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300" w:beforeAutospacing="0" w:after="15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bdr w:val="none" w:color="auto" w:sz="0" w:space="0"/>
          <w:shd w:val="clear" w:fill="FAFAFA"/>
          <w:lang w:val="en-US" w:eastAsia="zh-CN" w:bidi="ar"/>
        </w:rPr>
        <w:t>水利部办公厅关于印发水利水电工程（调水工程）运行危险源辨识与风险评价导则（试行）的通知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部机关各司局，部直属各单位，各省、自治区、直辖市水利（水务）厅（局），各计划单列市水利（水务）局，新疆生产建设兵团水利局，中国南水北调集团有限公司：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　　为科学辨识与评价水利水电工程（调水工程）运行危险源及其风险等级，有效防范运行生产安全事故，根据《中华人民共和国安全生产法》等有关法律法规，水利部组织制定了《水利水电工程（调水工程）运行危险源辨识与风险评价导则（试行）》，现印发给你们，请结合实际，认真抓好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　　各省级水行政主管部门和部直属各单位在应用过程中，如有相关意见和建议，请与水利部调水司联系。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　　联系人：李君宇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　　联系电话：010-63204623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　　电子邮箱：dsgls@mwr.gov.cn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水利部办公厅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2023年12月14日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82C4"/>
          <w:spacing w:val="0"/>
          <w:sz w:val="24"/>
          <w:szCs w:val="24"/>
          <w:u w:val="single"/>
          <w:bdr w:val="none" w:color="auto" w:sz="0" w:space="0"/>
          <w:shd w:val="clear" w:fill="FAFAFA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82C4"/>
          <w:spacing w:val="0"/>
          <w:sz w:val="24"/>
          <w:szCs w:val="24"/>
          <w:u w:val="single"/>
          <w:bdr w:val="none" w:color="auto" w:sz="0" w:space="0"/>
          <w:shd w:val="clear" w:fill="FAFAFA"/>
        </w:rPr>
        <w:instrText xml:space="preserve"> HYPERLINK "http://www.mwr.gov.cn/zwgk/gknr/202312/P020231220346276324276.doc"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82C4"/>
          <w:spacing w:val="0"/>
          <w:sz w:val="24"/>
          <w:szCs w:val="24"/>
          <w:u w:val="single"/>
          <w:bdr w:val="none" w:color="auto" w:sz="0" w:space="0"/>
          <w:shd w:val="clear" w:fill="FAFAF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582C4"/>
          <w:spacing w:val="0"/>
          <w:sz w:val="24"/>
          <w:szCs w:val="24"/>
          <w:u w:val="single"/>
          <w:bdr w:val="none" w:color="auto" w:sz="0" w:space="0"/>
          <w:shd w:val="clear" w:fill="FAFAFA"/>
        </w:rPr>
        <w:t>附件：水利水电工程（调水工程）运行 危险源辨识与风险评价导则（试行）.doc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82C4"/>
          <w:spacing w:val="0"/>
          <w:sz w:val="24"/>
          <w:szCs w:val="24"/>
          <w:u w:val="single"/>
          <w:bdr w:val="none" w:color="auto" w:sz="0" w:space="0"/>
          <w:shd w:val="clear" w:fill="FAFAFA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6A7A"/>
    <w:rsid w:val="6FA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2024-01-16T07:56:00Z</dcterms:created>
  <dc:creator>Administrator</dc:creator>
  <cp:lastModifiedBy>Administrator</cp:lastModifiedBy>
  <dcterms:modified xsi:type="dcterms:W3CDTF">2024-01-16T07:58:27Z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A3AB2D724F6F49428935AA6E454AFAD5</vt:lpwstr>
  </property>
</Properties>
</file>