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1280" w:rightChars="400" w:firstLine="0" w:firstLineChars="0"/>
        <w:jc w:val="left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</w:pPr>
      <w:r>
        <w:rPr>
          <w:rFonts w:hint="eastAsia" w:eastAsia="方正小标宋简体" w:cs="方正小标宋简体"/>
          <w:color w:val="000000"/>
          <w:sz w:val="44"/>
          <w:szCs w:val="44"/>
          <w:lang w:eastAsia="zh-CN"/>
        </w:rPr>
        <w:t>韶关市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地方标准制修订计划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eastAsia="zh-CN"/>
        </w:rPr>
        <w:t>立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项任务书</w:t>
      </w:r>
    </w:p>
    <w:p>
      <w:pPr>
        <w:spacing w:line="40" w:lineRule="exact"/>
        <w:rPr>
          <w:rFonts w:ascii="Times New Roman" w:hAnsi="Times New Roman" w:eastAsia="宋体" w:cs="宋体"/>
          <w:color w:val="000000"/>
          <w:sz w:val="21"/>
          <w:szCs w:val="21"/>
        </w:rPr>
      </w:pPr>
      <w:r>
        <w:rPr>
          <w:rFonts w:hint="eastAsia" w:ascii="Times New Roman" w:hAnsi="Times New Roman" w:eastAsia="宋体" w:cs="宋体"/>
          <w:color w:val="000000"/>
          <w:sz w:val="21"/>
          <w:szCs w:val="21"/>
        </w:rPr>
        <w:t xml:space="preserve"> </w:t>
      </w:r>
    </w:p>
    <w:tbl>
      <w:tblPr>
        <w:tblStyle w:val="2"/>
        <w:tblW w:w="9600" w:type="dxa"/>
        <w:tblInd w:w="-1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922"/>
        <w:gridCol w:w="605"/>
        <w:gridCol w:w="1920"/>
        <w:gridCol w:w="382"/>
        <w:gridCol w:w="3061"/>
      </w:tblGrid>
      <w:tr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制定或修订</w:t>
            </w: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制定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□修订</w:t>
            </w: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被修订标准号</w:t>
            </w:r>
          </w:p>
        </w:tc>
        <w:tc>
          <w:tcPr>
            <w:tcW w:w="3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  <w:t>________年____月____日 至 ________年____月____日（不超过18个月）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680" w:leftChars="0" w:hanging="1680" w:hangingChars="700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专业领域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设备更新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  <w:t>消费品以旧换新</w:t>
            </w:r>
            <w:r>
              <w:rPr>
                <w:rFonts w:hint="eastAsia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eastAsia="宋体" w:cs="宋体"/>
                <w:color w:val="000000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4" w:hanging="240" w:hangingChars="100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主导单位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参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与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标准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归口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宋体" w:cs="宋体"/>
                <w:color w:val="00000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级行政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主管部门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（行业主管部门）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电  话</w:t>
            </w:r>
          </w:p>
        </w:tc>
        <w:tc>
          <w:tcPr>
            <w:tcW w:w="3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传  真</w:t>
            </w: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邮  箱</w:t>
            </w:r>
          </w:p>
        </w:tc>
        <w:tc>
          <w:tcPr>
            <w:tcW w:w="3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单位地址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（邮编）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项目来源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□科研项目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u w:val="single"/>
              </w:rPr>
              <w:t xml:space="preserve">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□法律法规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u w:val="single"/>
              </w:rPr>
              <w:t xml:space="preserve">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□采用国际标准或国外先进标准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u w:val="single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□其它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u w:val="single"/>
              </w:rPr>
              <w:t xml:space="preserve">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566" w:hanging="1680" w:hangingChars="700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ind w:left="1566" w:hanging="1680" w:hangingChars="700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查新情况</w:t>
            </w:r>
          </w:p>
          <w:p>
            <w:pPr>
              <w:ind w:left="1566" w:hanging="1680" w:hangingChars="700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国家标准、行业标准                      □有  □无</w:t>
            </w: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国家标准制修订计划、行业标准制修订计划  □有  □无</w:t>
            </w: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标准查新报告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□有  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一、必要性、目的及意义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二、范围和主要内容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三、国内外情况说明（国内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外发展趋势、标准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情况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技术状况等）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四、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相关标准及法律法规（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是否违反相关法律法规及强制性标准，是否存在国家标准、行业标准，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与相关标准的内容异同，参考和引用标准的标准号和标准名称，法律法规依据及与之关系等）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：</w:t>
            </w:r>
          </w:p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1" w:hRule="atLeast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五、申报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单位标准化工作基础及项目经费、人才保障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六、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标准宣贯实施的工作计划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主导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单位意见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盖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章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jc w:val="right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 xml:space="preserve">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参与单位意见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盖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章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jc w:val="right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 xml:space="preserve">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本标准专业领域的相关县（区）级行政主管部门意见：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（盖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6201" w:firstLineChars="2584"/>
              <w:jc w:val="right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4" w:hRule="atLeast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本标准专业领域的相关市级行政主管部门意见：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（盖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 w:rightChars="0"/>
              <w:jc w:val="righ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A1381"/>
    <w:rsid w:val="407A1381"/>
    <w:rsid w:val="79F59450"/>
    <w:rsid w:val="7DFEB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省市场监督管理局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2024-04-10T17:12:00Z</dcterms:created>
  <dc:creator>胡翌婧</dc:creator>
  <cp:lastModifiedBy>kylin</cp:lastModifiedBy>
  <dcterms:modified xsi:type="dcterms:W3CDTF">2024-04-11T08:45:49Z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3EC21F77D5B34A3FBE0A70B815D7DEDB</vt:lpwstr>
  </property>
</Properties>
</file>