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ind w:firstLine="0" w:firstLineChars="0"/>
        <w:rPr>
          <w:rFonts w:ascii="黑体" w:hAnsi="黑体" w:eastAsia="黑体" w:cs="黑体"/>
          <w:bCs/>
          <w:color w:val="000000" w:themeColor="text1"/>
          <w:szCs w:val="32"/>
          <w14:textFill>
            <w14:solidFill>
              <w14:schemeClr w14:val="tx1"/>
            </w14:solidFill>
          </w14:textFill>
        </w:rPr>
      </w:pPr>
      <w:bookmarkStart w:id="0" w:name="_Hlk19625411"/>
    </w:p>
    <w:p>
      <w:pPr>
        <w:pStyle w:val="2"/>
        <w:ind w:left="640" w:firstLine="480"/>
      </w:pPr>
    </w:p>
    <w:p>
      <w:pPr>
        <w:snapToGrid/>
        <w:ind w:firstLine="0" w:firstLineChars="0"/>
        <w:jc w:val="center"/>
        <w:rPr>
          <w:rFonts w:cs="Times New Roman" w:asciiTheme="majorEastAsia" w:hAnsiTheme="majorEastAsia" w:eastAsiaTheme="majorEastAsia"/>
          <w:b/>
          <w:color w:val="000000" w:themeColor="text1"/>
          <w:sz w:val="52"/>
          <w:szCs w:val="52"/>
          <w14:textFill>
            <w14:solidFill>
              <w14:schemeClr w14:val="tx1"/>
            </w14:solidFill>
          </w14:textFill>
        </w:rPr>
      </w:pPr>
    </w:p>
    <w:p>
      <w:pPr>
        <w:snapToGrid/>
        <w:ind w:firstLine="0" w:firstLineChars="0"/>
        <w:jc w:val="center"/>
        <w:rPr>
          <w:rFonts w:cs="Times New Roman" w:asciiTheme="majorEastAsia" w:hAnsiTheme="majorEastAsia" w:eastAsiaTheme="majorEastAsia"/>
          <w:b/>
          <w:color w:val="000000" w:themeColor="text1"/>
          <w:sz w:val="52"/>
          <w:szCs w:val="52"/>
          <w14:textFill>
            <w14:solidFill>
              <w14:schemeClr w14:val="tx1"/>
            </w14:solidFill>
          </w14:textFill>
        </w:rPr>
      </w:pPr>
    </w:p>
    <w:p>
      <w:pPr>
        <w:snapToGrid/>
        <w:ind w:firstLine="0" w:firstLineChars="0"/>
        <w:jc w:val="center"/>
        <w:rPr>
          <w:rFonts w:cs="Times New Roman" w:asciiTheme="majorEastAsia" w:hAnsiTheme="majorEastAsia" w:eastAsiaTheme="majorEastAsia"/>
          <w:b/>
          <w:color w:val="000000" w:themeColor="text1"/>
          <w:sz w:val="52"/>
          <w:szCs w:val="52"/>
          <w14:textFill>
            <w14:solidFill>
              <w14:schemeClr w14:val="tx1"/>
            </w14:solidFill>
          </w14:textFill>
        </w:rPr>
      </w:pPr>
    </w:p>
    <w:bookmarkEnd w:id="0"/>
    <w:p>
      <w:pPr>
        <w:spacing w:line="700" w:lineRule="exact"/>
        <w:ind w:firstLine="0" w:firstLineChars="0"/>
        <w:jc w:val="center"/>
        <w:rPr>
          <w:rFonts w:ascii="方正小标宋简体" w:hAnsi="宋体" w:eastAsia="方正小标宋简体"/>
          <w:sz w:val="44"/>
          <w:szCs w:val="44"/>
        </w:rPr>
      </w:pPr>
      <w:r>
        <w:rPr>
          <w:rFonts w:hint="eastAsia" w:ascii="方正小标宋简体" w:hAnsi="宋体" w:eastAsia="方正小标宋简体"/>
          <w:sz w:val="44"/>
          <w:szCs w:val="44"/>
        </w:rPr>
        <w:t>中共韶关市委党校2</w:t>
      </w:r>
      <w:r>
        <w:rPr>
          <w:rFonts w:ascii="方正小标宋简体" w:hAnsi="宋体" w:eastAsia="方正小标宋简体"/>
          <w:sz w:val="44"/>
          <w:szCs w:val="44"/>
        </w:rPr>
        <w:t>022</w:t>
      </w:r>
      <w:r>
        <w:rPr>
          <w:rFonts w:hint="eastAsia" w:ascii="方正小标宋简体" w:hAnsi="宋体" w:eastAsia="方正小标宋简体"/>
          <w:sz w:val="44"/>
          <w:szCs w:val="44"/>
        </w:rPr>
        <w:t>年度教学成本支出项目重点绩效评价报告</w:t>
      </w:r>
    </w:p>
    <w:p>
      <w:pPr>
        <w:ind w:firstLine="643"/>
        <w:rPr>
          <w:rFonts w:ascii="Times New Roman" w:hAnsi="Times New Roman"/>
          <w:b/>
          <w:color w:val="000000" w:themeColor="text1"/>
          <w:szCs w:val="32"/>
          <w14:textFill>
            <w14:solidFill>
              <w14:schemeClr w14:val="tx1"/>
            </w14:solidFill>
          </w14:textFill>
        </w:rPr>
      </w:pPr>
    </w:p>
    <w:p>
      <w:pPr>
        <w:ind w:firstLine="643"/>
        <w:rPr>
          <w:rFonts w:ascii="Times New Roman" w:hAnsi="Times New Roman"/>
          <w:b/>
          <w:color w:val="000000" w:themeColor="text1"/>
          <w:szCs w:val="32"/>
          <w14:textFill>
            <w14:solidFill>
              <w14:schemeClr w14:val="tx1"/>
            </w14:solidFill>
          </w14:textFill>
        </w:rPr>
      </w:pPr>
    </w:p>
    <w:p>
      <w:pPr>
        <w:ind w:firstLine="643"/>
        <w:rPr>
          <w:rFonts w:ascii="Times New Roman" w:hAnsi="Times New Roman"/>
          <w:b/>
          <w:color w:val="000000" w:themeColor="text1"/>
          <w:szCs w:val="32"/>
          <w14:textFill>
            <w14:solidFill>
              <w14:schemeClr w14:val="tx1"/>
            </w14:solidFill>
          </w14:textFill>
        </w:rPr>
      </w:pPr>
    </w:p>
    <w:p>
      <w:pPr>
        <w:ind w:firstLine="643"/>
        <w:jc w:val="center"/>
        <w:rPr>
          <w:rFonts w:ascii="Times New Roman" w:hAnsi="Times New Roman"/>
          <w:b/>
          <w:color w:val="000000" w:themeColor="text1"/>
          <w:szCs w:val="32"/>
          <w14:textFill>
            <w14:solidFill>
              <w14:schemeClr w14:val="tx1"/>
            </w14:solidFill>
          </w14:textFill>
        </w:rPr>
      </w:pPr>
    </w:p>
    <w:p>
      <w:pPr>
        <w:ind w:firstLine="643"/>
        <w:jc w:val="center"/>
        <w:rPr>
          <w:rFonts w:ascii="Times New Roman" w:hAnsi="Times New Roman"/>
          <w:b/>
          <w:color w:val="000000" w:themeColor="text1"/>
          <w:szCs w:val="32"/>
          <w14:textFill>
            <w14:solidFill>
              <w14:schemeClr w14:val="tx1"/>
            </w14:solidFill>
          </w14:textFill>
        </w:rPr>
      </w:pPr>
    </w:p>
    <w:p>
      <w:pPr>
        <w:ind w:firstLine="643"/>
        <w:jc w:val="center"/>
        <w:rPr>
          <w:rFonts w:ascii="Times New Roman" w:hAnsi="Times New Roman"/>
          <w:b/>
          <w:color w:val="000000" w:themeColor="text1"/>
          <w:szCs w:val="32"/>
          <w14:textFill>
            <w14:solidFill>
              <w14:schemeClr w14:val="tx1"/>
            </w14:solidFill>
          </w14:textFill>
        </w:rPr>
      </w:pPr>
    </w:p>
    <w:p>
      <w:pPr>
        <w:ind w:firstLine="643"/>
        <w:jc w:val="center"/>
        <w:rPr>
          <w:rFonts w:ascii="Times New Roman" w:hAnsi="Times New Roman"/>
          <w:b/>
          <w:color w:val="000000" w:themeColor="text1"/>
          <w:szCs w:val="32"/>
          <w14:textFill>
            <w14:solidFill>
              <w14:schemeClr w14:val="tx1"/>
            </w14:solidFill>
          </w14:textFill>
        </w:rPr>
      </w:pPr>
    </w:p>
    <w:p>
      <w:pPr>
        <w:ind w:firstLine="643"/>
        <w:jc w:val="center"/>
        <w:rPr>
          <w:rFonts w:ascii="Times New Roman" w:hAnsi="Times New Roman"/>
          <w:b/>
          <w:color w:val="000000" w:themeColor="text1"/>
          <w:szCs w:val="32"/>
          <w14:textFill>
            <w14:solidFill>
              <w14:schemeClr w14:val="tx1"/>
            </w14:solidFill>
          </w14:textFill>
        </w:rPr>
      </w:pPr>
    </w:p>
    <w:p>
      <w:pPr>
        <w:tabs>
          <w:tab w:val="left" w:pos="3330"/>
        </w:tabs>
        <w:adjustRightInd/>
        <w:snapToGrid/>
        <w:ind w:firstLine="618" w:firstLineChars="221"/>
        <w:jc w:val="center"/>
        <w:rPr>
          <w:rFonts w:ascii="Times New Roman" w:hAnsi="Times New Roman"/>
          <w:color w:val="000000" w:themeColor="text1"/>
          <w:sz w:val="28"/>
          <w:szCs w:val="28"/>
          <w14:textFill>
            <w14:solidFill>
              <w14:schemeClr w14:val="tx1"/>
            </w14:solidFill>
          </w14:textFill>
        </w:rPr>
      </w:pPr>
    </w:p>
    <w:p>
      <w:pPr>
        <w:tabs>
          <w:tab w:val="left" w:pos="3330"/>
        </w:tabs>
        <w:adjustRightInd/>
        <w:snapToGrid/>
        <w:ind w:firstLine="1132" w:firstLineChars="354"/>
        <w:jc w:val="left"/>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评价机构：广东中大</w:t>
      </w:r>
      <w:r>
        <w:rPr>
          <w:rFonts w:asciiTheme="minorEastAsia" w:hAnsiTheme="minorEastAsia" w:eastAsiaTheme="minorEastAsia"/>
          <w:color w:val="000000" w:themeColor="text1"/>
          <w14:textFill>
            <w14:solidFill>
              <w14:schemeClr w14:val="tx1"/>
            </w14:solidFill>
          </w14:textFill>
        </w:rPr>
        <w:t>管理咨询集团股份有限</w:t>
      </w:r>
      <w:r>
        <w:rPr>
          <w:rFonts w:hint="eastAsia" w:asciiTheme="minorEastAsia" w:hAnsiTheme="minorEastAsia" w:eastAsiaTheme="minorEastAsia"/>
          <w:color w:val="000000" w:themeColor="text1"/>
          <w14:textFill>
            <w14:solidFill>
              <w14:schemeClr w14:val="tx1"/>
            </w14:solidFill>
          </w14:textFill>
        </w:rPr>
        <w:t>公司</w:t>
      </w:r>
    </w:p>
    <w:p>
      <w:pPr>
        <w:tabs>
          <w:tab w:val="left" w:pos="3330"/>
        </w:tabs>
        <w:adjustRightInd/>
        <w:snapToGrid/>
        <w:ind w:firstLine="1132" w:firstLineChars="354"/>
        <w:jc w:val="left"/>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机构负责人：吴少华</w:t>
      </w:r>
    </w:p>
    <w:p>
      <w:pPr>
        <w:tabs>
          <w:tab w:val="left" w:pos="3330"/>
        </w:tabs>
        <w:adjustRightInd/>
        <w:snapToGrid/>
        <w:ind w:firstLine="1132" w:firstLineChars="354"/>
        <w:jc w:val="left"/>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项目负责人：周小叶</w:t>
      </w:r>
    </w:p>
    <w:p>
      <w:pPr>
        <w:tabs>
          <w:tab w:val="left" w:pos="3330"/>
        </w:tabs>
        <w:adjustRightInd/>
        <w:snapToGrid/>
        <w:ind w:firstLine="1132" w:firstLineChars="354"/>
        <w:jc w:val="left"/>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日      期：</w:t>
      </w:r>
      <w:r>
        <w:rPr>
          <w:rFonts w:cs="Times New Roman" w:asciiTheme="minorEastAsia" w:hAnsiTheme="minorEastAsia" w:eastAsiaTheme="minorEastAsia"/>
          <w:color w:val="000000" w:themeColor="text1"/>
          <w14:textFill>
            <w14:solidFill>
              <w14:schemeClr w14:val="tx1"/>
            </w14:solidFill>
          </w14:textFill>
        </w:rPr>
        <w:t>2023</w:t>
      </w:r>
      <w:r>
        <w:rPr>
          <w:rFonts w:hint="eastAsia" w:asciiTheme="minorEastAsia" w:hAnsiTheme="minorEastAsia" w:eastAsiaTheme="minorEastAsia"/>
          <w:color w:val="000000" w:themeColor="text1"/>
          <w14:textFill>
            <w14:solidFill>
              <w14:schemeClr w14:val="tx1"/>
            </w14:solidFill>
          </w14:textFill>
        </w:rPr>
        <w:t>年</w:t>
      </w:r>
      <w:r>
        <w:rPr>
          <w:rFonts w:hint="eastAsia" w:asciiTheme="minorEastAsia" w:hAnsiTheme="minorEastAsia" w:eastAsiaTheme="minorEastAsia"/>
          <w:color w:val="000000" w:themeColor="text1"/>
          <w:lang w:val="en-US" w:eastAsia="zh-CN"/>
          <w14:textFill>
            <w14:solidFill>
              <w14:schemeClr w14:val="tx1"/>
            </w14:solidFill>
          </w14:textFill>
        </w:rPr>
        <w:t>12</w:t>
      </w:r>
      <w:bookmarkStart w:id="114" w:name="_GoBack"/>
      <w:bookmarkEnd w:id="114"/>
      <w:r>
        <w:rPr>
          <w:rFonts w:hint="eastAsia" w:asciiTheme="minorEastAsia" w:hAnsiTheme="minorEastAsia" w:eastAsiaTheme="minorEastAsia"/>
          <w:color w:val="000000" w:themeColor="text1"/>
          <w14:textFill>
            <w14:solidFill>
              <w14:schemeClr w14:val="tx1"/>
            </w14:solidFill>
          </w14:textFill>
        </w:rPr>
        <w:t>月</w:t>
      </w:r>
    </w:p>
    <w:p>
      <w:pPr>
        <w:widowControl/>
        <w:ind w:firstLine="0" w:firstLineChars="0"/>
        <w:rPr>
          <w:rFonts w:ascii="Times New Roman" w:hAnsi="Times New Roman"/>
          <w:color w:val="000000" w:themeColor="text1"/>
          <w:szCs w:val="32"/>
          <w14:textFill>
            <w14:solidFill>
              <w14:schemeClr w14:val="tx1"/>
            </w14:solidFill>
          </w14:textFill>
        </w:rPr>
        <w:sectPr>
          <w:headerReference r:id="rId7" w:type="first"/>
          <w:footerReference r:id="rId10" w:type="first"/>
          <w:headerReference r:id="rId5" w:type="default"/>
          <w:footerReference r:id="rId8" w:type="default"/>
          <w:headerReference r:id="rId6" w:type="even"/>
          <w:footerReference r:id="rId9" w:type="even"/>
          <w:footnotePr>
            <w:numRestart w:val="eachPage"/>
          </w:footnotePr>
          <w:pgSz w:w="11906" w:h="16838"/>
          <w:pgMar w:top="1440" w:right="1418" w:bottom="1440" w:left="1531" w:header="851" w:footer="992" w:gutter="0"/>
          <w:pgNumType w:fmt="numberInDash" w:start="1"/>
          <w:cols w:space="425" w:num="1"/>
          <w:docGrid w:linePitch="312" w:charSpace="0"/>
        </w:sectPr>
      </w:pPr>
    </w:p>
    <w:p>
      <w:pPr>
        <w:pStyle w:val="3"/>
        <w:ind w:firstLine="0" w:firstLineChars="0"/>
        <w:jc w:val="center"/>
        <w:rPr>
          <w:szCs w:val="32"/>
        </w:rPr>
      </w:pPr>
      <w:bookmarkStart w:id="1" w:name="_Toc144482961"/>
      <w:bookmarkStart w:id="2" w:name="_Toc144482620"/>
      <w:bookmarkStart w:id="3" w:name="_Toc146030369"/>
      <w:r>
        <w:rPr>
          <w:rFonts w:hint="eastAsia"/>
          <w:szCs w:val="32"/>
        </w:rPr>
        <w:t>摘  要</w:t>
      </w:r>
      <w:bookmarkEnd w:id="1"/>
      <w:bookmarkEnd w:id="2"/>
      <w:bookmarkEnd w:id="3"/>
    </w:p>
    <w:p>
      <w:pPr>
        <w:ind w:firstLine="640"/>
        <w:rPr>
          <w:rFonts w:ascii="Times New Roman" w:hAnsi="Times New Roman"/>
          <w:color w:val="000000"/>
          <w:szCs w:val="32"/>
        </w:rPr>
      </w:pPr>
      <w:r>
        <w:rPr>
          <w:rFonts w:hint="eastAsia" w:ascii="Times New Roman" w:hAnsi="Times New Roman"/>
          <w:color w:val="000000"/>
          <w:szCs w:val="32"/>
        </w:rPr>
        <w:t>受韶关市财政局委托，广东中大管理咨询集团股份有限公司（下称“中大咨询”）组建绩效评价工作组，对中共韶关市委党校2</w:t>
      </w:r>
      <w:r>
        <w:rPr>
          <w:rFonts w:ascii="Times New Roman" w:hAnsi="Times New Roman"/>
          <w:color w:val="000000"/>
          <w:szCs w:val="32"/>
        </w:rPr>
        <w:t>022</w:t>
      </w:r>
      <w:r>
        <w:rPr>
          <w:rFonts w:hint="eastAsia" w:ascii="Times New Roman" w:hAnsi="Times New Roman"/>
          <w:color w:val="000000"/>
          <w:szCs w:val="32"/>
        </w:rPr>
        <w:t>年度教学成本支出项目</w:t>
      </w:r>
      <w:r>
        <w:rPr>
          <w:rFonts w:ascii="Times New Roman" w:hAnsi="Times New Roman"/>
          <w:color w:val="000000"/>
          <w:szCs w:val="32"/>
        </w:rPr>
        <w:t>开展</w:t>
      </w:r>
      <w:r>
        <w:rPr>
          <w:rFonts w:hint="eastAsia" w:ascii="Times New Roman" w:hAnsi="Times New Roman"/>
          <w:color w:val="000000"/>
          <w:szCs w:val="32"/>
        </w:rPr>
        <w:t>重点</w:t>
      </w:r>
      <w:r>
        <w:rPr>
          <w:rFonts w:ascii="Times New Roman" w:hAnsi="Times New Roman"/>
          <w:color w:val="000000"/>
          <w:szCs w:val="32"/>
        </w:rPr>
        <w:t>绩效评价</w:t>
      </w:r>
      <w:r>
        <w:rPr>
          <w:rFonts w:hint="eastAsia" w:ascii="Times New Roman" w:hAnsi="Times New Roman"/>
          <w:color w:val="000000"/>
          <w:szCs w:val="32"/>
        </w:rPr>
        <w:t>，本次评价基准日为20</w:t>
      </w:r>
      <w:r>
        <w:rPr>
          <w:rFonts w:ascii="Times New Roman" w:hAnsi="Times New Roman"/>
          <w:color w:val="000000"/>
          <w:szCs w:val="32"/>
        </w:rPr>
        <w:t>22</w:t>
      </w:r>
      <w:r>
        <w:rPr>
          <w:rFonts w:hint="eastAsia" w:ascii="Times New Roman" w:hAnsi="Times New Roman"/>
          <w:color w:val="000000"/>
          <w:szCs w:val="32"/>
        </w:rPr>
        <w:t>年</w:t>
      </w:r>
      <w:r>
        <w:rPr>
          <w:rFonts w:ascii="Times New Roman" w:hAnsi="Times New Roman"/>
          <w:color w:val="000000"/>
          <w:szCs w:val="32"/>
        </w:rPr>
        <w:t>12</w:t>
      </w:r>
      <w:r>
        <w:rPr>
          <w:rFonts w:hint="eastAsia" w:ascii="Times New Roman" w:hAnsi="Times New Roman"/>
          <w:color w:val="000000"/>
          <w:szCs w:val="32"/>
        </w:rPr>
        <w:t>月3</w:t>
      </w:r>
      <w:r>
        <w:rPr>
          <w:rFonts w:ascii="Times New Roman" w:hAnsi="Times New Roman"/>
          <w:color w:val="000000"/>
          <w:szCs w:val="32"/>
        </w:rPr>
        <w:t>1</w:t>
      </w:r>
      <w:r>
        <w:rPr>
          <w:rFonts w:hint="eastAsia" w:ascii="Times New Roman" w:hAnsi="Times New Roman"/>
          <w:color w:val="000000"/>
          <w:szCs w:val="32"/>
        </w:rPr>
        <w:t>日。根据现有评价材料，结合书面评价、现场调研情况，中共韶关市委党校2022年度教学成本支出项目绩效评价得分</w:t>
      </w:r>
      <w:r>
        <w:rPr>
          <w:rFonts w:ascii="Times New Roman" w:hAnsi="Times New Roman"/>
          <w:color w:val="000000"/>
          <w:szCs w:val="32"/>
        </w:rPr>
        <w:t>81.57</w:t>
      </w:r>
      <w:r>
        <w:rPr>
          <w:rFonts w:hint="eastAsia" w:ascii="Times New Roman" w:hAnsi="Times New Roman"/>
          <w:color w:val="000000"/>
          <w:szCs w:val="32"/>
        </w:rPr>
        <w:t>分，绩效评价等级为“良”。</w:t>
      </w:r>
    </w:p>
    <w:p>
      <w:pPr>
        <w:ind w:firstLine="640"/>
        <w:rPr>
          <w:rFonts w:ascii="Times New Roman" w:hAnsi="Times New Roman"/>
          <w:color w:val="000000"/>
          <w:szCs w:val="32"/>
        </w:rPr>
      </w:pPr>
      <w:r>
        <w:rPr>
          <w:rFonts w:hint="eastAsia" w:ascii="Times New Roman" w:hAnsi="Times New Roman"/>
          <w:color w:val="000000"/>
          <w:szCs w:val="32"/>
        </w:rPr>
        <w:t>中共韶关市委党校（下称“市委党校”）是负责培训、轮训全市处级干部、科级干部；培训后备干部，培养理论干部；开展其他形式的干部继续教育等工作的市委直属公益一类事业单位。为开展领导干部教学培训工作，市委党校设立了教学成本支出项目。项目主要内容为进行各类干部培训，并运营培训所需的教学、住宿、生活设施，具体包括制定教学计划、设置教学课程、优化师资与课程、管理学员并进行教学、完成相关科研课题研究和引入专业服务机构提供前台接待、餐饮与会务、安全保卫、学员宿舍服务与管理、环境卫生保洁、停车场管理、物业配套设施及机电管理、消防管理和绿化养护等后勤服务。2</w:t>
      </w:r>
      <w:r>
        <w:rPr>
          <w:rFonts w:ascii="Times New Roman" w:hAnsi="Times New Roman"/>
          <w:color w:val="000000"/>
          <w:szCs w:val="32"/>
        </w:rPr>
        <w:t>022</w:t>
      </w:r>
      <w:r>
        <w:rPr>
          <w:rFonts w:hint="eastAsia" w:ascii="Times New Roman" w:hAnsi="Times New Roman"/>
          <w:color w:val="000000"/>
          <w:szCs w:val="32"/>
        </w:rPr>
        <w:t>年项目正常开展，市委党校提升了教学质量、创新了教学方式。</w:t>
      </w:r>
    </w:p>
    <w:p>
      <w:pPr>
        <w:ind w:firstLine="640"/>
        <w:rPr>
          <w:rFonts w:ascii="Times New Roman" w:hAnsi="Times New Roman"/>
          <w:color w:val="000000"/>
          <w:szCs w:val="32"/>
        </w:rPr>
      </w:pPr>
      <w:r>
        <w:rPr>
          <w:rFonts w:hint="eastAsia" w:ascii="Times New Roman" w:hAnsi="Times New Roman"/>
          <w:color w:val="000000"/>
          <w:szCs w:val="32"/>
        </w:rPr>
        <w:t>项目存在的主要问题有四个：一是未建立后勤服务监管制度，也未按合同约定对后勤服务提供方进行考核。二是项目存在不合理的资金支出，会计核算规范性不足。三是绩效指标设置质量不高，绩效指标设置全面性、合理性和可衡量性有待提高。四是领导干部讲课课时比例未达上位文件要求，师资力量建设仍需加。</w:t>
      </w:r>
    </w:p>
    <w:p>
      <w:pPr>
        <w:ind w:firstLine="640"/>
        <w:rPr>
          <w:rFonts w:ascii="Times New Roman" w:hAnsi="Times New Roman"/>
          <w:color w:val="000000"/>
          <w:szCs w:val="32"/>
        </w:rPr>
        <w:sectPr>
          <w:headerReference r:id="rId11" w:type="default"/>
          <w:footerReference r:id="rId12" w:type="default"/>
          <w:footerReference r:id="rId13" w:type="even"/>
          <w:footnotePr>
            <w:numRestart w:val="eachPage"/>
          </w:footnotePr>
          <w:pgSz w:w="11906" w:h="16838"/>
          <w:pgMar w:top="1440" w:right="1418" w:bottom="1440" w:left="1463" w:header="851" w:footer="992" w:gutter="0"/>
          <w:pgNumType w:fmt="numberInDash" w:start="1"/>
          <w:cols w:space="425" w:num="1"/>
          <w:docGrid w:linePitch="312" w:charSpace="0"/>
        </w:sectPr>
      </w:pPr>
      <w:r>
        <w:rPr>
          <w:rFonts w:hint="eastAsia" w:ascii="Times New Roman" w:hAnsi="Times New Roman"/>
          <w:color w:val="000000"/>
          <w:szCs w:val="32"/>
        </w:rPr>
        <w:t>针对以上存在问题，提出以下改进建议：一是建立后勤服务监管制度，从监管责任人、监管检查方式频率、后续整改跟踪以及建立监管检查台账等方面落实监管责任。二是提高会计核算规范性，按经济业务和支出内容填制记账凭证，规范资金支出范围，对于与项目内容相关性不大或应在基本支出中列支的支出，不得从项目支出中列支。三是结合项目内容，全面合理设置项目绩效指标，对于可量化的指标应量化。四是加强与上级部门沟通，完善课程设置。加强师资队伍建设，特别是重点学科、紧缺人才、高层次人才的引进工作。</w:t>
      </w:r>
    </w:p>
    <w:p>
      <w:pPr>
        <w:adjustRightInd/>
        <w:snapToGrid/>
        <w:spacing w:line="560" w:lineRule="exact"/>
        <w:ind w:firstLine="0" w:firstLineChars="0"/>
        <w:jc w:val="center"/>
        <w:rPr>
          <w:rFonts w:ascii="Times New Roman" w:hAnsi="Times New Roman" w:cs="Times New Roman" w:eastAsiaTheme="minorEastAsia"/>
          <w:b/>
          <w:bCs/>
          <w:sz w:val="44"/>
          <w:szCs w:val="44"/>
          <w:lang w:val="zh-CN"/>
        </w:rPr>
      </w:pPr>
      <w:r>
        <w:rPr>
          <w:rFonts w:hint="eastAsia" w:ascii="Times New Roman" w:hAnsi="Times New Roman" w:cs="Times New Roman" w:eastAsiaTheme="minorEastAsia"/>
          <w:b/>
          <w:bCs/>
          <w:sz w:val="44"/>
          <w:szCs w:val="44"/>
          <w:lang w:val="zh-CN"/>
        </w:rPr>
        <w:t>目录</w:t>
      </w:r>
    </w:p>
    <w:p>
      <w:pPr>
        <w:pStyle w:val="2"/>
        <w:widowControl/>
        <w:tabs>
          <w:tab w:val="right" w:leader="dot" w:pos="8301"/>
        </w:tabs>
        <w:adjustRightInd/>
        <w:snapToGrid/>
        <w:spacing w:line="360" w:lineRule="auto"/>
        <w:ind w:left="238" w:leftChars="0" w:firstLine="0" w:firstLineChars="0"/>
        <w:jc w:val="left"/>
        <w:rPr>
          <w:rFonts w:ascii="Times New Roman" w:hAnsi="Times New Roman" w:eastAsia="宋体"/>
          <w:b/>
          <w:bCs/>
          <w:kern w:val="0"/>
          <w:sz w:val="28"/>
        </w:rPr>
      </w:pPr>
      <w:r>
        <w:rPr>
          <w:rFonts w:hint="eastAsia" w:ascii="Times New Roman" w:hAnsi="Times New Roman" w:eastAsia="宋体"/>
          <w:b/>
          <w:bCs/>
          <w:kern w:val="0"/>
          <w:sz w:val="28"/>
        </w:rPr>
        <w:fldChar w:fldCharType="begin"/>
      </w:r>
      <w:r>
        <w:rPr>
          <w:rFonts w:hint="eastAsia" w:ascii="Times New Roman" w:hAnsi="Times New Roman" w:eastAsia="宋体"/>
          <w:b/>
          <w:bCs/>
          <w:kern w:val="0"/>
          <w:sz w:val="28"/>
        </w:rPr>
        <w:instrText xml:space="preserve"> TOC \o "1-2" \u </w:instrText>
      </w:r>
      <w:r>
        <w:rPr>
          <w:rFonts w:hint="eastAsia" w:ascii="Times New Roman" w:hAnsi="Times New Roman" w:eastAsia="宋体"/>
          <w:b/>
          <w:bCs/>
          <w:kern w:val="0"/>
          <w:sz w:val="28"/>
        </w:rPr>
        <w:fldChar w:fldCharType="separate"/>
      </w:r>
      <w:r>
        <w:rPr>
          <w:rFonts w:hint="eastAsia" w:ascii="Times New Roman" w:hAnsi="Times New Roman" w:eastAsia="宋体"/>
          <w:b/>
          <w:bCs/>
          <w:kern w:val="0"/>
          <w:sz w:val="28"/>
        </w:rPr>
        <w:t>摘  要</w:t>
      </w:r>
      <w:r>
        <w:rPr>
          <w:rFonts w:hint="eastAsia" w:ascii="Times New Roman" w:hAnsi="Times New Roman" w:eastAsia="宋体"/>
          <w:b/>
          <w:bCs/>
          <w:kern w:val="0"/>
          <w:sz w:val="28"/>
        </w:rPr>
        <w:tab/>
      </w:r>
      <w:r>
        <w:rPr>
          <w:rFonts w:hint="eastAsia" w:ascii="Times New Roman" w:hAnsi="Times New Roman" w:eastAsia="宋体"/>
          <w:b/>
          <w:bCs/>
          <w:kern w:val="0"/>
          <w:sz w:val="28"/>
        </w:rPr>
        <w:fldChar w:fldCharType="begin"/>
      </w:r>
      <w:r>
        <w:rPr>
          <w:rFonts w:hint="eastAsia" w:ascii="Times New Roman" w:hAnsi="Times New Roman" w:eastAsia="宋体"/>
          <w:b/>
          <w:bCs/>
          <w:kern w:val="0"/>
          <w:sz w:val="28"/>
        </w:rPr>
        <w:instrText xml:space="preserve"> PAGEREF _Toc146030369 \h </w:instrText>
      </w:r>
      <w:r>
        <w:rPr>
          <w:rFonts w:hint="eastAsia" w:ascii="Times New Roman" w:hAnsi="Times New Roman" w:eastAsia="宋体"/>
          <w:b/>
          <w:bCs/>
          <w:kern w:val="0"/>
          <w:sz w:val="28"/>
        </w:rPr>
        <w:fldChar w:fldCharType="separate"/>
      </w:r>
      <w:r>
        <w:rPr>
          <w:rFonts w:ascii="Times New Roman" w:hAnsi="Times New Roman" w:eastAsia="宋体"/>
          <w:b/>
          <w:bCs/>
          <w:kern w:val="0"/>
          <w:sz w:val="28"/>
        </w:rPr>
        <w:t>- 1 -</w:t>
      </w:r>
      <w:r>
        <w:rPr>
          <w:rFonts w:hint="eastAsia" w:ascii="Times New Roman" w:hAnsi="Times New Roman" w:eastAsia="宋体"/>
          <w:b/>
          <w:bCs/>
          <w:kern w:val="0"/>
          <w:sz w:val="28"/>
        </w:rPr>
        <w:fldChar w:fldCharType="end"/>
      </w:r>
    </w:p>
    <w:p>
      <w:pPr>
        <w:pStyle w:val="2"/>
        <w:widowControl/>
        <w:tabs>
          <w:tab w:val="right" w:leader="dot" w:pos="8301"/>
        </w:tabs>
        <w:adjustRightInd/>
        <w:snapToGrid/>
        <w:spacing w:line="360" w:lineRule="auto"/>
        <w:ind w:left="238" w:leftChars="0" w:firstLine="0" w:firstLineChars="0"/>
        <w:jc w:val="left"/>
        <w:rPr>
          <w:rFonts w:ascii="Times New Roman" w:hAnsi="Times New Roman" w:eastAsia="宋体"/>
          <w:b/>
          <w:bCs/>
          <w:kern w:val="0"/>
          <w:sz w:val="28"/>
        </w:rPr>
      </w:pPr>
      <w:r>
        <w:rPr>
          <w:rFonts w:hint="eastAsia" w:ascii="Times New Roman" w:hAnsi="Times New Roman" w:eastAsia="宋体"/>
          <w:b/>
          <w:bCs/>
          <w:kern w:val="0"/>
          <w:sz w:val="28"/>
        </w:rPr>
        <w:t>一、项目基本情况</w:t>
      </w:r>
      <w:r>
        <w:rPr>
          <w:rFonts w:hint="eastAsia" w:ascii="Times New Roman" w:hAnsi="Times New Roman" w:eastAsia="宋体"/>
          <w:b/>
          <w:bCs/>
          <w:kern w:val="0"/>
          <w:sz w:val="28"/>
        </w:rPr>
        <w:tab/>
      </w:r>
      <w:r>
        <w:rPr>
          <w:rFonts w:hint="eastAsia" w:ascii="Times New Roman" w:hAnsi="Times New Roman" w:eastAsia="宋体"/>
          <w:b/>
          <w:bCs/>
          <w:kern w:val="0"/>
          <w:sz w:val="28"/>
        </w:rPr>
        <w:fldChar w:fldCharType="begin"/>
      </w:r>
      <w:r>
        <w:rPr>
          <w:rFonts w:hint="eastAsia" w:ascii="Times New Roman" w:hAnsi="Times New Roman" w:eastAsia="宋体"/>
          <w:b/>
          <w:bCs/>
          <w:kern w:val="0"/>
          <w:sz w:val="28"/>
        </w:rPr>
        <w:instrText xml:space="preserve"> PAGEREF _Toc146030370 \h </w:instrText>
      </w:r>
      <w:r>
        <w:rPr>
          <w:rFonts w:hint="eastAsia" w:ascii="Times New Roman" w:hAnsi="Times New Roman" w:eastAsia="宋体"/>
          <w:b/>
          <w:bCs/>
          <w:kern w:val="0"/>
          <w:sz w:val="28"/>
        </w:rPr>
        <w:fldChar w:fldCharType="separate"/>
      </w:r>
      <w:r>
        <w:rPr>
          <w:rFonts w:ascii="Times New Roman" w:hAnsi="Times New Roman" w:eastAsia="宋体"/>
          <w:b/>
          <w:bCs/>
          <w:kern w:val="0"/>
          <w:sz w:val="28"/>
        </w:rPr>
        <w:t>- 1 -</w:t>
      </w:r>
      <w:r>
        <w:rPr>
          <w:rFonts w:hint="eastAsia" w:ascii="Times New Roman" w:hAnsi="Times New Roman" w:eastAsia="宋体"/>
          <w:b/>
          <w:bCs/>
          <w:kern w:val="0"/>
          <w:sz w:val="28"/>
        </w:rPr>
        <w:fldChar w:fldCharType="end"/>
      </w:r>
    </w:p>
    <w:p>
      <w:pPr>
        <w:pStyle w:val="2"/>
        <w:widowControl/>
        <w:tabs>
          <w:tab w:val="right" w:leader="dot" w:pos="8301"/>
        </w:tabs>
        <w:adjustRightInd/>
        <w:snapToGrid/>
        <w:spacing w:line="360" w:lineRule="auto"/>
        <w:ind w:left="238" w:leftChars="0" w:firstLine="0" w:firstLineChars="0"/>
        <w:jc w:val="left"/>
        <w:rPr>
          <w:rFonts w:ascii="Times New Roman" w:hAnsi="Times New Roman" w:eastAsia="宋体"/>
          <w:kern w:val="0"/>
          <w:sz w:val="28"/>
        </w:rPr>
      </w:pPr>
      <w:r>
        <w:rPr>
          <w:rFonts w:hint="eastAsia" w:ascii="Times New Roman" w:hAnsi="Times New Roman" w:eastAsia="宋体"/>
          <w:kern w:val="0"/>
          <w:sz w:val="28"/>
        </w:rPr>
        <w:t>（一）项目背景。</w:t>
      </w:r>
      <w:r>
        <w:rPr>
          <w:rFonts w:hint="eastAsia" w:ascii="Times New Roman" w:hAnsi="Times New Roman" w:eastAsia="宋体"/>
          <w:kern w:val="0"/>
          <w:sz w:val="28"/>
        </w:rPr>
        <w:tab/>
      </w:r>
      <w:r>
        <w:rPr>
          <w:rFonts w:hint="eastAsia" w:ascii="Times New Roman" w:hAnsi="Times New Roman" w:eastAsia="宋体"/>
          <w:kern w:val="0"/>
          <w:sz w:val="28"/>
        </w:rPr>
        <w:fldChar w:fldCharType="begin"/>
      </w:r>
      <w:r>
        <w:rPr>
          <w:rFonts w:hint="eastAsia" w:ascii="Times New Roman" w:hAnsi="Times New Roman" w:eastAsia="宋体"/>
          <w:kern w:val="0"/>
          <w:sz w:val="28"/>
        </w:rPr>
        <w:instrText xml:space="preserve"> PAGEREF _Toc146030371 \h </w:instrText>
      </w:r>
      <w:r>
        <w:rPr>
          <w:rFonts w:hint="eastAsia" w:ascii="Times New Roman" w:hAnsi="Times New Roman" w:eastAsia="宋体"/>
          <w:kern w:val="0"/>
          <w:sz w:val="28"/>
        </w:rPr>
        <w:fldChar w:fldCharType="separate"/>
      </w:r>
      <w:r>
        <w:rPr>
          <w:rFonts w:ascii="Times New Roman" w:hAnsi="Times New Roman" w:eastAsia="宋体"/>
          <w:kern w:val="0"/>
          <w:sz w:val="28"/>
        </w:rPr>
        <w:t>- 1 -</w:t>
      </w:r>
      <w:r>
        <w:rPr>
          <w:rFonts w:hint="eastAsia" w:ascii="Times New Roman" w:hAnsi="Times New Roman" w:eastAsia="宋体"/>
          <w:kern w:val="0"/>
          <w:sz w:val="28"/>
        </w:rPr>
        <w:fldChar w:fldCharType="end"/>
      </w:r>
    </w:p>
    <w:p>
      <w:pPr>
        <w:pStyle w:val="2"/>
        <w:widowControl/>
        <w:tabs>
          <w:tab w:val="right" w:leader="dot" w:pos="8301"/>
        </w:tabs>
        <w:adjustRightInd/>
        <w:snapToGrid/>
        <w:spacing w:line="360" w:lineRule="auto"/>
        <w:ind w:left="238" w:leftChars="0" w:firstLine="0" w:firstLineChars="0"/>
        <w:jc w:val="left"/>
        <w:rPr>
          <w:rFonts w:ascii="Times New Roman" w:hAnsi="Times New Roman" w:eastAsia="宋体"/>
          <w:kern w:val="0"/>
          <w:sz w:val="28"/>
        </w:rPr>
      </w:pPr>
      <w:r>
        <w:rPr>
          <w:rFonts w:hint="eastAsia" w:ascii="Times New Roman" w:hAnsi="Times New Roman" w:eastAsia="宋体"/>
          <w:kern w:val="0"/>
          <w:sz w:val="28"/>
        </w:rPr>
        <w:t>（二）项目实施情况。</w:t>
      </w:r>
      <w:r>
        <w:rPr>
          <w:rFonts w:hint="eastAsia" w:ascii="Times New Roman" w:hAnsi="Times New Roman" w:eastAsia="宋体"/>
          <w:kern w:val="0"/>
          <w:sz w:val="28"/>
        </w:rPr>
        <w:tab/>
      </w:r>
      <w:r>
        <w:rPr>
          <w:rFonts w:hint="eastAsia" w:ascii="Times New Roman" w:hAnsi="Times New Roman" w:eastAsia="宋体"/>
          <w:kern w:val="0"/>
          <w:sz w:val="28"/>
        </w:rPr>
        <w:fldChar w:fldCharType="begin"/>
      </w:r>
      <w:r>
        <w:rPr>
          <w:rFonts w:hint="eastAsia" w:ascii="Times New Roman" w:hAnsi="Times New Roman" w:eastAsia="宋体"/>
          <w:kern w:val="0"/>
          <w:sz w:val="28"/>
        </w:rPr>
        <w:instrText xml:space="preserve"> PAGEREF _Toc146030372 \h </w:instrText>
      </w:r>
      <w:r>
        <w:rPr>
          <w:rFonts w:hint="eastAsia" w:ascii="Times New Roman" w:hAnsi="Times New Roman" w:eastAsia="宋体"/>
          <w:kern w:val="0"/>
          <w:sz w:val="28"/>
        </w:rPr>
        <w:fldChar w:fldCharType="separate"/>
      </w:r>
      <w:r>
        <w:rPr>
          <w:rFonts w:ascii="Times New Roman" w:hAnsi="Times New Roman" w:eastAsia="宋体"/>
          <w:kern w:val="0"/>
          <w:sz w:val="28"/>
        </w:rPr>
        <w:t>- 1 -</w:t>
      </w:r>
      <w:r>
        <w:rPr>
          <w:rFonts w:hint="eastAsia" w:ascii="Times New Roman" w:hAnsi="Times New Roman" w:eastAsia="宋体"/>
          <w:kern w:val="0"/>
          <w:sz w:val="28"/>
        </w:rPr>
        <w:fldChar w:fldCharType="end"/>
      </w:r>
    </w:p>
    <w:p>
      <w:pPr>
        <w:pStyle w:val="2"/>
        <w:widowControl/>
        <w:tabs>
          <w:tab w:val="right" w:leader="dot" w:pos="8301"/>
        </w:tabs>
        <w:adjustRightInd/>
        <w:snapToGrid/>
        <w:spacing w:line="360" w:lineRule="auto"/>
        <w:ind w:left="238" w:leftChars="0" w:firstLine="0" w:firstLineChars="0"/>
        <w:jc w:val="left"/>
        <w:rPr>
          <w:rFonts w:ascii="Times New Roman" w:hAnsi="Times New Roman" w:eastAsia="宋体"/>
          <w:kern w:val="0"/>
          <w:sz w:val="28"/>
        </w:rPr>
      </w:pPr>
      <w:r>
        <w:rPr>
          <w:rFonts w:hint="eastAsia" w:ascii="Times New Roman" w:hAnsi="Times New Roman" w:eastAsia="宋体"/>
          <w:kern w:val="0"/>
          <w:sz w:val="28"/>
        </w:rPr>
        <w:t>（三）项目资金情况。</w:t>
      </w:r>
      <w:r>
        <w:rPr>
          <w:rFonts w:hint="eastAsia" w:ascii="Times New Roman" w:hAnsi="Times New Roman" w:eastAsia="宋体"/>
          <w:kern w:val="0"/>
          <w:sz w:val="28"/>
        </w:rPr>
        <w:tab/>
      </w:r>
      <w:r>
        <w:rPr>
          <w:rFonts w:hint="eastAsia" w:ascii="Times New Roman" w:hAnsi="Times New Roman" w:eastAsia="宋体"/>
          <w:kern w:val="0"/>
          <w:sz w:val="28"/>
        </w:rPr>
        <w:fldChar w:fldCharType="begin"/>
      </w:r>
      <w:r>
        <w:rPr>
          <w:rFonts w:hint="eastAsia" w:ascii="Times New Roman" w:hAnsi="Times New Roman" w:eastAsia="宋体"/>
          <w:kern w:val="0"/>
          <w:sz w:val="28"/>
        </w:rPr>
        <w:instrText xml:space="preserve"> PAGEREF _Toc146030373 \h </w:instrText>
      </w:r>
      <w:r>
        <w:rPr>
          <w:rFonts w:hint="eastAsia" w:ascii="Times New Roman" w:hAnsi="Times New Roman" w:eastAsia="宋体"/>
          <w:kern w:val="0"/>
          <w:sz w:val="28"/>
        </w:rPr>
        <w:fldChar w:fldCharType="separate"/>
      </w:r>
      <w:r>
        <w:rPr>
          <w:rFonts w:ascii="Times New Roman" w:hAnsi="Times New Roman" w:eastAsia="宋体"/>
          <w:kern w:val="0"/>
          <w:sz w:val="28"/>
        </w:rPr>
        <w:t>- 2 -</w:t>
      </w:r>
      <w:r>
        <w:rPr>
          <w:rFonts w:hint="eastAsia" w:ascii="Times New Roman" w:hAnsi="Times New Roman" w:eastAsia="宋体"/>
          <w:kern w:val="0"/>
          <w:sz w:val="28"/>
        </w:rPr>
        <w:fldChar w:fldCharType="end"/>
      </w:r>
    </w:p>
    <w:p>
      <w:pPr>
        <w:pStyle w:val="2"/>
        <w:widowControl/>
        <w:tabs>
          <w:tab w:val="right" w:leader="dot" w:pos="8301"/>
        </w:tabs>
        <w:adjustRightInd/>
        <w:snapToGrid/>
        <w:spacing w:line="360" w:lineRule="auto"/>
        <w:ind w:left="238" w:leftChars="0" w:firstLine="0" w:firstLineChars="0"/>
        <w:jc w:val="left"/>
        <w:rPr>
          <w:rFonts w:ascii="Times New Roman" w:hAnsi="Times New Roman" w:eastAsia="宋体"/>
          <w:kern w:val="0"/>
          <w:sz w:val="28"/>
        </w:rPr>
      </w:pPr>
      <w:r>
        <w:rPr>
          <w:rFonts w:hint="eastAsia" w:ascii="Times New Roman" w:hAnsi="Times New Roman" w:eastAsia="宋体"/>
          <w:kern w:val="0"/>
          <w:sz w:val="28"/>
        </w:rPr>
        <w:t>（四）评价范围和对象。</w:t>
      </w:r>
      <w:r>
        <w:rPr>
          <w:rFonts w:hint="eastAsia" w:ascii="Times New Roman" w:hAnsi="Times New Roman" w:eastAsia="宋体"/>
          <w:kern w:val="0"/>
          <w:sz w:val="28"/>
        </w:rPr>
        <w:tab/>
      </w:r>
      <w:r>
        <w:rPr>
          <w:rFonts w:hint="eastAsia" w:ascii="Times New Roman" w:hAnsi="Times New Roman" w:eastAsia="宋体"/>
          <w:kern w:val="0"/>
          <w:sz w:val="28"/>
        </w:rPr>
        <w:fldChar w:fldCharType="begin"/>
      </w:r>
      <w:r>
        <w:rPr>
          <w:rFonts w:hint="eastAsia" w:ascii="Times New Roman" w:hAnsi="Times New Roman" w:eastAsia="宋体"/>
          <w:kern w:val="0"/>
          <w:sz w:val="28"/>
        </w:rPr>
        <w:instrText xml:space="preserve"> PAGEREF _Toc146030374 \h </w:instrText>
      </w:r>
      <w:r>
        <w:rPr>
          <w:rFonts w:hint="eastAsia" w:ascii="Times New Roman" w:hAnsi="Times New Roman" w:eastAsia="宋体"/>
          <w:kern w:val="0"/>
          <w:sz w:val="28"/>
        </w:rPr>
        <w:fldChar w:fldCharType="separate"/>
      </w:r>
      <w:r>
        <w:rPr>
          <w:rFonts w:ascii="Times New Roman" w:hAnsi="Times New Roman" w:eastAsia="宋体"/>
          <w:kern w:val="0"/>
          <w:sz w:val="28"/>
        </w:rPr>
        <w:t>- 3 -</w:t>
      </w:r>
      <w:r>
        <w:rPr>
          <w:rFonts w:hint="eastAsia" w:ascii="Times New Roman" w:hAnsi="Times New Roman" w:eastAsia="宋体"/>
          <w:kern w:val="0"/>
          <w:sz w:val="28"/>
        </w:rPr>
        <w:fldChar w:fldCharType="end"/>
      </w:r>
    </w:p>
    <w:p>
      <w:pPr>
        <w:pStyle w:val="2"/>
        <w:widowControl/>
        <w:tabs>
          <w:tab w:val="right" w:leader="dot" w:pos="8301"/>
        </w:tabs>
        <w:adjustRightInd/>
        <w:snapToGrid/>
        <w:spacing w:line="360" w:lineRule="auto"/>
        <w:ind w:left="238" w:leftChars="0" w:firstLine="0" w:firstLineChars="0"/>
        <w:jc w:val="left"/>
        <w:rPr>
          <w:rFonts w:ascii="Times New Roman" w:hAnsi="Times New Roman" w:eastAsia="宋体"/>
          <w:b/>
          <w:bCs/>
          <w:kern w:val="0"/>
          <w:sz w:val="28"/>
        </w:rPr>
      </w:pPr>
      <w:r>
        <w:rPr>
          <w:rFonts w:hint="eastAsia" w:ascii="Times New Roman" w:hAnsi="Times New Roman" w:eastAsia="宋体"/>
          <w:b/>
          <w:bCs/>
          <w:kern w:val="0"/>
          <w:sz w:val="28"/>
        </w:rPr>
        <w:t>二、绩效分析</w:t>
      </w:r>
      <w:r>
        <w:rPr>
          <w:rFonts w:hint="eastAsia" w:ascii="Times New Roman" w:hAnsi="Times New Roman" w:eastAsia="宋体"/>
          <w:b/>
          <w:bCs/>
          <w:kern w:val="0"/>
          <w:sz w:val="28"/>
        </w:rPr>
        <w:tab/>
      </w:r>
      <w:r>
        <w:rPr>
          <w:rFonts w:hint="eastAsia" w:ascii="Times New Roman" w:hAnsi="Times New Roman" w:eastAsia="宋体"/>
          <w:b/>
          <w:bCs/>
          <w:kern w:val="0"/>
          <w:sz w:val="28"/>
        </w:rPr>
        <w:fldChar w:fldCharType="begin"/>
      </w:r>
      <w:r>
        <w:rPr>
          <w:rFonts w:hint="eastAsia" w:ascii="Times New Roman" w:hAnsi="Times New Roman" w:eastAsia="宋体"/>
          <w:b/>
          <w:bCs/>
          <w:kern w:val="0"/>
          <w:sz w:val="28"/>
        </w:rPr>
        <w:instrText xml:space="preserve"> PAGEREF _Toc146030375 \h </w:instrText>
      </w:r>
      <w:r>
        <w:rPr>
          <w:rFonts w:hint="eastAsia" w:ascii="Times New Roman" w:hAnsi="Times New Roman" w:eastAsia="宋体"/>
          <w:b/>
          <w:bCs/>
          <w:kern w:val="0"/>
          <w:sz w:val="28"/>
        </w:rPr>
        <w:fldChar w:fldCharType="separate"/>
      </w:r>
      <w:r>
        <w:rPr>
          <w:rFonts w:ascii="Times New Roman" w:hAnsi="Times New Roman" w:eastAsia="宋体"/>
          <w:b/>
          <w:bCs/>
          <w:kern w:val="0"/>
          <w:sz w:val="28"/>
        </w:rPr>
        <w:t>- 3 -</w:t>
      </w:r>
      <w:r>
        <w:rPr>
          <w:rFonts w:hint="eastAsia" w:ascii="Times New Roman" w:hAnsi="Times New Roman" w:eastAsia="宋体"/>
          <w:b/>
          <w:bCs/>
          <w:kern w:val="0"/>
          <w:sz w:val="28"/>
        </w:rPr>
        <w:fldChar w:fldCharType="end"/>
      </w:r>
    </w:p>
    <w:p>
      <w:pPr>
        <w:pStyle w:val="2"/>
        <w:widowControl/>
        <w:tabs>
          <w:tab w:val="right" w:leader="dot" w:pos="8301"/>
        </w:tabs>
        <w:adjustRightInd/>
        <w:snapToGrid/>
        <w:spacing w:line="360" w:lineRule="auto"/>
        <w:ind w:left="238" w:leftChars="0" w:firstLine="0" w:firstLineChars="0"/>
        <w:jc w:val="left"/>
        <w:rPr>
          <w:rFonts w:ascii="Times New Roman" w:hAnsi="Times New Roman" w:eastAsia="宋体"/>
          <w:kern w:val="0"/>
          <w:sz w:val="28"/>
        </w:rPr>
      </w:pPr>
      <w:r>
        <w:rPr>
          <w:rFonts w:hint="eastAsia" w:ascii="Times New Roman" w:hAnsi="Times New Roman" w:eastAsia="宋体"/>
          <w:kern w:val="0"/>
          <w:sz w:val="28"/>
        </w:rPr>
        <w:t>（一）绩效目标完成情况。</w:t>
      </w:r>
      <w:r>
        <w:rPr>
          <w:rFonts w:hint="eastAsia" w:ascii="Times New Roman" w:hAnsi="Times New Roman" w:eastAsia="宋体"/>
          <w:kern w:val="0"/>
          <w:sz w:val="28"/>
        </w:rPr>
        <w:tab/>
      </w:r>
      <w:r>
        <w:rPr>
          <w:rFonts w:hint="eastAsia" w:ascii="Times New Roman" w:hAnsi="Times New Roman" w:eastAsia="宋体"/>
          <w:kern w:val="0"/>
          <w:sz w:val="28"/>
        </w:rPr>
        <w:fldChar w:fldCharType="begin"/>
      </w:r>
      <w:r>
        <w:rPr>
          <w:rFonts w:hint="eastAsia" w:ascii="Times New Roman" w:hAnsi="Times New Roman" w:eastAsia="宋体"/>
          <w:kern w:val="0"/>
          <w:sz w:val="28"/>
        </w:rPr>
        <w:instrText xml:space="preserve"> PAGEREF _Toc146030376 \h </w:instrText>
      </w:r>
      <w:r>
        <w:rPr>
          <w:rFonts w:hint="eastAsia" w:ascii="Times New Roman" w:hAnsi="Times New Roman" w:eastAsia="宋体"/>
          <w:kern w:val="0"/>
          <w:sz w:val="28"/>
        </w:rPr>
        <w:fldChar w:fldCharType="separate"/>
      </w:r>
      <w:r>
        <w:rPr>
          <w:rFonts w:ascii="Times New Roman" w:hAnsi="Times New Roman" w:eastAsia="宋体"/>
          <w:kern w:val="0"/>
          <w:sz w:val="28"/>
        </w:rPr>
        <w:t>- 3 -</w:t>
      </w:r>
      <w:r>
        <w:rPr>
          <w:rFonts w:hint="eastAsia" w:ascii="Times New Roman" w:hAnsi="Times New Roman" w:eastAsia="宋体"/>
          <w:kern w:val="0"/>
          <w:sz w:val="28"/>
        </w:rPr>
        <w:fldChar w:fldCharType="end"/>
      </w:r>
    </w:p>
    <w:p>
      <w:pPr>
        <w:pStyle w:val="2"/>
        <w:widowControl/>
        <w:tabs>
          <w:tab w:val="right" w:leader="dot" w:pos="8301"/>
        </w:tabs>
        <w:adjustRightInd/>
        <w:snapToGrid/>
        <w:spacing w:line="360" w:lineRule="auto"/>
        <w:ind w:left="238" w:leftChars="0" w:firstLine="0" w:firstLineChars="0"/>
        <w:jc w:val="left"/>
        <w:rPr>
          <w:rFonts w:ascii="Times New Roman" w:hAnsi="Times New Roman" w:eastAsia="宋体"/>
          <w:kern w:val="0"/>
          <w:sz w:val="28"/>
        </w:rPr>
      </w:pPr>
      <w:r>
        <w:rPr>
          <w:rFonts w:hint="eastAsia" w:ascii="Times New Roman" w:hAnsi="Times New Roman" w:eastAsia="宋体"/>
          <w:kern w:val="0"/>
          <w:sz w:val="28"/>
        </w:rPr>
        <w:t>（二）绩效评价指标分析情况。</w:t>
      </w:r>
      <w:r>
        <w:rPr>
          <w:rFonts w:hint="eastAsia" w:ascii="Times New Roman" w:hAnsi="Times New Roman" w:eastAsia="宋体"/>
          <w:kern w:val="0"/>
          <w:sz w:val="28"/>
        </w:rPr>
        <w:tab/>
      </w:r>
      <w:r>
        <w:rPr>
          <w:rFonts w:hint="eastAsia" w:ascii="Times New Roman" w:hAnsi="Times New Roman" w:eastAsia="宋体"/>
          <w:kern w:val="0"/>
          <w:sz w:val="28"/>
        </w:rPr>
        <w:fldChar w:fldCharType="begin"/>
      </w:r>
      <w:r>
        <w:rPr>
          <w:rFonts w:hint="eastAsia" w:ascii="Times New Roman" w:hAnsi="Times New Roman" w:eastAsia="宋体"/>
          <w:kern w:val="0"/>
          <w:sz w:val="28"/>
        </w:rPr>
        <w:instrText xml:space="preserve"> PAGEREF _Toc146030377 \h </w:instrText>
      </w:r>
      <w:r>
        <w:rPr>
          <w:rFonts w:hint="eastAsia" w:ascii="Times New Roman" w:hAnsi="Times New Roman" w:eastAsia="宋体"/>
          <w:kern w:val="0"/>
          <w:sz w:val="28"/>
        </w:rPr>
        <w:fldChar w:fldCharType="separate"/>
      </w:r>
      <w:r>
        <w:rPr>
          <w:rFonts w:ascii="Times New Roman" w:hAnsi="Times New Roman" w:eastAsia="宋体"/>
          <w:kern w:val="0"/>
          <w:sz w:val="28"/>
        </w:rPr>
        <w:t>- 4 -</w:t>
      </w:r>
      <w:r>
        <w:rPr>
          <w:rFonts w:hint="eastAsia" w:ascii="Times New Roman" w:hAnsi="Times New Roman" w:eastAsia="宋体"/>
          <w:kern w:val="0"/>
          <w:sz w:val="28"/>
        </w:rPr>
        <w:fldChar w:fldCharType="end"/>
      </w:r>
    </w:p>
    <w:p>
      <w:pPr>
        <w:pStyle w:val="2"/>
        <w:widowControl/>
        <w:tabs>
          <w:tab w:val="right" w:leader="dot" w:pos="8301"/>
        </w:tabs>
        <w:adjustRightInd/>
        <w:snapToGrid/>
        <w:spacing w:line="360" w:lineRule="auto"/>
        <w:ind w:left="238" w:leftChars="0" w:firstLine="0" w:firstLineChars="0"/>
        <w:jc w:val="left"/>
        <w:rPr>
          <w:rFonts w:ascii="Times New Roman" w:hAnsi="Times New Roman" w:eastAsia="宋体"/>
          <w:b/>
          <w:bCs/>
          <w:kern w:val="0"/>
          <w:sz w:val="28"/>
        </w:rPr>
      </w:pPr>
      <w:r>
        <w:rPr>
          <w:rFonts w:hint="eastAsia" w:ascii="Times New Roman" w:hAnsi="Times New Roman" w:eastAsia="宋体"/>
          <w:b/>
          <w:bCs/>
          <w:kern w:val="0"/>
          <w:sz w:val="28"/>
        </w:rPr>
        <w:t>三、评价结论</w:t>
      </w:r>
      <w:r>
        <w:rPr>
          <w:rFonts w:hint="eastAsia" w:ascii="Times New Roman" w:hAnsi="Times New Roman" w:eastAsia="宋体"/>
          <w:b/>
          <w:bCs/>
          <w:kern w:val="0"/>
          <w:sz w:val="28"/>
        </w:rPr>
        <w:tab/>
      </w:r>
      <w:r>
        <w:rPr>
          <w:rFonts w:hint="eastAsia" w:ascii="Times New Roman" w:hAnsi="Times New Roman" w:eastAsia="宋体"/>
          <w:b/>
          <w:bCs/>
          <w:kern w:val="0"/>
          <w:sz w:val="28"/>
        </w:rPr>
        <w:fldChar w:fldCharType="begin"/>
      </w:r>
      <w:r>
        <w:rPr>
          <w:rFonts w:hint="eastAsia" w:ascii="Times New Roman" w:hAnsi="Times New Roman" w:eastAsia="宋体"/>
          <w:b/>
          <w:bCs/>
          <w:kern w:val="0"/>
          <w:sz w:val="28"/>
        </w:rPr>
        <w:instrText xml:space="preserve"> PAGEREF _Toc146030378 \h </w:instrText>
      </w:r>
      <w:r>
        <w:rPr>
          <w:rFonts w:hint="eastAsia" w:ascii="Times New Roman" w:hAnsi="Times New Roman" w:eastAsia="宋体"/>
          <w:b/>
          <w:bCs/>
          <w:kern w:val="0"/>
          <w:sz w:val="28"/>
        </w:rPr>
        <w:fldChar w:fldCharType="separate"/>
      </w:r>
      <w:r>
        <w:rPr>
          <w:rFonts w:ascii="Times New Roman" w:hAnsi="Times New Roman" w:eastAsia="宋体"/>
          <w:b/>
          <w:bCs/>
          <w:kern w:val="0"/>
          <w:sz w:val="28"/>
        </w:rPr>
        <w:t>- 17 -</w:t>
      </w:r>
      <w:r>
        <w:rPr>
          <w:rFonts w:hint="eastAsia" w:ascii="Times New Roman" w:hAnsi="Times New Roman" w:eastAsia="宋体"/>
          <w:b/>
          <w:bCs/>
          <w:kern w:val="0"/>
          <w:sz w:val="28"/>
        </w:rPr>
        <w:fldChar w:fldCharType="end"/>
      </w:r>
    </w:p>
    <w:p>
      <w:pPr>
        <w:pStyle w:val="2"/>
        <w:widowControl/>
        <w:tabs>
          <w:tab w:val="right" w:leader="dot" w:pos="8301"/>
        </w:tabs>
        <w:adjustRightInd/>
        <w:snapToGrid/>
        <w:spacing w:line="360" w:lineRule="auto"/>
        <w:ind w:left="238" w:leftChars="0" w:firstLine="0" w:firstLineChars="0"/>
        <w:jc w:val="left"/>
        <w:rPr>
          <w:rFonts w:ascii="Times New Roman" w:hAnsi="Times New Roman" w:eastAsia="宋体"/>
          <w:b/>
          <w:bCs/>
          <w:kern w:val="0"/>
          <w:sz w:val="28"/>
        </w:rPr>
      </w:pPr>
      <w:r>
        <w:rPr>
          <w:rFonts w:hint="eastAsia" w:ascii="Times New Roman" w:hAnsi="Times New Roman" w:eastAsia="宋体"/>
          <w:b/>
          <w:bCs/>
          <w:kern w:val="0"/>
          <w:sz w:val="28"/>
        </w:rPr>
        <w:t>四、主要绩效</w:t>
      </w:r>
      <w:r>
        <w:rPr>
          <w:rFonts w:hint="eastAsia" w:ascii="Times New Roman" w:hAnsi="Times New Roman" w:eastAsia="宋体"/>
          <w:b/>
          <w:bCs/>
          <w:kern w:val="0"/>
          <w:sz w:val="28"/>
        </w:rPr>
        <w:tab/>
      </w:r>
      <w:r>
        <w:rPr>
          <w:rFonts w:hint="eastAsia" w:ascii="Times New Roman" w:hAnsi="Times New Roman" w:eastAsia="宋体"/>
          <w:b/>
          <w:bCs/>
          <w:kern w:val="0"/>
          <w:sz w:val="28"/>
        </w:rPr>
        <w:fldChar w:fldCharType="begin"/>
      </w:r>
      <w:r>
        <w:rPr>
          <w:rFonts w:hint="eastAsia" w:ascii="Times New Roman" w:hAnsi="Times New Roman" w:eastAsia="宋体"/>
          <w:b/>
          <w:bCs/>
          <w:kern w:val="0"/>
          <w:sz w:val="28"/>
        </w:rPr>
        <w:instrText xml:space="preserve"> PAGEREF _Toc146030379 \h </w:instrText>
      </w:r>
      <w:r>
        <w:rPr>
          <w:rFonts w:hint="eastAsia" w:ascii="Times New Roman" w:hAnsi="Times New Roman" w:eastAsia="宋体"/>
          <w:b/>
          <w:bCs/>
          <w:kern w:val="0"/>
          <w:sz w:val="28"/>
        </w:rPr>
        <w:fldChar w:fldCharType="separate"/>
      </w:r>
      <w:r>
        <w:rPr>
          <w:rFonts w:ascii="Times New Roman" w:hAnsi="Times New Roman" w:eastAsia="宋体"/>
          <w:b/>
          <w:bCs/>
          <w:kern w:val="0"/>
          <w:sz w:val="28"/>
        </w:rPr>
        <w:t>- 17 -</w:t>
      </w:r>
      <w:r>
        <w:rPr>
          <w:rFonts w:hint="eastAsia" w:ascii="Times New Roman" w:hAnsi="Times New Roman" w:eastAsia="宋体"/>
          <w:b/>
          <w:bCs/>
          <w:kern w:val="0"/>
          <w:sz w:val="28"/>
        </w:rPr>
        <w:fldChar w:fldCharType="end"/>
      </w:r>
    </w:p>
    <w:p>
      <w:pPr>
        <w:pStyle w:val="2"/>
        <w:widowControl/>
        <w:tabs>
          <w:tab w:val="right" w:leader="dot" w:pos="8301"/>
        </w:tabs>
        <w:adjustRightInd/>
        <w:snapToGrid/>
        <w:spacing w:line="360" w:lineRule="auto"/>
        <w:ind w:left="238" w:leftChars="0" w:firstLine="0" w:firstLineChars="0"/>
        <w:jc w:val="left"/>
        <w:rPr>
          <w:rFonts w:ascii="Times New Roman" w:hAnsi="Times New Roman" w:eastAsia="宋体"/>
          <w:kern w:val="0"/>
          <w:sz w:val="28"/>
        </w:rPr>
      </w:pPr>
      <w:r>
        <w:rPr>
          <w:rFonts w:hint="eastAsia" w:ascii="Times New Roman" w:hAnsi="Times New Roman" w:eastAsia="宋体"/>
          <w:kern w:val="0"/>
          <w:sz w:val="28"/>
        </w:rPr>
        <w:t>（一）提升教学质量，打造精品线路和课程。</w:t>
      </w:r>
      <w:r>
        <w:rPr>
          <w:rFonts w:hint="eastAsia" w:ascii="Times New Roman" w:hAnsi="Times New Roman" w:eastAsia="宋体"/>
          <w:kern w:val="0"/>
          <w:sz w:val="28"/>
        </w:rPr>
        <w:tab/>
      </w:r>
      <w:r>
        <w:rPr>
          <w:rFonts w:hint="eastAsia" w:ascii="Times New Roman" w:hAnsi="Times New Roman" w:eastAsia="宋体"/>
          <w:kern w:val="0"/>
          <w:sz w:val="28"/>
        </w:rPr>
        <w:fldChar w:fldCharType="begin"/>
      </w:r>
      <w:r>
        <w:rPr>
          <w:rFonts w:hint="eastAsia" w:ascii="Times New Roman" w:hAnsi="Times New Roman" w:eastAsia="宋体"/>
          <w:kern w:val="0"/>
          <w:sz w:val="28"/>
        </w:rPr>
        <w:instrText xml:space="preserve"> PAGEREF _Toc146030380 \h </w:instrText>
      </w:r>
      <w:r>
        <w:rPr>
          <w:rFonts w:hint="eastAsia" w:ascii="Times New Roman" w:hAnsi="Times New Roman" w:eastAsia="宋体"/>
          <w:kern w:val="0"/>
          <w:sz w:val="28"/>
        </w:rPr>
        <w:fldChar w:fldCharType="separate"/>
      </w:r>
      <w:r>
        <w:rPr>
          <w:rFonts w:ascii="Times New Roman" w:hAnsi="Times New Roman" w:eastAsia="宋体"/>
          <w:kern w:val="0"/>
          <w:sz w:val="28"/>
        </w:rPr>
        <w:t>- 17 -</w:t>
      </w:r>
      <w:r>
        <w:rPr>
          <w:rFonts w:hint="eastAsia" w:ascii="Times New Roman" w:hAnsi="Times New Roman" w:eastAsia="宋体"/>
          <w:kern w:val="0"/>
          <w:sz w:val="28"/>
        </w:rPr>
        <w:fldChar w:fldCharType="end"/>
      </w:r>
    </w:p>
    <w:p>
      <w:pPr>
        <w:pStyle w:val="2"/>
        <w:widowControl/>
        <w:tabs>
          <w:tab w:val="right" w:leader="dot" w:pos="8301"/>
        </w:tabs>
        <w:adjustRightInd/>
        <w:snapToGrid/>
        <w:spacing w:line="360" w:lineRule="auto"/>
        <w:ind w:left="238" w:leftChars="0" w:firstLine="0" w:firstLineChars="0"/>
        <w:jc w:val="left"/>
        <w:rPr>
          <w:rFonts w:ascii="Times New Roman" w:hAnsi="Times New Roman" w:eastAsia="宋体"/>
          <w:kern w:val="0"/>
          <w:sz w:val="28"/>
        </w:rPr>
      </w:pPr>
      <w:r>
        <w:rPr>
          <w:rFonts w:hint="eastAsia" w:ascii="Times New Roman" w:hAnsi="Times New Roman" w:eastAsia="宋体"/>
          <w:kern w:val="0"/>
          <w:sz w:val="28"/>
        </w:rPr>
        <w:t>（二）创新教学方式，积极开发教学案例。</w:t>
      </w:r>
      <w:r>
        <w:rPr>
          <w:rFonts w:hint="eastAsia" w:ascii="Times New Roman" w:hAnsi="Times New Roman" w:eastAsia="宋体"/>
          <w:kern w:val="0"/>
          <w:sz w:val="28"/>
        </w:rPr>
        <w:tab/>
      </w:r>
      <w:r>
        <w:rPr>
          <w:rFonts w:hint="eastAsia" w:ascii="Times New Roman" w:hAnsi="Times New Roman" w:eastAsia="宋体"/>
          <w:kern w:val="0"/>
          <w:sz w:val="28"/>
        </w:rPr>
        <w:fldChar w:fldCharType="begin"/>
      </w:r>
      <w:r>
        <w:rPr>
          <w:rFonts w:hint="eastAsia" w:ascii="Times New Roman" w:hAnsi="Times New Roman" w:eastAsia="宋体"/>
          <w:kern w:val="0"/>
          <w:sz w:val="28"/>
        </w:rPr>
        <w:instrText xml:space="preserve"> PAGEREF _Toc146030381 \h </w:instrText>
      </w:r>
      <w:r>
        <w:rPr>
          <w:rFonts w:hint="eastAsia" w:ascii="Times New Roman" w:hAnsi="Times New Roman" w:eastAsia="宋体"/>
          <w:kern w:val="0"/>
          <w:sz w:val="28"/>
        </w:rPr>
        <w:fldChar w:fldCharType="separate"/>
      </w:r>
      <w:r>
        <w:rPr>
          <w:rFonts w:ascii="Times New Roman" w:hAnsi="Times New Roman" w:eastAsia="宋体"/>
          <w:kern w:val="0"/>
          <w:sz w:val="28"/>
        </w:rPr>
        <w:t>- 18 -</w:t>
      </w:r>
      <w:r>
        <w:rPr>
          <w:rFonts w:hint="eastAsia" w:ascii="Times New Roman" w:hAnsi="Times New Roman" w:eastAsia="宋体"/>
          <w:kern w:val="0"/>
          <w:sz w:val="28"/>
        </w:rPr>
        <w:fldChar w:fldCharType="end"/>
      </w:r>
    </w:p>
    <w:p>
      <w:pPr>
        <w:pStyle w:val="2"/>
        <w:widowControl/>
        <w:tabs>
          <w:tab w:val="right" w:leader="dot" w:pos="8301"/>
        </w:tabs>
        <w:adjustRightInd/>
        <w:snapToGrid/>
        <w:spacing w:line="360" w:lineRule="auto"/>
        <w:ind w:left="238" w:leftChars="0" w:firstLine="0" w:firstLineChars="0"/>
        <w:jc w:val="left"/>
        <w:rPr>
          <w:rFonts w:ascii="Times New Roman" w:hAnsi="Times New Roman" w:eastAsia="宋体"/>
          <w:kern w:val="0"/>
          <w:sz w:val="28"/>
        </w:rPr>
      </w:pPr>
      <w:r>
        <w:rPr>
          <w:rFonts w:hint="eastAsia" w:ascii="Times New Roman" w:hAnsi="Times New Roman" w:eastAsia="宋体"/>
          <w:kern w:val="0"/>
          <w:sz w:val="28"/>
        </w:rPr>
        <w:t>（三）教学基础设施齐全，培训后勤保障到位。</w:t>
      </w:r>
      <w:r>
        <w:rPr>
          <w:rFonts w:hint="eastAsia" w:ascii="Times New Roman" w:hAnsi="Times New Roman" w:eastAsia="宋体"/>
          <w:kern w:val="0"/>
          <w:sz w:val="28"/>
        </w:rPr>
        <w:tab/>
      </w:r>
      <w:r>
        <w:rPr>
          <w:rFonts w:hint="eastAsia" w:ascii="Times New Roman" w:hAnsi="Times New Roman" w:eastAsia="宋体"/>
          <w:kern w:val="0"/>
          <w:sz w:val="28"/>
        </w:rPr>
        <w:fldChar w:fldCharType="begin"/>
      </w:r>
      <w:r>
        <w:rPr>
          <w:rFonts w:hint="eastAsia" w:ascii="Times New Roman" w:hAnsi="Times New Roman" w:eastAsia="宋体"/>
          <w:kern w:val="0"/>
          <w:sz w:val="28"/>
        </w:rPr>
        <w:instrText xml:space="preserve"> PAGEREF _Toc146030382 \h </w:instrText>
      </w:r>
      <w:r>
        <w:rPr>
          <w:rFonts w:hint="eastAsia" w:ascii="Times New Roman" w:hAnsi="Times New Roman" w:eastAsia="宋体"/>
          <w:kern w:val="0"/>
          <w:sz w:val="28"/>
        </w:rPr>
        <w:fldChar w:fldCharType="separate"/>
      </w:r>
      <w:r>
        <w:rPr>
          <w:rFonts w:ascii="Times New Roman" w:hAnsi="Times New Roman" w:eastAsia="宋体"/>
          <w:kern w:val="0"/>
          <w:sz w:val="28"/>
        </w:rPr>
        <w:t>- 18 -</w:t>
      </w:r>
      <w:r>
        <w:rPr>
          <w:rFonts w:hint="eastAsia" w:ascii="Times New Roman" w:hAnsi="Times New Roman" w:eastAsia="宋体"/>
          <w:kern w:val="0"/>
          <w:sz w:val="28"/>
        </w:rPr>
        <w:fldChar w:fldCharType="end"/>
      </w:r>
    </w:p>
    <w:p>
      <w:pPr>
        <w:pStyle w:val="2"/>
        <w:widowControl/>
        <w:tabs>
          <w:tab w:val="right" w:leader="dot" w:pos="8301"/>
        </w:tabs>
        <w:adjustRightInd/>
        <w:snapToGrid/>
        <w:spacing w:line="360" w:lineRule="auto"/>
        <w:ind w:left="238" w:leftChars="0" w:firstLine="0" w:firstLineChars="0"/>
        <w:jc w:val="left"/>
        <w:rPr>
          <w:rFonts w:ascii="Times New Roman" w:hAnsi="Times New Roman" w:eastAsia="宋体"/>
          <w:b/>
          <w:bCs/>
          <w:kern w:val="0"/>
          <w:sz w:val="28"/>
        </w:rPr>
      </w:pPr>
      <w:r>
        <w:rPr>
          <w:rFonts w:hint="eastAsia" w:ascii="Times New Roman" w:hAnsi="Times New Roman" w:eastAsia="宋体"/>
          <w:b/>
          <w:bCs/>
          <w:kern w:val="0"/>
          <w:sz w:val="28"/>
        </w:rPr>
        <w:t>五、主要问题</w:t>
      </w:r>
      <w:r>
        <w:rPr>
          <w:rFonts w:hint="eastAsia" w:ascii="Times New Roman" w:hAnsi="Times New Roman" w:eastAsia="宋体"/>
          <w:b/>
          <w:bCs/>
          <w:kern w:val="0"/>
          <w:sz w:val="28"/>
        </w:rPr>
        <w:tab/>
      </w:r>
      <w:r>
        <w:rPr>
          <w:rFonts w:hint="eastAsia" w:ascii="Times New Roman" w:hAnsi="Times New Roman" w:eastAsia="宋体"/>
          <w:b/>
          <w:bCs/>
          <w:kern w:val="0"/>
          <w:sz w:val="28"/>
        </w:rPr>
        <w:fldChar w:fldCharType="begin"/>
      </w:r>
      <w:r>
        <w:rPr>
          <w:rFonts w:hint="eastAsia" w:ascii="Times New Roman" w:hAnsi="Times New Roman" w:eastAsia="宋体"/>
          <w:b/>
          <w:bCs/>
          <w:kern w:val="0"/>
          <w:sz w:val="28"/>
        </w:rPr>
        <w:instrText xml:space="preserve"> PAGEREF _Toc146030383 \h </w:instrText>
      </w:r>
      <w:r>
        <w:rPr>
          <w:rFonts w:hint="eastAsia" w:ascii="Times New Roman" w:hAnsi="Times New Roman" w:eastAsia="宋体"/>
          <w:b/>
          <w:bCs/>
          <w:kern w:val="0"/>
          <w:sz w:val="28"/>
        </w:rPr>
        <w:fldChar w:fldCharType="separate"/>
      </w:r>
      <w:r>
        <w:rPr>
          <w:rFonts w:ascii="Times New Roman" w:hAnsi="Times New Roman" w:eastAsia="宋体"/>
          <w:b/>
          <w:bCs/>
          <w:kern w:val="0"/>
          <w:sz w:val="28"/>
        </w:rPr>
        <w:t>- 18 -</w:t>
      </w:r>
      <w:r>
        <w:rPr>
          <w:rFonts w:hint="eastAsia" w:ascii="Times New Roman" w:hAnsi="Times New Roman" w:eastAsia="宋体"/>
          <w:b/>
          <w:bCs/>
          <w:kern w:val="0"/>
          <w:sz w:val="28"/>
        </w:rPr>
        <w:fldChar w:fldCharType="end"/>
      </w:r>
    </w:p>
    <w:p>
      <w:pPr>
        <w:pStyle w:val="2"/>
        <w:widowControl/>
        <w:tabs>
          <w:tab w:val="right" w:leader="dot" w:pos="8301"/>
        </w:tabs>
        <w:adjustRightInd/>
        <w:snapToGrid/>
        <w:spacing w:line="360" w:lineRule="auto"/>
        <w:ind w:left="238" w:leftChars="0" w:firstLine="0" w:firstLineChars="0"/>
        <w:jc w:val="left"/>
        <w:rPr>
          <w:rFonts w:ascii="Times New Roman" w:hAnsi="Times New Roman" w:eastAsia="宋体"/>
          <w:kern w:val="0"/>
          <w:sz w:val="28"/>
        </w:rPr>
      </w:pPr>
      <w:r>
        <w:rPr>
          <w:rFonts w:hint="eastAsia" w:ascii="Times New Roman" w:hAnsi="Times New Roman" w:eastAsia="宋体"/>
          <w:kern w:val="0"/>
          <w:sz w:val="28"/>
        </w:rPr>
        <w:t>（一）后勤服务监督制度缺失，项目监管有待落实。</w:t>
      </w:r>
      <w:r>
        <w:rPr>
          <w:rFonts w:hint="eastAsia" w:ascii="Times New Roman" w:hAnsi="Times New Roman" w:eastAsia="宋体"/>
          <w:kern w:val="0"/>
          <w:sz w:val="28"/>
        </w:rPr>
        <w:tab/>
      </w:r>
      <w:r>
        <w:rPr>
          <w:rFonts w:hint="eastAsia" w:ascii="Times New Roman" w:hAnsi="Times New Roman" w:eastAsia="宋体"/>
          <w:kern w:val="0"/>
          <w:sz w:val="28"/>
        </w:rPr>
        <w:fldChar w:fldCharType="begin"/>
      </w:r>
      <w:r>
        <w:rPr>
          <w:rFonts w:hint="eastAsia" w:ascii="Times New Roman" w:hAnsi="Times New Roman" w:eastAsia="宋体"/>
          <w:kern w:val="0"/>
          <w:sz w:val="28"/>
        </w:rPr>
        <w:instrText xml:space="preserve"> PAGEREF _Toc146030384 \h </w:instrText>
      </w:r>
      <w:r>
        <w:rPr>
          <w:rFonts w:hint="eastAsia" w:ascii="Times New Roman" w:hAnsi="Times New Roman" w:eastAsia="宋体"/>
          <w:kern w:val="0"/>
          <w:sz w:val="28"/>
        </w:rPr>
        <w:fldChar w:fldCharType="separate"/>
      </w:r>
      <w:r>
        <w:rPr>
          <w:rFonts w:ascii="Times New Roman" w:hAnsi="Times New Roman" w:eastAsia="宋体"/>
          <w:kern w:val="0"/>
          <w:sz w:val="28"/>
        </w:rPr>
        <w:t>- 18 -</w:t>
      </w:r>
      <w:r>
        <w:rPr>
          <w:rFonts w:hint="eastAsia" w:ascii="Times New Roman" w:hAnsi="Times New Roman" w:eastAsia="宋体"/>
          <w:kern w:val="0"/>
          <w:sz w:val="28"/>
        </w:rPr>
        <w:fldChar w:fldCharType="end"/>
      </w:r>
    </w:p>
    <w:p>
      <w:pPr>
        <w:pStyle w:val="2"/>
        <w:widowControl/>
        <w:tabs>
          <w:tab w:val="right" w:leader="dot" w:pos="8301"/>
        </w:tabs>
        <w:adjustRightInd/>
        <w:snapToGrid/>
        <w:spacing w:line="360" w:lineRule="auto"/>
        <w:ind w:left="238" w:leftChars="0" w:firstLine="0" w:firstLineChars="0"/>
        <w:jc w:val="left"/>
        <w:rPr>
          <w:rFonts w:ascii="Times New Roman" w:hAnsi="Times New Roman" w:eastAsia="宋体"/>
          <w:kern w:val="0"/>
          <w:sz w:val="28"/>
        </w:rPr>
      </w:pPr>
      <w:r>
        <w:rPr>
          <w:rFonts w:hint="eastAsia" w:ascii="Times New Roman" w:hAnsi="Times New Roman" w:eastAsia="宋体"/>
          <w:kern w:val="0"/>
          <w:sz w:val="28"/>
        </w:rPr>
        <w:t>（二）财务管理不够规范，资金支出范围不合理。</w:t>
      </w:r>
      <w:r>
        <w:rPr>
          <w:rFonts w:hint="eastAsia" w:ascii="Times New Roman" w:hAnsi="Times New Roman" w:eastAsia="宋体"/>
          <w:kern w:val="0"/>
          <w:sz w:val="28"/>
        </w:rPr>
        <w:tab/>
      </w:r>
      <w:r>
        <w:rPr>
          <w:rFonts w:hint="eastAsia" w:ascii="Times New Roman" w:hAnsi="Times New Roman" w:eastAsia="宋体"/>
          <w:kern w:val="0"/>
          <w:sz w:val="28"/>
        </w:rPr>
        <w:fldChar w:fldCharType="begin"/>
      </w:r>
      <w:r>
        <w:rPr>
          <w:rFonts w:hint="eastAsia" w:ascii="Times New Roman" w:hAnsi="Times New Roman" w:eastAsia="宋体"/>
          <w:kern w:val="0"/>
          <w:sz w:val="28"/>
        </w:rPr>
        <w:instrText xml:space="preserve"> PAGEREF _Toc146030385 \h </w:instrText>
      </w:r>
      <w:r>
        <w:rPr>
          <w:rFonts w:hint="eastAsia" w:ascii="Times New Roman" w:hAnsi="Times New Roman" w:eastAsia="宋体"/>
          <w:kern w:val="0"/>
          <w:sz w:val="28"/>
        </w:rPr>
        <w:fldChar w:fldCharType="separate"/>
      </w:r>
      <w:r>
        <w:rPr>
          <w:rFonts w:ascii="Times New Roman" w:hAnsi="Times New Roman" w:eastAsia="宋体"/>
          <w:kern w:val="0"/>
          <w:sz w:val="28"/>
        </w:rPr>
        <w:t>- 19 -</w:t>
      </w:r>
      <w:r>
        <w:rPr>
          <w:rFonts w:hint="eastAsia" w:ascii="Times New Roman" w:hAnsi="Times New Roman" w:eastAsia="宋体"/>
          <w:kern w:val="0"/>
          <w:sz w:val="28"/>
        </w:rPr>
        <w:fldChar w:fldCharType="end"/>
      </w:r>
    </w:p>
    <w:p>
      <w:pPr>
        <w:pStyle w:val="2"/>
        <w:widowControl/>
        <w:tabs>
          <w:tab w:val="right" w:leader="dot" w:pos="8301"/>
        </w:tabs>
        <w:adjustRightInd/>
        <w:snapToGrid/>
        <w:spacing w:line="360" w:lineRule="auto"/>
        <w:ind w:left="238" w:leftChars="0" w:firstLine="0" w:firstLineChars="0"/>
        <w:jc w:val="left"/>
        <w:rPr>
          <w:rFonts w:ascii="Times New Roman" w:hAnsi="Times New Roman" w:eastAsia="宋体"/>
          <w:kern w:val="0"/>
          <w:sz w:val="28"/>
        </w:rPr>
      </w:pPr>
      <w:r>
        <w:rPr>
          <w:rFonts w:hint="eastAsia" w:ascii="Times New Roman" w:hAnsi="Times New Roman" w:eastAsia="宋体"/>
          <w:kern w:val="0"/>
          <w:sz w:val="28"/>
        </w:rPr>
        <w:t>（三）绩效目标全面性有待提高，绩效指标设置有待完善。</w:t>
      </w:r>
      <w:r>
        <w:rPr>
          <w:rFonts w:hint="eastAsia" w:ascii="Times New Roman" w:hAnsi="Times New Roman" w:eastAsia="宋体"/>
          <w:kern w:val="0"/>
          <w:sz w:val="28"/>
        </w:rPr>
        <w:tab/>
      </w:r>
      <w:r>
        <w:rPr>
          <w:rFonts w:hint="eastAsia" w:ascii="Times New Roman" w:hAnsi="Times New Roman" w:eastAsia="宋体"/>
          <w:kern w:val="0"/>
          <w:sz w:val="28"/>
        </w:rPr>
        <w:fldChar w:fldCharType="begin"/>
      </w:r>
      <w:r>
        <w:rPr>
          <w:rFonts w:hint="eastAsia" w:ascii="Times New Roman" w:hAnsi="Times New Roman" w:eastAsia="宋体"/>
          <w:kern w:val="0"/>
          <w:sz w:val="28"/>
        </w:rPr>
        <w:instrText xml:space="preserve"> PAGEREF _Toc146030386 \h </w:instrText>
      </w:r>
      <w:r>
        <w:rPr>
          <w:rFonts w:hint="eastAsia" w:ascii="Times New Roman" w:hAnsi="Times New Roman" w:eastAsia="宋体"/>
          <w:kern w:val="0"/>
          <w:sz w:val="28"/>
        </w:rPr>
        <w:fldChar w:fldCharType="separate"/>
      </w:r>
      <w:r>
        <w:rPr>
          <w:rFonts w:ascii="Times New Roman" w:hAnsi="Times New Roman" w:eastAsia="宋体"/>
          <w:kern w:val="0"/>
          <w:sz w:val="28"/>
        </w:rPr>
        <w:t>- 20 -</w:t>
      </w:r>
      <w:r>
        <w:rPr>
          <w:rFonts w:hint="eastAsia" w:ascii="Times New Roman" w:hAnsi="Times New Roman" w:eastAsia="宋体"/>
          <w:kern w:val="0"/>
          <w:sz w:val="28"/>
        </w:rPr>
        <w:fldChar w:fldCharType="end"/>
      </w:r>
    </w:p>
    <w:p>
      <w:pPr>
        <w:pStyle w:val="2"/>
        <w:widowControl/>
        <w:tabs>
          <w:tab w:val="right" w:leader="dot" w:pos="8301"/>
        </w:tabs>
        <w:adjustRightInd/>
        <w:snapToGrid/>
        <w:spacing w:line="360" w:lineRule="auto"/>
        <w:ind w:left="238" w:leftChars="0" w:firstLine="0" w:firstLineChars="0"/>
        <w:jc w:val="left"/>
        <w:rPr>
          <w:rFonts w:ascii="Times New Roman" w:hAnsi="Times New Roman" w:eastAsia="宋体"/>
          <w:kern w:val="0"/>
          <w:sz w:val="28"/>
        </w:rPr>
      </w:pPr>
      <w:r>
        <w:rPr>
          <w:rFonts w:hint="eastAsia" w:ascii="Times New Roman" w:hAnsi="Times New Roman" w:eastAsia="宋体"/>
          <w:kern w:val="0"/>
          <w:sz w:val="28"/>
        </w:rPr>
        <w:t>（四）课程设置仍需完善，师资力量仍需加强。</w:t>
      </w:r>
      <w:r>
        <w:rPr>
          <w:rFonts w:hint="eastAsia" w:ascii="Times New Roman" w:hAnsi="Times New Roman" w:eastAsia="宋体"/>
          <w:kern w:val="0"/>
          <w:sz w:val="28"/>
        </w:rPr>
        <w:tab/>
      </w:r>
      <w:r>
        <w:rPr>
          <w:rFonts w:hint="eastAsia" w:ascii="Times New Roman" w:hAnsi="Times New Roman" w:eastAsia="宋体"/>
          <w:kern w:val="0"/>
          <w:sz w:val="28"/>
        </w:rPr>
        <w:fldChar w:fldCharType="begin"/>
      </w:r>
      <w:r>
        <w:rPr>
          <w:rFonts w:hint="eastAsia" w:ascii="Times New Roman" w:hAnsi="Times New Roman" w:eastAsia="宋体"/>
          <w:kern w:val="0"/>
          <w:sz w:val="28"/>
        </w:rPr>
        <w:instrText xml:space="preserve"> PAGEREF _Toc146030387 \h </w:instrText>
      </w:r>
      <w:r>
        <w:rPr>
          <w:rFonts w:hint="eastAsia" w:ascii="Times New Roman" w:hAnsi="Times New Roman" w:eastAsia="宋体"/>
          <w:kern w:val="0"/>
          <w:sz w:val="28"/>
        </w:rPr>
        <w:fldChar w:fldCharType="separate"/>
      </w:r>
      <w:r>
        <w:rPr>
          <w:rFonts w:ascii="Times New Roman" w:hAnsi="Times New Roman" w:eastAsia="宋体"/>
          <w:kern w:val="0"/>
          <w:sz w:val="28"/>
        </w:rPr>
        <w:t>- 20 -</w:t>
      </w:r>
      <w:r>
        <w:rPr>
          <w:rFonts w:hint="eastAsia" w:ascii="Times New Roman" w:hAnsi="Times New Roman" w:eastAsia="宋体"/>
          <w:kern w:val="0"/>
          <w:sz w:val="28"/>
        </w:rPr>
        <w:fldChar w:fldCharType="end"/>
      </w:r>
    </w:p>
    <w:p>
      <w:pPr>
        <w:pStyle w:val="2"/>
        <w:widowControl/>
        <w:tabs>
          <w:tab w:val="right" w:leader="dot" w:pos="8301"/>
        </w:tabs>
        <w:adjustRightInd/>
        <w:snapToGrid/>
        <w:spacing w:line="360" w:lineRule="auto"/>
        <w:ind w:left="238" w:leftChars="0" w:firstLine="0" w:firstLineChars="0"/>
        <w:jc w:val="left"/>
        <w:rPr>
          <w:rFonts w:ascii="Times New Roman" w:hAnsi="Times New Roman" w:eastAsia="宋体"/>
          <w:b/>
          <w:bCs/>
          <w:kern w:val="0"/>
          <w:sz w:val="28"/>
        </w:rPr>
      </w:pPr>
      <w:r>
        <w:rPr>
          <w:rFonts w:hint="eastAsia" w:ascii="Times New Roman" w:hAnsi="Times New Roman" w:eastAsia="宋体"/>
          <w:b/>
          <w:bCs/>
          <w:kern w:val="0"/>
          <w:sz w:val="28"/>
        </w:rPr>
        <w:t>六、对策或建议</w:t>
      </w:r>
      <w:r>
        <w:rPr>
          <w:rFonts w:hint="eastAsia" w:ascii="Times New Roman" w:hAnsi="Times New Roman" w:eastAsia="宋体"/>
          <w:b/>
          <w:bCs/>
          <w:kern w:val="0"/>
          <w:sz w:val="28"/>
        </w:rPr>
        <w:tab/>
      </w:r>
      <w:r>
        <w:rPr>
          <w:rFonts w:hint="eastAsia" w:ascii="Times New Roman" w:hAnsi="Times New Roman" w:eastAsia="宋体"/>
          <w:b/>
          <w:bCs/>
          <w:kern w:val="0"/>
          <w:sz w:val="28"/>
        </w:rPr>
        <w:fldChar w:fldCharType="begin"/>
      </w:r>
      <w:r>
        <w:rPr>
          <w:rFonts w:hint="eastAsia" w:ascii="Times New Roman" w:hAnsi="Times New Roman" w:eastAsia="宋体"/>
          <w:b/>
          <w:bCs/>
          <w:kern w:val="0"/>
          <w:sz w:val="28"/>
        </w:rPr>
        <w:instrText xml:space="preserve"> PAGEREF _Toc146030388 \h </w:instrText>
      </w:r>
      <w:r>
        <w:rPr>
          <w:rFonts w:hint="eastAsia" w:ascii="Times New Roman" w:hAnsi="Times New Roman" w:eastAsia="宋体"/>
          <w:b/>
          <w:bCs/>
          <w:kern w:val="0"/>
          <w:sz w:val="28"/>
        </w:rPr>
        <w:fldChar w:fldCharType="separate"/>
      </w:r>
      <w:r>
        <w:rPr>
          <w:rFonts w:ascii="Times New Roman" w:hAnsi="Times New Roman" w:eastAsia="宋体"/>
          <w:b/>
          <w:bCs/>
          <w:kern w:val="0"/>
          <w:sz w:val="28"/>
        </w:rPr>
        <w:t>- 21 -</w:t>
      </w:r>
      <w:r>
        <w:rPr>
          <w:rFonts w:hint="eastAsia" w:ascii="Times New Roman" w:hAnsi="Times New Roman" w:eastAsia="宋体"/>
          <w:b/>
          <w:bCs/>
          <w:kern w:val="0"/>
          <w:sz w:val="28"/>
        </w:rPr>
        <w:fldChar w:fldCharType="end"/>
      </w:r>
    </w:p>
    <w:p>
      <w:pPr>
        <w:pStyle w:val="2"/>
        <w:widowControl/>
        <w:tabs>
          <w:tab w:val="right" w:leader="dot" w:pos="8301"/>
        </w:tabs>
        <w:adjustRightInd/>
        <w:snapToGrid/>
        <w:spacing w:line="360" w:lineRule="auto"/>
        <w:ind w:left="238" w:leftChars="0" w:firstLine="0" w:firstLineChars="0"/>
        <w:jc w:val="left"/>
        <w:rPr>
          <w:rFonts w:ascii="Times New Roman" w:hAnsi="Times New Roman" w:eastAsia="宋体"/>
          <w:kern w:val="0"/>
          <w:sz w:val="28"/>
        </w:rPr>
      </w:pPr>
      <w:r>
        <w:rPr>
          <w:rFonts w:hint="eastAsia" w:ascii="Times New Roman" w:hAnsi="Times New Roman" w:eastAsia="宋体"/>
          <w:kern w:val="0"/>
          <w:sz w:val="28"/>
        </w:rPr>
        <w:t>（一）建立后勤服务监督制度，落实项目监管。</w:t>
      </w:r>
      <w:r>
        <w:rPr>
          <w:rFonts w:hint="eastAsia" w:ascii="Times New Roman" w:hAnsi="Times New Roman" w:eastAsia="宋体"/>
          <w:kern w:val="0"/>
          <w:sz w:val="28"/>
        </w:rPr>
        <w:tab/>
      </w:r>
      <w:r>
        <w:rPr>
          <w:rFonts w:hint="eastAsia" w:ascii="Times New Roman" w:hAnsi="Times New Roman" w:eastAsia="宋体"/>
          <w:kern w:val="0"/>
          <w:sz w:val="28"/>
        </w:rPr>
        <w:fldChar w:fldCharType="begin"/>
      </w:r>
      <w:r>
        <w:rPr>
          <w:rFonts w:hint="eastAsia" w:ascii="Times New Roman" w:hAnsi="Times New Roman" w:eastAsia="宋体"/>
          <w:kern w:val="0"/>
          <w:sz w:val="28"/>
        </w:rPr>
        <w:instrText xml:space="preserve"> PAGEREF _Toc146030389 \h </w:instrText>
      </w:r>
      <w:r>
        <w:rPr>
          <w:rFonts w:hint="eastAsia" w:ascii="Times New Roman" w:hAnsi="Times New Roman" w:eastAsia="宋体"/>
          <w:kern w:val="0"/>
          <w:sz w:val="28"/>
        </w:rPr>
        <w:fldChar w:fldCharType="separate"/>
      </w:r>
      <w:r>
        <w:rPr>
          <w:rFonts w:ascii="Times New Roman" w:hAnsi="Times New Roman" w:eastAsia="宋体"/>
          <w:kern w:val="0"/>
          <w:sz w:val="28"/>
        </w:rPr>
        <w:t>- 21 -</w:t>
      </w:r>
      <w:r>
        <w:rPr>
          <w:rFonts w:hint="eastAsia" w:ascii="Times New Roman" w:hAnsi="Times New Roman" w:eastAsia="宋体"/>
          <w:kern w:val="0"/>
          <w:sz w:val="28"/>
        </w:rPr>
        <w:fldChar w:fldCharType="end"/>
      </w:r>
    </w:p>
    <w:p>
      <w:pPr>
        <w:pStyle w:val="2"/>
        <w:widowControl/>
        <w:tabs>
          <w:tab w:val="right" w:leader="dot" w:pos="8301"/>
        </w:tabs>
        <w:adjustRightInd/>
        <w:snapToGrid/>
        <w:spacing w:line="360" w:lineRule="auto"/>
        <w:ind w:left="238" w:leftChars="0" w:firstLine="0" w:firstLineChars="0"/>
        <w:jc w:val="left"/>
        <w:rPr>
          <w:rFonts w:ascii="Times New Roman" w:hAnsi="Times New Roman" w:eastAsia="宋体"/>
          <w:kern w:val="0"/>
          <w:sz w:val="28"/>
        </w:rPr>
      </w:pPr>
      <w:r>
        <w:rPr>
          <w:rFonts w:hint="eastAsia" w:ascii="Times New Roman" w:hAnsi="Times New Roman" w:eastAsia="宋体"/>
          <w:kern w:val="0"/>
          <w:sz w:val="28"/>
        </w:rPr>
        <w:t>（二）提高财务管理规范性和资金支出范围合理性。</w:t>
      </w:r>
      <w:r>
        <w:rPr>
          <w:rFonts w:hint="eastAsia" w:ascii="Times New Roman" w:hAnsi="Times New Roman" w:eastAsia="宋体"/>
          <w:kern w:val="0"/>
          <w:sz w:val="28"/>
        </w:rPr>
        <w:tab/>
      </w:r>
      <w:r>
        <w:rPr>
          <w:rFonts w:hint="eastAsia" w:ascii="Times New Roman" w:hAnsi="Times New Roman" w:eastAsia="宋体"/>
          <w:kern w:val="0"/>
          <w:sz w:val="28"/>
        </w:rPr>
        <w:fldChar w:fldCharType="begin"/>
      </w:r>
      <w:r>
        <w:rPr>
          <w:rFonts w:hint="eastAsia" w:ascii="Times New Roman" w:hAnsi="Times New Roman" w:eastAsia="宋体"/>
          <w:kern w:val="0"/>
          <w:sz w:val="28"/>
        </w:rPr>
        <w:instrText xml:space="preserve"> PAGEREF _Toc146030390 \h </w:instrText>
      </w:r>
      <w:r>
        <w:rPr>
          <w:rFonts w:hint="eastAsia" w:ascii="Times New Roman" w:hAnsi="Times New Roman" w:eastAsia="宋体"/>
          <w:kern w:val="0"/>
          <w:sz w:val="28"/>
        </w:rPr>
        <w:fldChar w:fldCharType="separate"/>
      </w:r>
      <w:r>
        <w:rPr>
          <w:rFonts w:ascii="Times New Roman" w:hAnsi="Times New Roman" w:eastAsia="宋体"/>
          <w:kern w:val="0"/>
          <w:sz w:val="28"/>
        </w:rPr>
        <w:t>- 22 -</w:t>
      </w:r>
      <w:r>
        <w:rPr>
          <w:rFonts w:hint="eastAsia" w:ascii="Times New Roman" w:hAnsi="Times New Roman" w:eastAsia="宋体"/>
          <w:kern w:val="0"/>
          <w:sz w:val="28"/>
        </w:rPr>
        <w:fldChar w:fldCharType="end"/>
      </w:r>
    </w:p>
    <w:p>
      <w:pPr>
        <w:pStyle w:val="2"/>
        <w:widowControl/>
        <w:tabs>
          <w:tab w:val="right" w:leader="dot" w:pos="8301"/>
        </w:tabs>
        <w:adjustRightInd/>
        <w:snapToGrid/>
        <w:spacing w:line="360" w:lineRule="auto"/>
        <w:ind w:left="238" w:leftChars="0" w:firstLine="0" w:firstLineChars="0"/>
        <w:jc w:val="left"/>
        <w:rPr>
          <w:rFonts w:ascii="Times New Roman" w:hAnsi="Times New Roman" w:eastAsia="宋体"/>
          <w:kern w:val="0"/>
          <w:sz w:val="28"/>
        </w:rPr>
      </w:pPr>
      <w:r>
        <w:rPr>
          <w:rFonts w:hint="eastAsia" w:ascii="Times New Roman" w:hAnsi="Times New Roman" w:eastAsia="宋体"/>
          <w:kern w:val="0"/>
          <w:sz w:val="28"/>
        </w:rPr>
        <w:t>（三）全面合理设置绩效目标，提高绩效管理工作质量。</w:t>
      </w:r>
      <w:r>
        <w:rPr>
          <w:rFonts w:hint="eastAsia" w:ascii="Times New Roman" w:hAnsi="Times New Roman" w:eastAsia="宋体"/>
          <w:kern w:val="0"/>
          <w:sz w:val="28"/>
        </w:rPr>
        <w:tab/>
      </w:r>
      <w:r>
        <w:rPr>
          <w:rFonts w:hint="eastAsia" w:ascii="Times New Roman" w:hAnsi="Times New Roman" w:eastAsia="宋体"/>
          <w:kern w:val="0"/>
          <w:sz w:val="28"/>
        </w:rPr>
        <w:fldChar w:fldCharType="begin"/>
      </w:r>
      <w:r>
        <w:rPr>
          <w:rFonts w:hint="eastAsia" w:ascii="Times New Roman" w:hAnsi="Times New Roman" w:eastAsia="宋体"/>
          <w:kern w:val="0"/>
          <w:sz w:val="28"/>
        </w:rPr>
        <w:instrText xml:space="preserve"> PAGEREF _Toc146030391 \h </w:instrText>
      </w:r>
      <w:r>
        <w:rPr>
          <w:rFonts w:hint="eastAsia" w:ascii="Times New Roman" w:hAnsi="Times New Roman" w:eastAsia="宋体"/>
          <w:kern w:val="0"/>
          <w:sz w:val="28"/>
        </w:rPr>
        <w:fldChar w:fldCharType="separate"/>
      </w:r>
      <w:r>
        <w:rPr>
          <w:rFonts w:ascii="Times New Roman" w:hAnsi="Times New Roman" w:eastAsia="宋体"/>
          <w:kern w:val="0"/>
          <w:sz w:val="28"/>
        </w:rPr>
        <w:t>- 22 -</w:t>
      </w:r>
      <w:r>
        <w:rPr>
          <w:rFonts w:hint="eastAsia" w:ascii="Times New Roman" w:hAnsi="Times New Roman" w:eastAsia="宋体"/>
          <w:kern w:val="0"/>
          <w:sz w:val="28"/>
        </w:rPr>
        <w:fldChar w:fldCharType="end"/>
      </w:r>
    </w:p>
    <w:p>
      <w:pPr>
        <w:pStyle w:val="2"/>
        <w:widowControl/>
        <w:tabs>
          <w:tab w:val="right" w:leader="dot" w:pos="8301"/>
        </w:tabs>
        <w:adjustRightInd/>
        <w:snapToGrid/>
        <w:spacing w:line="360" w:lineRule="auto"/>
        <w:ind w:left="238" w:leftChars="0" w:firstLine="0" w:firstLineChars="0"/>
        <w:jc w:val="left"/>
        <w:rPr>
          <w:rFonts w:ascii="Times New Roman" w:hAnsi="Times New Roman" w:eastAsia="宋体"/>
          <w:kern w:val="0"/>
          <w:sz w:val="28"/>
        </w:rPr>
      </w:pPr>
      <w:r>
        <w:rPr>
          <w:rFonts w:hint="eastAsia" w:ascii="Times New Roman" w:hAnsi="Times New Roman" w:eastAsia="宋体"/>
          <w:kern w:val="0"/>
          <w:sz w:val="28"/>
        </w:rPr>
        <w:t>（四）完善课程设置，加强师资建设。</w:t>
      </w:r>
      <w:r>
        <w:rPr>
          <w:rFonts w:hint="eastAsia" w:ascii="Times New Roman" w:hAnsi="Times New Roman" w:eastAsia="宋体"/>
          <w:kern w:val="0"/>
          <w:sz w:val="28"/>
        </w:rPr>
        <w:tab/>
      </w:r>
      <w:r>
        <w:rPr>
          <w:rFonts w:hint="eastAsia" w:ascii="Times New Roman" w:hAnsi="Times New Roman" w:eastAsia="宋体"/>
          <w:kern w:val="0"/>
          <w:sz w:val="28"/>
        </w:rPr>
        <w:fldChar w:fldCharType="begin"/>
      </w:r>
      <w:r>
        <w:rPr>
          <w:rFonts w:hint="eastAsia" w:ascii="Times New Roman" w:hAnsi="Times New Roman" w:eastAsia="宋体"/>
          <w:kern w:val="0"/>
          <w:sz w:val="28"/>
        </w:rPr>
        <w:instrText xml:space="preserve"> PAGEREF _Toc146030392 \h </w:instrText>
      </w:r>
      <w:r>
        <w:rPr>
          <w:rFonts w:hint="eastAsia" w:ascii="Times New Roman" w:hAnsi="Times New Roman" w:eastAsia="宋体"/>
          <w:kern w:val="0"/>
          <w:sz w:val="28"/>
        </w:rPr>
        <w:fldChar w:fldCharType="separate"/>
      </w:r>
      <w:r>
        <w:rPr>
          <w:rFonts w:ascii="Times New Roman" w:hAnsi="Times New Roman" w:eastAsia="宋体"/>
          <w:kern w:val="0"/>
          <w:sz w:val="28"/>
        </w:rPr>
        <w:t>- 23 -</w:t>
      </w:r>
      <w:r>
        <w:rPr>
          <w:rFonts w:hint="eastAsia" w:ascii="Times New Roman" w:hAnsi="Times New Roman" w:eastAsia="宋体"/>
          <w:kern w:val="0"/>
          <w:sz w:val="28"/>
        </w:rPr>
        <w:fldChar w:fldCharType="end"/>
      </w:r>
    </w:p>
    <w:p>
      <w:pPr>
        <w:pStyle w:val="2"/>
        <w:widowControl/>
        <w:tabs>
          <w:tab w:val="right" w:leader="dot" w:pos="8301"/>
        </w:tabs>
        <w:adjustRightInd/>
        <w:snapToGrid/>
        <w:spacing w:line="360" w:lineRule="auto"/>
        <w:ind w:left="238" w:leftChars="0" w:firstLine="0" w:firstLineChars="0"/>
        <w:jc w:val="left"/>
        <w:rPr>
          <w:rFonts w:ascii="Times New Roman" w:hAnsi="Times New Roman" w:eastAsia="宋体"/>
          <w:b/>
          <w:bCs/>
          <w:kern w:val="0"/>
          <w:sz w:val="28"/>
        </w:rPr>
      </w:pPr>
      <w:r>
        <w:rPr>
          <w:rFonts w:hint="eastAsia" w:ascii="Times New Roman" w:hAnsi="Times New Roman" w:eastAsia="宋体"/>
          <w:b/>
          <w:bCs/>
          <w:kern w:val="0"/>
          <w:sz w:val="28"/>
        </w:rPr>
        <w:t>七、附件</w:t>
      </w:r>
      <w:r>
        <w:rPr>
          <w:rFonts w:hint="eastAsia" w:ascii="Times New Roman" w:hAnsi="Times New Roman" w:eastAsia="宋体"/>
          <w:b/>
          <w:bCs/>
          <w:kern w:val="0"/>
          <w:sz w:val="28"/>
        </w:rPr>
        <w:tab/>
      </w:r>
      <w:r>
        <w:rPr>
          <w:rFonts w:hint="eastAsia" w:ascii="Times New Roman" w:hAnsi="Times New Roman" w:eastAsia="宋体"/>
          <w:b/>
          <w:bCs/>
          <w:kern w:val="0"/>
          <w:sz w:val="28"/>
        </w:rPr>
        <w:fldChar w:fldCharType="begin"/>
      </w:r>
      <w:r>
        <w:rPr>
          <w:rFonts w:hint="eastAsia" w:ascii="Times New Roman" w:hAnsi="Times New Roman" w:eastAsia="宋体"/>
          <w:b/>
          <w:bCs/>
          <w:kern w:val="0"/>
          <w:sz w:val="28"/>
        </w:rPr>
        <w:instrText xml:space="preserve"> PAGEREF _Toc146030393 \h </w:instrText>
      </w:r>
      <w:r>
        <w:rPr>
          <w:rFonts w:hint="eastAsia" w:ascii="Times New Roman" w:hAnsi="Times New Roman" w:eastAsia="宋体"/>
          <w:b/>
          <w:bCs/>
          <w:kern w:val="0"/>
          <w:sz w:val="28"/>
        </w:rPr>
        <w:fldChar w:fldCharType="separate"/>
      </w:r>
      <w:r>
        <w:rPr>
          <w:rFonts w:ascii="Times New Roman" w:hAnsi="Times New Roman" w:eastAsia="宋体"/>
          <w:b/>
          <w:bCs/>
          <w:kern w:val="0"/>
          <w:sz w:val="28"/>
        </w:rPr>
        <w:t>- 24 -</w:t>
      </w:r>
      <w:r>
        <w:rPr>
          <w:rFonts w:hint="eastAsia" w:ascii="Times New Roman" w:hAnsi="Times New Roman" w:eastAsia="宋体"/>
          <w:b/>
          <w:bCs/>
          <w:kern w:val="0"/>
          <w:sz w:val="28"/>
        </w:rPr>
        <w:fldChar w:fldCharType="end"/>
      </w:r>
    </w:p>
    <w:p>
      <w:pPr>
        <w:pStyle w:val="2"/>
        <w:widowControl/>
        <w:tabs>
          <w:tab w:val="right" w:leader="dot" w:pos="8301"/>
        </w:tabs>
        <w:adjustRightInd/>
        <w:snapToGrid/>
        <w:spacing w:line="360" w:lineRule="auto"/>
        <w:ind w:left="238" w:leftChars="0" w:firstLine="0" w:firstLineChars="0"/>
        <w:jc w:val="left"/>
        <w:rPr>
          <w:rFonts w:ascii="Times New Roman" w:hAnsi="Times New Roman" w:eastAsia="宋体"/>
          <w:kern w:val="0"/>
          <w:sz w:val="28"/>
        </w:rPr>
      </w:pPr>
      <w:r>
        <w:rPr>
          <w:rFonts w:hint="eastAsia" w:ascii="Times New Roman" w:hAnsi="Times New Roman" w:eastAsia="宋体"/>
          <w:kern w:val="0"/>
          <w:sz w:val="28"/>
        </w:rPr>
        <w:t>附件1</w:t>
      </w:r>
      <w:r>
        <w:rPr>
          <w:rFonts w:hint="eastAsia" w:ascii="Times New Roman" w:hAnsi="Times New Roman" w:eastAsia="宋体"/>
          <w:kern w:val="0"/>
          <w:sz w:val="28"/>
        </w:rPr>
        <w:tab/>
      </w:r>
      <w:r>
        <w:rPr>
          <w:rFonts w:hint="eastAsia" w:ascii="Times New Roman" w:hAnsi="Times New Roman" w:eastAsia="宋体"/>
          <w:kern w:val="0"/>
          <w:sz w:val="28"/>
        </w:rPr>
        <w:fldChar w:fldCharType="begin"/>
      </w:r>
      <w:r>
        <w:rPr>
          <w:rFonts w:hint="eastAsia" w:ascii="Times New Roman" w:hAnsi="Times New Roman" w:eastAsia="宋体"/>
          <w:kern w:val="0"/>
          <w:sz w:val="28"/>
        </w:rPr>
        <w:instrText xml:space="preserve"> PAGEREF _Toc146030394 \h </w:instrText>
      </w:r>
      <w:r>
        <w:rPr>
          <w:rFonts w:hint="eastAsia" w:ascii="Times New Roman" w:hAnsi="Times New Roman" w:eastAsia="宋体"/>
          <w:kern w:val="0"/>
          <w:sz w:val="28"/>
        </w:rPr>
        <w:fldChar w:fldCharType="separate"/>
      </w:r>
      <w:r>
        <w:rPr>
          <w:rFonts w:ascii="Times New Roman" w:hAnsi="Times New Roman" w:eastAsia="宋体"/>
          <w:kern w:val="0"/>
          <w:sz w:val="28"/>
        </w:rPr>
        <w:t>- 25 -</w:t>
      </w:r>
      <w:r>
        <w:rPr>
          <w:rFonts w:hint="eastAsia" w:ascii="Times New Roman" w:hAnsi="Times New Roman" w:eastAsia="宋体"/>
          <w:kern w:val="0"/>
          <w:sz w:val="28"/>
        </w:rPr>
        <w:fldChar w:fldCharType="end"/>
      </w:r>
    </w:p>
    <w:p>
      <w:pPr>
        <w:pStyle w:val="2"/>
        <w:widowControl/>
        <w:tabs>
          <w:tab w:val="right" w:leader="dot" w:pos="8301"/>
        </w:tabs>
        <w:adjustRightInd/>
        <w:snapToGrid/>
        <w:spacing w:line="360" w:lineRule="auto"/>
        <w:ind w:left="238" w:leftChars="0" w:firstLine="0" w:firstLineChars="0"/>
        <w:jc w:val="left"/>
        <w:rPr>
          <w:rFonts w:ascii="Times New Roman" w:hAnsi="Times New Roman" w:eastAsia="宋体"/>
          <w:kern w:val="0"/>
          <w:sz w:val="28"/>
        </w:rPr>
      </w:pPr>
      <w:r>
        <w:rPr>
          <w:rFonts w:hint="eastAsia" w:ascii="Times New Roman" w:hAnsi="Times New Roman" w:eastAsia="宋体"/>
          <w:kern w:val="0"/>
          <w:sz w:val="28"/>
        </w:rPr>
        <w:t>附件2</w:t>
      </w:r>
      <w:r>
        <w:rPr>
          <w:rFonts w:hint="eastAsia" w:ascii="Times New Roman" w:hAnsi="Times New Roman" w:eastAsia="宋体"/>
          <w:kern w:val="0"/>
          <w:sz w:val="28"/>
        </w:rPr>
        <w:tab/>
      </w:r>
      <w:r>
        <w:rPr>
          <w:rFonts w:hint="eastAsia" w:ascii="Times New Roman" w:hAnsi="Times New Roman" w:eastAsia="宋体"/>
          <w:kern w:val="0"/>
          <w:sz w:val="28"/>
        </w:rPr>
        <w:fldChar w:fldCharType="begin"/>
      </w:r>
      <w:r>
        <w:rPr>
          <w:rFonts w:hint="eastAsia" w:ascii="Times New Roman" w:hAnsi="Times New Roman" w:eastAsia="宋体"/>
          <w:kern w:val="0"/>
          <w:sz w:val="28"/>
        </w:rPr>
        <w:instrText xml:space="preserve"> PAGEREF _Toc146030395 \h </w:instrText>
      </w:r>
      <w:r>
        <w:rPr>
          <w:rFonts w:hint="eastAsia" w:ascii="Times New Roman" w:hAnsi="Times New Roman" w:eastAsia="宋体"/>
          <w:kern w:val="0"/>
          <w:sz w:val="28"/>
        </w:rPr>
        <w:fldChar w:fldCharType="separate"/>
      </w:r>
      <w:r>
        <w:rPr>
          <w:rFonts w:ascii="Times New Roman" w:hAnsi="Times New Roman" w:eastAsia="宋体"/>
          <w:kern w:val="0"/>
          <w:sz w:val="28"/>
        </w:rPr>
        <w:t>- 34 -</w:t>
      </w:r>
      <w:r>
        <w:rPr>
          <w:rFonts w:hint="eastAsia" w:ascii="Times New Roman" w:hAnsi="Times New Roman" w:eastAsia="宋体"/>
          <w:kern w:val="0"/>
          <w:sz w:val="28"/>
        </w:rPr>
        <w:fldChar w:fldCharType="end"/>
      </w:r>
    </w:p>
    <w:p>
      <w:pPr>
        <w:pStyle w:val="2"/>
        <w:widowControl/>
        <w:tabs>
          <w:tab w:val="right" w:leader="dot" w:pos="8301"/>
        </w:tabs>
        <w:adjustRightInd/>
        <w:snapToGrid/>
        <w:spacing w:line="360" w:lineRule="auto"/>
        <w:ind w:left="238" w:leftChars="0" w:firstLine="0" w:firstLineChars="0"/>
        <w:jc w:val="left"/>
        <w:rPr>
          <w:rFonts w:ascii="Times New Roman" w:hAnsi="Times New Roman" w:eastAsia="宋体"/>
          <w:kern w:val="0"/>
          <w:sz w:val="28"/>
        </w:rPr>
      </w:pPr>
      <w:r>
        <w:rPr>
          <w:rFonts w:hint="eastAsia" w:ascii="Times New Roman" w:hAnsi="Times New Roman" w:eastAsia="宋体"/>
          <w:kern w:val="0"/>
          <w:sz w:val="28"/>
        </w:rPr>
        <w:t>附件3</w:t>
      </w:r>
      <w:r>
        <w:rPr>
          <w:rFonts w:hint="eastAsia" w:ascii="Times New Roman" w:hAnsi="Times New Roman" w:eastAsia="宋体"/>
          <w:kern w:val="0"/>
          <w:sz w:val="28"/>
        </w:rPr>
        <w:tab/>
      </w:r>
      <w:r>
        <w:rPr>
          <w:rFonts w:hint="eastAsia" w:ascii="Times New Roman" w:hAnsi="Times New Roman" w:eastAsia="宋体"/>
          <w:kern w:val="0"/>
          <w:sz w:val="28"/>
        </w:rPr>
        <w:fldChar w:fldCharType="begin"/>
      </w:r>
      <w:r>
        <w:rPr>
          <w:rFonts w:hint="eastAsia" w:ascii="Times New Roman" w:hAnsi="Times New Roman" w:eastAsia="宋体"/>
          <w:kern w:val="0"/>
          <w:sz w:val="28"/>
        </w:rPr>
        <w:instrText xml:space="preserve"> PAGEREF _Toc146030396 \h </w:instrText>
      </w:r>
      <w:r>
        <w:rPr>
          <w:rFonts w:hint="eastAsia" w:ascii="Times New Roman" w:hAnsi="Times New Roman" w:eastAsia="宋体"/>
          <w:kern w:val="0"/>
          <w:sz w:val="28"/>
        </w:rPr>
        <w:fldChar w:fldCharType="separate"/>
      </w:r>
      <w:r>
        <w:rPr>
          <w:rFonts w:ascii="Times New Roman" w:hAnsi="Times New Roman" w:eastAsia="宋体"/>
          <w:kern w:val="0"/>
          <w:sz w:val="28"/>
        </w:rPr>
        <w:t>- 35 -</w:t>
      </w:r>
      <w:r>
        <w:rPr>
          <w:rFonts w:hint="eastAsia" w:ascii="Times New Roman" w:hAnsi="Times New Roman" w:eastAsia="宋体"/>
          <w:kern w:val="0"/>
          <w:sz w:val="28"/>
        </w:rPr>
        <w:fldChar w:fldCharType="end"/>
      </w:r>
    </w:p>
    <w:p>
      <w:pPr>
        <w:pStyle w:val="2"/>
        <w:widowControl/>
        <w:tabs>
          <w:tab w:val="right" w:leader="dot" w:pos="8301"/>
        </w:tabs>
        <w:adjustRightInd/>
        <w:snapToGrid/>
        <w:spacing w:line="360" w:lineRule="auto"/>
        <w:ind w:left="238" w:leftChars="0" w:firstLine="0" w:firstLineChars="0"/>
        <w:jc w:val="left"/>
        <w:rPr>
          <w:rFonts w:hAnsiTheme="minorEastAsia"/>
          <w:sz w:val="28"/>
        </w:rPr>
      </w:pPr>
      <w:r>
        <w:rPr>
          <w:rFonts w:hint="eastAsia" w:ascii="Times New Roman" w:hAnsi="Times New Roman" w:eastAsia="宋体"/>
          <w:b/>
          <w:bCs/>
          <w:kern w:val="0"/>
          <w:sz w:val="28"/>
        </w:rPr>
        <w:fldChar w:fldCharType="end"/>
      </w:r>
    </w:p>
    <w:p>
      <w:pPr>
        <w:spacing w:line="440" w:lineRule="exact"/>
        <w:ind w:firstLine="0" w:firstLineChars="0"/>
        <w:rPr>
          <w:rFonts w:ascii="宋体" w:hAnsi="宋体" w:eastAsia="宋体" w:cs="宋体"/>
          <w:b/>
          <w:color w:val="000000" w:themeColor="text1"/>
          <w:sz w:val="28"/>
          <w:szCs w:val="28"/>
          <w14:textFill>
            <w14:solidFill>
              <w14:schemeClr w14:val="tx1"/>
            </w14:solidFill>
          </w14:textFill>
        </w:rPr>
        <w:sectPr>
          <w:headerReference r:id="rId14" w:type="default"/>
          <w:footerReference r:id="rId15" w:type="default"/>
          <w:footerReference r:id="rId16" w:type="even"/>
          <w:footnotePr>
            <w:numRestart w:val="eachPage"/>
          </w:footnotePr>
          <w:pgSz w:w="11906" w:h="16838"/>
          <w:pgMar w:top="1440" w:right="1463" w:bottom="1440" w:left="1463" w:header="851" w:footer="992" w:gutter="0"/>
          <w:pgNumType w:fmt="numberInDash" w:start="1"/>
          <w:cols w:space="425" w:num="1"/>
          <w:docGrid w:linePitch="312" w:charSpace="0"/>
        </w:sectPr>
      </w:pPr>
    </w:p>
    <w:p>
      <w:pPr>
        <w:pStyle w:val="3"/>
        <w:ind w:firstLine="640"/>
        <w:rPr>
          <w:rFonts w:ascii="Times New Roman" w:hAnsi="Times New Roman"/>
          <w:color w:val="000000" w:themeColor="text1"/>
          <w14:textFill>
            <w14:solidFill>
              <w14:schemeClr w14:val="tx1"/>
            </w14:solidFill>
          </w14:textFill>
        </w:rPr>
      </w:pPr>
      <w:bookmarkStart w:id="4" w:name="_Toc144482962"/>
      <w:bookmarkStart w:id="5" w:name="_Toc146030370"/>
      <w:bookmarkStart w:id="6" w:name="_Toc144482621"/>
      <w:r>
        <w:rPr>
          <w:rFonts w:hint="eastAsia" w:ascii="Times New Roman" w:hAnsi="Times New Roman"/>
          <w:color w:val="000000" w:themeColor="text1"/>
          <w14:textFill>
            <w14:solidFill>
              <w14:schemeClr w14:val="tx1"/>
            </w14:solidFill>
          </w14:textFill>
        </w:rPr>
        <w:t>一、项目基本情况</w:t>
      </w:r>
      <w:bookmarkEnd w:id="4"/>
      <w:bookmarkEnd w:id="5"/>
      <w:bookmarkEnd w:id="6"/>
    </w:p>
    <w:p>
      <w:pPr>
        <w:pStyle w:val="4"/>
        <w:ind w:firstLine="640"/>
        <w:rPr>
          <w:b w:val="0"/>
          <w:bCs w:val="0"/>
        </w:rPr>
      </w:pPr>
      <w:bookmarkStart w:id="7" w:name="_Toc146030371"/>
      <w:bookmarkStart w:id="8" w:name="_Toc144482963"/>
      <w:bookmarkStart w:id="9" w:name="_Toc144482622"/>
      <w:r>
        <w:rPr>
          <w:rFonts w:hint="eastAsia"/>
          <w:b w:val="0"/>
          <w:bCs w:val="0"/>
        </w:rPr>
        <w:t>（一）项目背景。</w:t>
      </w:r>
      <w:bookmarkEnd w:id="7"/>
      <w:bookmarkEnd w:id="8"/>
      <w:bookmarkEnd w:id="9"/>
    </w:p>
    <w:p>
      <w:pPr>
        <w:ind w:firstLine="640"/>
        <w:rPr>
          <w:rFonts w:ascii="Times New Roman" w:hAnsi="Times New Roman"/>
          <w:color w:val="000000"/>
          <w:szCs w:val="32"/>
        </w:rPr>
      </w:pPr>
      <w:r>
        <w:rPr>
          <w:rFonts w:hint="eastAsia" w:ascii="Times New Roman" w:hAnsi="Times New Roman"/>
          <w:color w:val="000000"/>
          <w:szCs w:val="32"/>
        </w:rPr>
        <w:t>根据《中国共产党党校（行政学院）工作条例》，党校是培训党的各级领导干部的主渠道，是党的思想理论建设的重要阵地，是党和国家的哲学社会科学研究机构和重要智库。根据《关于印发＜中共韶关市委党校（韶关市行政学院、韶关市社会主义学院）机构编制方案＞的通知》（韶机编〔2013〕38号），中共韶关市委（以下简称“市委党校”）是市委直属公益一类事业单位，负责培训、轮训全市处级干部、科级干部；培训后备干部，培养理论干部；开展其他形式的干部继续教育等工作。为开展领导干部教学培训工作，市委党校设立了教学成本支出项目。</w:t>
      </w:r>
    </w:p>
    <w:p>
      <w:pPr>
        <w:pStyle w:val="4"/>
        <w:ind w:firstLine="640"/>
        <w:rPr>
          <w:b w:val="0"/>
          <w:bCs w:val="0"/>
        </w:rPr>
      </w:pPr>
      <w:bookmarkStart w:id="10" w:name="_Toc144482623"/>
      <w:bookmarkStart w:id="11" w:name="_Toc144482964"/>
      <w:bookmarkStart w:id="12" w:name="_Toc146030372"/>
      <w:r>
        <w:rPr>
          <w:rFonts w:hint="eastAsia"/>
          <w:b w:val="0"/>
          <w:bCs w:val="0"/>
        </w:rPr>
        <w:t>（二）项目实施情况。</w:t>
      </w:r>
      <w:bookmarkEnd w:id="10"/>
      <w:bookmarkEnd w:id="11"/>
      <w:bookmarkEnd w:id="12"/>
    </w:p>
    <w:p>
      <w:pPr>
        <w:ind w:firstLine="640"/>
        <w:rPr>
          <w:rFonts w:ascii="Times New Roman" w:hAnsi="Times New Roman"/>
          <w:color w:val="000000"/>
          <w:szCs w:val="32"/>
        </w:rPr>
      </w:pPr>
      <w:bookmarkStart w:id="13" w:name="_Hlk103500773"/>
      <w:r>
        <w:rPr>
          <w:rFonts w:hint="eastAsia" w:ascii="Times New Roman" w:hAnsi="Times New Roman"/>
          <w:color w:val="000000"/>
          <w:szCs w:val="32"/>
        </w:rPr>
        <w:t>教学成本支出项目的主要内容为进行各类干部培训，并运营培训所需的教学、住宿、生活设施。围绕干部培训展开的工作包括：制定教学计划、设置教学课程、优化师资与课程、管理学员并进行教学、完成相关科研课题研究等。在行政运行方面，市委党</w:t>
      </w:r>
      <w:r>
        <w:rPr>
          <w:rFonts w:ascii="Times New Roman" w:hAnsi="Times New Roman"/>
          <w:color w:val="000000"/>
          <w:szCs w:val="32"/>
        </w:rPr>
        <w:t>校与广州岭南国际酒店管理有限公司签订物业管理服务采购合同，由该公司提供前台接待、餐饮与会务、安全保卫、学员宿舍服务与管理、环境卫生保洁、停车场管理、物业配套设施及机电管理、消防管理和绿化养护等服务后勤服务，以保障培训工作的正常开展。2022年市委党校共举办了13班次培训，培训717人，详细培训情况如表1-1所示。</w:t>
      </w:r>
    </w:p>
    <w:p>
      <w:pPr>
        <w:pStyle w:val="10"/>
        <w:keepNext/>
        <w:ind w:firstLine="0" w:firstLineChars="0"/>
        <w:rPr>
          <w:rFonts w:ascii="Times New Roman" w:hAnsi="Times New Roman"/>
          <w:sz w:val="28"/>
        </w:rPr>
      </w:pPr>
      <w:r>
        <w:rPr>
          <w:rFonts w:hint="eastAsia" w:ascii="Times New Roman" w:hAnsi="Times New Roman"/>
          <w:sz w:val="28"/>
        </w:rPr>
        <w:t>表</w:t>
      </w:r>
      <w:r>
        <w:rPr>
          <w:rFonts w:ascii="Times New Roman" w:hAnsi="Times New Roman"/>
          <w:sz w:val="28"/>
        </w:rPr>
        <w:fldChar w:fldCharType="begin"/>
      </w:r>
      <w:r>
        <w:rPr>
          <w:rFonts w:ascii="Times New Roman" w:hAnsi="Times New Roman"/>
          <w:sz w:val="28"/>
        </w:rPr>
        <w:instrText xml:space="preserve"> </w:instrText>
      </w:r>
      <w:r>
        <w:rPr>
          <w:rFonts w:hint="eastAsia" w:ascii="Times New Roman" w:hAnsi="Times New Roman"/>
          <w:sz w:val="28"/>
        </w:rPr>
        <w:instrText xml:space="preserve">SEQ 表 \* ARABIC</w:instrText>
      </w:r>
      <w:r>
        <w:rPr>
          <w:rFonts w:ascii="Times New Roman" w:hAnsi="Times New Roman"/>
          <w:sz w:val="28"/>
        </w:rPr>
        <w:instrText xml:space="preserve"> </w:instrText>
      </w:r>
      <w:r>
        <w:rPr>
          <w:rFonts w:ascii="Times New Roman" w:hAnsi="Times New Roman"/>
          <w:sz w:val="28"/>
        </w:rPr>
        <w:fldChar w:fldCharType="separate"/>
      </w:r>
      <w:r>
        <w:rPr>
          <w:rFonts w:ascii="Times New Roman" w:hAnsi="Times New Roman"/>
          <w:sz w:val="28"/>
        </w:rPr>
        <w:t>1</w:t>
      </w:r>
      <w:r>
        <w:rPr>
          <w:rFonts w:ascii="Times New Roman" w:hAnsi="Times New Roman"/>
          <w:sz w:val="28"/>
        </w:rPr>
        <w:fldChar w:fldCharType="end"/>
      </w:r>
      <w:r>
        <w:rPr>
          <w:rFonts w:ascii="Times New Roman" w:hAnsi="Times New Roman"/>
          <w:sz w:val="28"/>
        </w:rPr>
        <w:t>-1 2022</w:t>
      </w:r>
      <w:r>
        <w:rPr>
          <w:rFonts w:hint="eastAsia" w:ascii="Times New Roman" w:hAnsi="Times New Roman"/>
          <w:sz w:val="28"/>
        </w:rPr>
        <w:t>年韶关市委党校主体班办班情况</w:t>
      </w:r>
    </w:p>
    <w:tbl>
      <w:tblPr>
        <w:tblStyle w:val="3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4"/>
        <w:gridCol w:w="2441"/>
        <w:gridCol w:w="4188"/>
        <w:gridCol w:w="894"/>
        <w:gridCol w:w="1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trPr>
        <w:tc>
          <w:tcPr>
            <w:tcW w:w="259" w:type="pct"/>
            <w:shd w:val="clear" w:color="auto" w:fill="auto"/>
            <w:vAlign w:val="center"/>
          </w:tcPr>
          <w:p>
            <w:pPr>
              <w:widowControl/>
              <w:spacing w:line="240" w:lineRule="auto"/>
              <w:ind w:firstLine="0" w:firstLineChars="0"/>
              <w:jc w:val="center"/>
              <w:rPr>
                <w:rFonts w:ascii="Times New Roman" w:hAnsi="Times New Roman" w:eastAsia="宋体" w:cs="宋体"/>
                <w:b/>
                <w:kern w:val="0"/>
                <w:sz w:val="21"/>
                <w:szCs w:val="24"/>
              </w:rPr>
            </w:pPr>
            <w:r>
              <w:rPr>
                <w:rFonts w:hint="eastAsia" w:ascii="Times New Roman" w:hAnsi="Times New Roman" w:eastAsia="宋体" w:cs="宋体"/>
                <w:b/>
                <w:kern w:val="0"/>
                <w:sz w:val="21"/>
                <w:szCs w:val="24"/>
              </w:rPr>
              <w:t>序号</w:t>
            </w:r>
          </w:p>
        </w:tc>
        <w:tc>
          <w:tcPr>
            <w:tcW w:w="1322" w:type="pct"/>
            <w:shd w:val="clear" w:color="auto" w:fill="auto"/>
            <w:vAlign w:val="center"/>
          </w:tcPr>
          <w:p>
            <w:pPr>
              <w:widowControl/>
              <w:spacing w:line="240" w:lineRule="auto"/>
              <w:ind w:firstLine="0" w:firstLineChars="0"/>
              <w:jc w:val="center"/>
              <w:rPr>
                <w:rFonts w:ascii="Times New Roman" w:hAnsi="Times New Roman" w:eastAsia="宋体" w:cs="宋体"/>
                <w:b/>
                <w:kern w:val="0"/>
                <w:sz w:val="21"/>
                <w:szCs w:val="24"/>
              </w:rPr>
            </w:pPr>
            <w:r>
              <w:rPr>
                <w:rFonts w:hint="eastAsia" w:ascii="Times New Roman" w:hAnsi="Times New Roman" w:eastAsia="宋体" w:cs="宋体"/>
                <w:b/>
                <w:kern w:val="0"/>
                <w:sz w:val="21"/>
                <w:szCs w:val="24"/>
              </w:rPr>
              <w:t>培训日期</w:t>
            </w:r>
          </w:p>
        </w:tc>
        <w:tc>
          <w:tcPr>
            <w:tcW w:w="2267" w:type="pct"/>
            <w:shd w:val="clear" w:color="auto" w:fill="auto"/>
            <w:noWrap/>
            <w:vAlign w:val="center"/>
          </w:tcPr>
          <w:p>
            <w:pPr>
              <w:widowControl/>
              <w:spacing w:line="240" w:lineRule="auto"/>
              <w:ind w:firstLine="0" w:firstLineChars="0"/>
              <w:jc w:val="center"/>
              <w:rPr>
                <w:rFonts w:ascii="Times New Roman" w:hAnsi="Times New Roman" w:eastAsia="宋体" w:cs="宋体"/>
                <w:b/>
                <w:kern w:val="0"/>
                <w:sz w:val="21"/>
                <w:szCs w:val="24"/>
              </w:rPr>
            </w:pPr>
            <w:r>
              <w:rPr>
                <w:rFonts w:hint="eastAsia" w:ascii="Times New Roman" w:hAnsi="Times New Roman" w:eastAsia="宋体" w:cs="宋体"/>
                <w:b/>
                <w:kern w:val="0"/>
                <w:sz w:val="21"/>
                <w:szCs w:val="24"/>
              </w:rPr>
              <w:t>班次</w:t>
            </w:r>
          </w:p>
        </w:tc>
        <w:tc>
          <w:tcPr>
            <w:tcW w:w="484" w:type="pct"/>
            <w:shd w:val="clear" w:color="auto" w:fill="auto"/>
            <w:vAlign w:val="center"/>
          </w:tcPr>
          <w:p>
            <w:pPr>
              <w:widowControl/>
              <w:spacing w:line="240" w:lineRule="auto"/>
              <w:ind w:firstLine="0" w:firstLineChars="0"/>
              <w:jc w:val="center"/>
              <w:rPr>
                <w:rFonts w:ascii="Times New Roman" w:hAnsi="Times New Roman" w:eastAsia="宋体" w:cs="宋体"/>
                <w:b/>
                <w:kern w:val="0"/>
                <w:sz w:val="21"/>
                <w:szCs w:val="24"/>
              </w:rPr>
            </w:pPr>
            <w:r>
              <w:rPr>
                <w:rFonts w:hint="eastAsia" w:ascii="Times New Roman" w:hAnsi="Times New Roman" w:eastAsia="宋体" w:cs="宋体"/>
                <w:b/>
                <w:kern w:val="0"/>
                <w:sz w:val="21"/>
                <w:szCs w:val="24"/>
              </w:rPr>
              <w:t>培训人数</w:t>
            </w:r>
          </w:p>
        </w:tc>
        <w:tc>
          <w:tcPr>
            <w:tcW w:w="668" w:type="pct"/>
            <w:shd w:val="clear" w:color="auto" w:fill="auto"/>
            <w:noWrap/>
            <w:vAlign w:val="center"/>
          </w:tcPr>
          <w:p>
            <w:pPr>
              <w:widowControl/>
              <w:spacing w:line="240" w:lineRule="auto"/>
              <w:ind w:firstLine="0" w:firstLineChars="0"/>
              <w:jc w:val="center"/>
              <w:rPr>
                <w:rFonts w:ascii="Times New Roman" w:hAnsi="Times New Roman" w:eastAsia="宋体" w:cs="宋体"/>
                <w:b/>
                <w:color w:val="000000"/>
                <w:kern w:val="0"/>
                <w:sz w:val="21"/>
                <w:szCs w:val="24"/>
              </w:rPr>
            </w:pPr>
            <w:r>
              <w:rPr>
                <w:rFonts w:hint="eastAsia" w:ascii="Times New Roman" w:hAnsi="Times New Roman" w:eastAsia="宋体" w:cs="宋体"/>
                <w:b/>
                <w:color w:val="000000"/>
                <w:kern w:val="0"/>
                <w:sz w:val="21"/>
                <w:szCs w:val="24"/>
              </w:rPr>
              <w:t>培训天数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59"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1</w:t>
            </w:r>
          </w:p>
        </w:tc>
        <w:tc>
          <w:tcPr>
            <w:tcW w:w="1322" w:type="pct"/>
            <w:shd w:val="clear" w:color="000000" w:fill="FFFFFF"/>
            <w:noWrap/>
            <w:vAlign w:val="center"/>
          </w:tcPr>
          <w:p>
            <w:pPr>
              <w:widowControl/>
              <w:spacing w:line="240" w:lineRule="auto"/>
              <w:ind w:firstLine="0" w:firstLineChars="0"/>
              <w:jc w:val="center"/>
              <w:rPr>
                <w:rFonts w:ascii="Times New Roman" w:hAnsi="Times New Roman" w:eastAsia="宋体" w:cs="宋体"/>
                <w:kern w:val="0"/>
                <w:sz w:val="21"/>
                <w:szCs w:val="28"/>
              </w:rPr>
            </w:pPr>
            <w:r>
              <w:rPr>
                <w:rFonts w:hint="eastAsia" w:ascii="Times New Roman" w:hAnsi="Times New Roman" w:eastAsia="宋体" w:cs="宋体"/>
                <w:kern w:val="0"/>
                <w:sz w:val="21"/>
                <w:szCs w:val="28"/>
              </w:rPr>
              <w:t>2月28日-3月25日</w:t>
            </w:r>
          </w:p>
        </w:tc>
        <w:tc>
          <w:tcPr>
            <w:tcW w:w="2267" w:type="pct"/>
            <w:shd w:val="clear" w:color="000000" w:fill="FFFFFF"/>
            <w:vAlign w:val="center"/>
          </w:tcPr>
          <w:p>
            <w:pPr>
              <w:widowControl/>
              <w:spacing w:line="240" w:lineRule="auto"/>
              <w:ind w:firstLine="0" w:firstLineChars="0"/>
              <w:jc w:val="center"/>
              <w:rPr>
                <w:rFonts w:ascii="Times New Roman" w:hAnsi="Times New Roman" w:eastAsia="宋体" w:cs="宋体"/>
                <w:kern w:val="0"/>
                <w:sz w:val="21"/>
                <w:szCs w:val="28"/>
              </w:rPr>
            </w:pPr>
            <w:r>
              <w:rPr>
                <w:rFonts w:hint="eastAsia" w:ascii="Times New Roman" w:hAnsi="Times New Roman" w:eastAsia="宋体" w:cs="宋体"/>
                <w:kern w:val="0"/>
                <w:sz w:val="21"/>
                <w:szCs w:val="28"/>
              </w:rPr>
              <w:t>县处级干部任职培训和进修学习班</w:t>
            </w:r>
          </w:p>
        </w:tc>
        <w:tc>
          <w:tcPr>
            <w:tcW w:w="484" w:type="pct"/>
            <w:shd w:val="clear" w:color="000000" w:fill="FFFFFF"/>
            <w:vAlign w:val="center"/>
          </w:tcPr>
          <w:p>
            <w:pPr>
              <w:widowControl/>
              <w:spacing w:line="240" w:lineRule="auto"/>
              <w:ind w:firstLine="0" w:firstLineChars="0"/>
              <w:jc w:val="center"/>
              <w:rPr>
                <w:rFonts w:ascii="Times New Roman" w:hAnsi="Times New Roman" w:eastAsia="宋体" w:cs="宋体"/>
                <w:kern w:val="0"/>
                <w:sz w:val="21"/>
                <w:szCs w:val="28"/>
              </w:rPr>
            </w:pPr>
            <w:r>
              <w:rPr>
                <w:rFonts w:hint="eastAsia" w:ascii="Times New Roman" w:hAnsi="Times New Roman" w:eastAsia="宋体" w:cs="宋体"/>
                <w:kern w:val="0"/>
                <w:sz w:val="21"/>
                <w:szCs w:val="28"/>
              </w:rPr>
              <w:t>54</w:t>
            </w:r>
          </w:p>
        </w:tc>
        <w:tc>
          <w:tcPr>
            <w:tcW w:w="668" w:type="pct"/>
            <w:shd w:val="clear" w:color="000000" w:fill="FFFFFF"/>
            <w:vAlign w:val="center"/>
          </w:tcPr>
          <w:p>
            <w:pPr>
              <w:widowControl/>
              <w:spacing w:line="240" w:lineRule="auto"/>
              <w:ind w:firstLine="0" w:firstLineChars="0"/>
              <w:jc w:val="center"/>
              <w:rPr>
                <w:rFonts w:ascii="Times New Roman" w:hAnsi="Times New Roman" w:eastAsia="宋体" w:cs="宋体"/>
                <w:kern w:val="0"/>
                <w:sz w:val="21"/>
                <w:szCs w:val="28"/>
              </w:rPr>
            </w:pPr>
            <w:r>
              <w:rPr>
                <w:rFonts w:hint="eastAsia" w:ascii="Times New Roman" w:hAnsi="Times New Roman" w:eastAsia="宋体" w:cs="宋体"/>
                <w:kern w:val="0"/>
                <w:sz w:val="21"/>
                <w:szCs w:val="28"/>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59"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2</w:t>
            </w:r>
          </w:p>
        </w:tc>
        <w:tc>
          <w:tcPr>
            <w:tcW w:w="1322" w:type="pct"/>
            <w:shd w:val="clear" w:color="000000" w:fill="FFFFFF"/>
            <w:noWrap/>
            <w:vAlign w:val="center"/>
          </w:tcPr>
          <w:p>
            <w:pPr>
              <w:widowControl/>
              <w:spacing w:line="240" w:lineRule="auto"/>
              <w:ind w:firstLine="0" w:firstLineChars="0"/>
              <w:jc w:val="center"/>
              <w:rPr>
                <w:rFonts w:ascii="Times New Roman" w:hAnsi="Times New Roman" w:eastAsia="宋体" w:cs="宋体"/>
                <w:kern w:val="0"/>
                <w:sz w:val="21"/>
                <w:szCs w:val="28"/>
              </w:rPr>
            </w:pPr>
            <w:r>
              <w:rPr>
                <w:rFonts w:hint="eastAsia" w:ascii="Times New Roman" w:hAnsi="Times New Roman" w:eastAsia="宋体" w:cs="宋体"/>
                <w:kern w:val="0"/>
                <w:sz w:val="21"/>
                <w:szCs w:val="28"/>
              </w:rPr>
              <w:t>2月28日-5月31日</w:t>
            </w:r>
          </w:p>
        </w:tc>
        <w:tc>
          <w:tcPr>
            <w:tcW w:w="2267" w:type="pct"/>
            <w:shd w:val="clear" w:color="000000" w:fill="FFFFFF"/>
            <w:vAlign w:val="center"/>
          </w:tcPr>
          <w:p>
            <w:pPr>
              <w:widowControl/>
              <w:spacing w:line="240" w:lineRule="auto"/>
              <w:ind w:firstLine="0" w:firstLineChars="0"/>
              <w:jc w:val="center"/>
              <w:rPr>
                <w:rFonts w:ascii="Times New Roman" w:hAnsi="Times New Roman" w:eastAsia="宋体" w:cs="宋体"/>
                <w:kern w:val="0"/>
                <w:sz w:val="21"/>
                <w:szCs w:val="28"/>
              </w:rPr>
            </w:pPr>
            <w:r>
              <w:rPr>
                <w:rFonts w:hint="eastAsia" w:ascii="Times New Roman" w:hAnsi="Times New Roman" w:eastAsia="宋体" w:cs="宋体"/>
                <w:kern w:val="0"/>
                <w:sz w:val="21"/>
                <w:szCs w:val="28"/>
              </w:rPr>
              <w:t>中青年领导干部培训一班</w:t>
            </w:r>
          </w:p>
        </w:tc>
        <w:tc>
          <w:tcPr>
            <w:tcW w:w="484" w:type="pct"/>
            <w:shd w:val="clear" w:color="000000" w:fill="FFFFFF"/>
            <w:noWrap/>
            <w:vAlign w:val="center"/>
          </w:tcPr>
          <w:p>
            <w:pPr>
              <w:widowControl/>
              <w:spacing w:line="240" w:lineRule="auto"/>
              <w:ind w:firstLine="0" w:firstLineChars="0"/>
              <w:jc w:val="center"/>
              <w:rPr>
                <w:rFonts w:ascii="Times New Roman" w:hAnsi="Times New Roman" w:eastAsia="宋体" w:cs="宋体"/>
                <w:kern w:val="0"/>
                <w:sz w:val="21"/>
                <w:szCs w:val="28"/>
              </w:rPr>
            </w:pPr>
            <w:r>
              <w:rPr>
                <w:rFonts w:hint="eastAsia" w:ascii="Times New Roman" w:hAnsi="Times New Roman" w:eastAsia="宋体" w:cs="宋体"/>
                <w:kern w:val="0"/>
                <w:sz w:val="21"/>
                <w:szCs w:val="28"/>
              </w:rPr>
              <w:t>60</w:t>
            </w:r>
          </w:p>
        </w:tc>
        <w:tc>
          <w:tcPr>
            <w:tcW w:w="668" w:type="pct"/>
            <w:shd w:val="clear" w:color="000000" w:fill="FFFFFF"/>
            <w:vAlign w:val="center"/>
          </w:tcPr>
          <w:p>
            <w:pPr>
              <w:widowControl/>
              <w:spacing w:line="240" w:lineRule="auto"/>
              <w:ind w:firstLine="0" w:firstLineChars="0"/>
              <w:jc w:val="center"/>
              <w:rPr>
                <w:rFonts w:ascii="Times New Roman" w:hAnsi="Times New Roman" w:eastAsia="宋体" w:cs="宋体"/>
                <w:kern w:val="0"/>
                <w:sz w:val="21"/>
                <w:szCs w:val="28"/>
              </w:rPr>
            </w:pPr>
            <w:r>
              <w:rPr>
                <w:rFonts w:hint="eastAsia" w:ascii="Times New Roman" w:hAnsi="Times New Roman" w:eastAsia="宋体" w:cs="宋体"/>
                <w:kern w:val="0"/>
                <w:sz w:val="21"/>
                <w:szCs w:val="28"/>
              </w:rPr>
              <w:t>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59"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3</w:t>
            </w:r>
          </w:p>
        </w:tc>
        <w:tc>
          <w:tcPr>
            <w:tcW w:w="1322" w:type="pct"/>
            <w:shd w:val="clear" w:color="000000" w:fill="FFFFFF"/>
            <w:noWrap/>
            <w:vAlign w:val="center"/>
          </w:tcPr>
          <w:p>
            <w:pPr>
              <w:widowControl/>
              <w:spacing w:line="240" w:lineRule="auto"/>
              <w:ind w:firstLine="0" w:firstLineChars="0"/>
              <w:jc w:val="center"/>
              <w:rPr>
                <w:rFonts w:ascii="Times New Roman" w:hAnsi="Times New Roman" w:eastAsia="宋体" w:cs="宋体"/>
                <w:kern w:val="0"/>
                <w:sz w:val="21"/>
                <w:szCs w:val="28"/>
              </w:rPr>
            </w:pPr>
            <w:r>
              <w:rPr>
                <w:rFonts w:hint="eastAsia" w:ascii="Times New Roman" w:hAnsi="Times New Roman" w:eastAsia="宋体" w:cs="宋体"/>
                <w:kern w:val="0"/>
                <w:sz w:val="21"/>
                <w:szCs w:val="28"/>
              </w:rPr>
              <w:t>2月28日-3月25日</w:t>
            </w:r>
          </w:p>
        </w:tc>
        <w:tc>
          <w:tcPr>
            <w:tcW w:w="2267" w:type="pct"/>
            <w:shd w:val="clear" w:color="000000" w:fill="FFFFFF"/>
            <w:vAlign w:val="center"/>
          </w:tcPr>
          <w:p>
            <w:pPr>
              <w:widowControl/>
              <w:spacing w:line="240" w:lineRule="auto"/>
              <w:ind w:firstLine="0" w:firstLineChars="0"/>
              <w:jc w:val="center"/>
              <w:rPr>
                <w:rFonts w:ascii="Times New Roman" w:hAnsi="Times New Roman" w:eastAsia="宋体" w:cs="宋体"/>
                <w:kern w:val="0"/>
                <w:sz w:val="21"/>
                <w:szCs w:val="28"/>
              </w:rPr>
            </w:pPr>
            <w:r>
              <w:rPr>
                <w:rFonts w:hint="eastAsia" w:ascii="Times New Roman" w:hAnsi="Times New Roman" w:eastAsia="宋体" w:cs="宋体"/>
                <w:kern w:val="0"/>
                <w:sz w:val="21"/>
                <w:szCs w:val="28"/>
              </w:rPr>
              <w:t>市直科级干部任职培训和进修学习班</w:t>
            </w:r>
          </w:p>
        </w:tc>
        <w:tc>
          <w:tcPr>
            <w:tcW w:w="484" w:type="pct"/>
            <w:shd w:val="clear" w:color="000000" w:fill="FFFFFF"/>
            <w:noWrap/>
            <w:vAlign w:val="center"/>
          </w:tcPr>
          <w:p>
            <w:pPr>
              <w:widowControl/>
              <w:spacing w:line="240" w:lineRule="auto"/>
              <w:ind w:firstLine="0" w:firstLineChars="0"/>
              <w:jc w:val="center"/>
              <w:rPr>
                <w:rFonts w:ascii="Times New Roman" w:hAnsi="Times New Roman" w:eastAsia="宋体" w:cs="宋体"/>
                <w:kern w:val="0"/>
                <w:sz w:val="21"/>
                <w:szCs w:val="28"/>
              </w:rPr>
            </w:pPr>
            <w:r>
              <w:rPr>
                <w:rFonts w:hint="eastAsia" w:ascii="Times New Roman" w:hAnsi="Times New Roman" w:eastAsia="宋体" w:cs="宋体"/>
                <w:kern w:val="0"/>
                <w:sz w:val="21"/>
                <w:szCs w:val="28"/>
              </w:rPr>
              <w:t>58</w:t>
            </w:r>
          </w:p>
        </w:tc>
        <w:tc>
          <w:tcPr>
            <w:tcW w:w="668" w:type="pct"/>
            <w:shd w:val="clear" w:color="000000" w:fill="FFFFFF"/>
            <w:vAlign w:val="center"/>
          </w:tcPr>
          <w:p>
            <w:pPr>
              <w:widowControl/>
              <w:spacing w:line="240" w:lineRule="auto"/>
              <w:ind w:firstLine="0" w:firstLineChars="0"/>
              <w:jc w:val="center"/>
              <w:rPr>
                <w:rFonts w:ascii="Times New Roman" w:hAnsi="Times New Roman" w:eastAsia="宋体" w:cs="宋体"/>
                <w:kern w:val="0"/>
                <w:sz w:val="21"/>
                <w:szCs w:val="28"/>
              </w:rPr>
            </w:pPr>
            <w:r>
              <w:rPr>
                <w:rFonts w:hint="eastAsia" w:ascii="Times New Roman" w:hAnsi="Times New Roman" w:eastAsia="宋体" w:cs="宋体"/>
                <w:kern w:val="0"/>
                <w:sz w:val="21"/>
                <w:szCs w:val="28"/>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59"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4</w:t>
            </w:r>
          </w:p>
        </w:tc>
        <w:tc>
          <w:tcPr>
            <w:tcW w:w="1322" w:type="pct"/>
            <w:shd w:val="clear" w:color="000000" w:fill="FFFFFF"/>
            <w:noWrap/>
            <w:vAlign w:val="center"/>
          </w:tcPr>
          <w:p>
            <w:pPr>
              <w:widowControl/>
              <w:spacing w:line="240" w:lineRule="auto"/>
              <w:ind w:firstLine="0" w:firstLineChars="0"/>
              <w:jc w:val="center"/>
              <w:rPr>
                <w:rFonts w:ascii="Times New Roman" w:hAnsi="Times New Roman" w:eastAsia="宋体" w:cs="宋体"/>
                <w:kern w:val="0"/>
                <w:sz w:val="21"/>
                <w:szCs w:val="28"/>
              </w:rPr>
            </w:pPr>
            <w:r>
              <w:rPr>
                <w:rFonts w:hint="eastAsia" w:ascii="Times New Roman" w:hAnsi="Times New Roman" w:eastAsia="宋体" w:cs="宋体"/>
                <w:kern w:val="0"/>
                <w:sz w:val="21"/>
                <w:szCs w:val="28"/>
              </w:rPr>
              <w:t>5月23日-5月27日</w:t>
            </w:r>
          </w:p>
        </w:tc>
        <w:tc>
          <w:tcPr>
            <w:tcW w:w="2267" w:type="pct"/>
            <w:shd w:val="clear" w:color="000000" w:fill="FFFFFF"/>
            <w:vAlign w:val="center"/>
          </w:tcPr>
          <w:p>
            <w:pPr>
              <w:widowControl/>
              <w:spacing w:line="240" w:lineRule="auto"/>
              <w:ind w:firstLine="0" w:firstLineChars="0"/>
              <w:jc w:val="center"/>
              <w:rPr>
                <w:rFonts w:ascii="Times New Roman" w:hAnsi="Times New Roman" w:eastAsia="宋体" w:cs="宋体"/>
                <w:kern w:val="0"/>
                <w:sz w:val="21"/>
                <w:szCs w:val="28"/>
              </w:rPr>
            </w:pPr>
            <w:r>
              <w:rPr>
                <w:rFonts w:hint="eastAsia" w:ascii="Times New Roman" w:hAnsi="Times New Roman" w:eastAsia="宋体" w:cs="宋体"/>
                <w:kern w:val="0"/>
                <w:sz w:val="21"/>
                <w:szCs w:val="28"/>
              </w:rPr>
              <w:t>2022年“两新”组织党组织书记（党务工作者）培训示范班</w:t>
            </w:r>
          </w:p>
        </w:tc>
        <w:tc>
          <w:tcPr>
            <w:tcW w:w="484" w:type="pct"/>
            <w:shd w:val="clear" w:color="000000" w:fill="FFFFFF"/>
            <w:vAlign w:val="center"/>
          </w:tcPr>
          <w:p>
            <w:pPr>
              <w:widowControl/>
              <w:spacing w:line="240" w:lineRule="auto"/>
              <w:ind w:firstLine="0" w:firstLineChars="0"/>
              <w:jc w:val="center"/>
              <w:rPr>
                <w:rFonts w:ascii="Times New Roman" w:hAnsi="Times New Roman" w:eastAsia="宋体" w:cs="宋体"/>
                <w:kern w:val="0"/>
                <w:sz w:val="21"/>
                <w:szCs w:val="28"/>
              </w:rPr>
            </w:pPr>
            <w:r>
              <w:rPr>
                <w:rFonts w:hint="eastAsia" w:ascii="Times New Roman" w:hAnsi="Times New Roman" w:eastAsia="宋体" w:cs="宋体"/>
                <w:kern w:val="0"/>
                <w:sz w:val="21"/>
                <w:szCs w:val="28"/>
              </w:rPr>
              <w:t>48</w:t>
            </w:r>
          </w:p>
        </w:tc>
        <w:tc>
          <w:tcPr>
            <w:tcW w:w="668" w:type="pct"/>
            <w:shd w:val="clear" w:color="000000" w:fill="FFFFFF"/>
            <w:vAlign w:val="center"/>
          </w:tcPr>
          <w:p>
            <w:pPr>
              <w:widowControl/>
              <w:spacing w:line="240" w:lineRule="auto"/>
              <w:ind w:firstLine="0" w:firstLineChars="0"/>
              <w:jc w:val="center"/>
              <w:rPr>
                <w:rFonts w:ascii="Times New Roman" w:hAnsi="Times New Roman" w:eastAsia="宋体" w:cs="宋体"/>
                <w:kern w:val="0"/>
                <w:sz w:val="21"/>
                <w:szCs w:val="28"/>
              </w:rPr>
            </w:pPr>
            <w:r>
              <w:rPr>
                <w:rFonts w:hint="eastAsia" w:ascii="Times New Roman" w:hAnsi="Times New Roman" w:eastAsia="宋体" w:cs="宋体"/>
                <w:kern w:val="0"/>
                <w:sz w:val="21"/>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59"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5</w:t>
            </w:r>
          </w:p>
        </w:tc>
        <w:tc>
          <w:tcPr>
            <w:tcW w:w="1322"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6月1日-6月30日</w:t>
            </w:r>
          </w:p>
        </w:tc>
        <w:tc>
          <w:tcPr>
            <w:tcW w:w="2267"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2022年军队转业干部初任培训班</w:t>
            </w:r>
          </w:p>
        </w:tc>
        <w:tc>
          <w:tcPr>
            <w:tcW w:w="484" w:type="pct"/>
            <w:shd w:val="clear" w:color="000000" w:fill="FFFFFF"/>
            <w:noWrap/>
            <w:vAlign w:val="center"/>
          </w:tcPr>
          <w:p>
            <w:pPr>
              <w:widowControl/>
              <w:spacing w:line="240" w:lineRule="auto"/>
              <w:ind w:firstLine="0" w:firstLineChars="0"/>
              <w:jc w:val="center"/>
              <w:rPr>
                <w:rFonts w:ascii="Times New Roman" w:hAnsi="Times New Roman" w:eastAsia="宋体" w:cs="宋体"/>
                <w:kern w:val="0"/>
                <w:sz w:val="21"/>
                <w:szCs w:val="28"/>
              </w:rPr>
            </w:pPr>
            <w:r>
              <w:rPr>
                <w:rFonts w:hint="eastAsia" w:ascii="Times New Roman" w:hAnsi="Times New Roman" w:eastAsia="宋体" w:cs="宋体"/>
                <w:kern w:val="0"/>
                <w:sz w:val="21"/>
                <w:szCs w:val="28"/>
              </w:rPr>
              <w:t>16</w:t>
            </w:r>
          </w:p>
        </w:tc>
        <w:tc>
          <w:tcPr>
            <w:tcW w:w="668" w:type="pct"/>
            <w:shd w:val="clear" w:color="000000" w:fill="FFFFFF"/>
            <w:vAlign w:val="center"/>
          </w:tcPr>
          <w:p>
            <w:pPr>
              <w:widowControl/>
              <w:spacing w:line="240" w:lineRule="auto"/>
              <w:ind w:firstLine="0" w:firstLineChars="0"/>
              <w:jc w:val="center"/>
              <w:rPr>
                <w:rFonts w:ascii="Times New Roman" w:hAnsi="Times New Roman" w:eastAsia="宋体" w:cs="宋体"/>
                <w:kern w:val="0"/>
                <w:sz w:val="21"/>
                <w:szCs w:val="28"/>
              </w:rPr>
            </w:pPr>
            <w:r>
              <w:rPr>
                <w:rFonts w:hint="eastAsia" w:ascii="Times New Roman" w:hAnsi="Times New Roman" w:eastAsia="宋体" w:cs="宋体"/>
                <w:kern w:val="0"/>
                <w:sz w:val="21"/>
                <w:szCs w:val="2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59"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6</w:t>
            </w:r>
          </w:p>
        </w:tc>
        <w:tc>
          <w:tcPr>
            <w:tcW w:w="1322"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6月27日-6月29日</w:t>
            </w:r>
          </w:p>
        </w:tc>
        <w:tc>
          <w:tcPr>
            <w:tcW w:w="2267"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2022年民主党派新成员培训班</w:t>
            </w:r>
          </w:p>
        </w:tc>
        <w:tc>
          <w:tcPr>
            <w:tcW w:w="484" w:type="pct"/>
            <w:shd w:val="clear" w:color="000000" w:fill="FFFFFF"/>
            <w:noWrap/>
            <w:vAlign w:val="center"/>
          </w:tcPr>
          <w:p>
            <w:pPr>
              <w:widowControl/>
              <w:spacing w:line="240" w:lineRule="auto"/>
              <w:ind w:firstLine="0" w:firstLineChars="0"/>
              <w:jc w:val="center"/>
              <w:rPr>
                <w:rFonts w:ascii="Times New Roman" w:hAnsi="Times New Roman" w:eastAsia="宋体" w:cs="宋体"/>
                <w:kern w:val="0"/>
                <w:sz w:val="21"/>
                <w:szCs w:val="28"/>
              </w:rPr>
            </w:pPr>
            <w:r>
              <w:rPr>
                <w:rFonts w:hint="eastAsia" w:ascii="Times New Roman" w:hAnsi="Times New Roman" w:eastAsia="宋体" w:cs="宋体"/>
                <w:kern w:val="0"/>
                <w:sz w:val="21"/>
                <w:szCs w:val="28"/>
              </w:rPr>
              <w:t>41</w:t>
            </w:r>
          </w:p>
        </w:tc>
        <w:tc>
          <w:tcPr>
            <w:tcW w:w="668" w:type="pct"/>
            <w:shd w:val="clear" w:color="000000" w:fill="FFFFFF"/>
            <w:vAlign w:val="center"/>
          </w:tcPr>
          <w:p>
            <w:pPr>
              <w:widowControl/>
              <w:spacing w:line="240" w:lineRule="auto"/>
              <w:ind w:firstLine="0" w:firstLineChars="0"/>
              <w:jc w:val="center"/>
              <w:rPr>
                <w:rFonts w:ascii="Times New Roman" w:hAnsi="Times New Roman" w:eastAsia="宋体" w:cs="宋体"/>
                <w:kern w:val="0"/>
                <w:sz w:val="21"/>
                <w:szCs w:val="28"/>
              </w:rPr>
            </w:pPr>
            <w:r>
              <w:rPr>
                <w:rFonts w:hint="eastAsia" w:ascii="Times New Roman" w:hAnsi="Times New Roman" w:eastAsia="宋体" w:cs="宋体"/>
                <w:kern w:val="0"/>
                <w:sz w:val="21"/>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59"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7</w:t>
            </w:r>
          </w:p>
        </w:tc>
        <w:tc>
          <w:tcPr>
            <w:tcW w:w="1322"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6月27日-7月22日</w:t>
            </w:r>
          </w:p>
        </w:tc>
        <w:tc>
          <w:tcPr>
            <w:tcW w:w="2267"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2022年党外中青年干部培训班</w:t>
            </w:r>
          </w:p>
        </w:tc>
        <w:tc>
          <w:tcPr>
            <w:tcW w:w="484" w:type="pct"/>
            <w:shd w:val="clear" w:color="000000" w:fill="FFFFFF"/>
            <w:noWrap/>
            <w:vAlign w:val="center"/>
          </w:tcPr>
          <w:p>
            <w:pPr>
              <w:widowControl/>
              <w:spacing w:line="240" w:lineRule="auto"/>
              <w:ind w:firstLine="0" w:firstLineChars="0"/>
              <w:jc w:val="center"/>
              <w:rPr>
                <w:rFonts w:ascii="Times New Roman" w:hAnsi="Times New Roman" w:eastAsia="宋体" w:cs="宋体"/>
                <w:kern w:val="0"/>
                <w:sz w:val="21"/>
                <w:szCs w:val="28"/>
              </w:rPr>
            </w:pPr>
            <w:r>
              <w:rPr>
                <w:rFonts w:hint="eastAsia" w:ascii="Times New Roman" w:hAnsi="Times New Roman" w:eastAsia="宋体" w:cs="宋体"/>
                <w:kern w:val="0"/>
                <w:sz w:val="21"/>
                <w:szCs w:val="28"/>
              </w:rPr>
              <w:t>49</w:t>
            </w:r>
          </w:p>
        </w:tc>
        <w:tc>
          <w:tcPr>
            <w:tcW w:w="668" w:type="pct"/>
            <w:shd w:val="clear" w:color="000000" w:fill="FFFFFF"/>
            <w:vAlign w:val="center"/>
          </w:tcPr>
          <w:p>
            <w:pPr>
              <w:widowControl/>
              <w:spacing w:line="240" w:lineRule="auto"/>
              <w:ind w:firstLine="0" w:firstLineChars="0"/>
              <w:jc w:val="center"/>
              <w:rPr>
                <w:rFonts w:ascii="Times New Roman" w:hAnsi="Times New Roman" w:eastAsia="宋体" w:cs="宋体"/>
                <w:kern w:val="0"/>
                <w:sz w:val="21"/>
                <w:szCs w:val="28"/>
              </w:rPr>
            </w:pPr>
            <w:r>
              <w:rPr>
                <w:rFonts w:hint="eastAsia" w:ascii="Times New Roman" w:hAnsi="Times New Roman" w:eastAsia="宋体" w:cs="宋体"/>
                <w:kern w:val="0"/>
                <w:sz w:val="21"/>
                <w:szCs w:val="28"/>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59"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8</w:t>
            </w:r>
          </w:p>
        </w:tc>
        <w:tc>
          <w:tcPr>
            <w:tcW w:w="1322"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9月1日-9月30日</w:t>
            </w:r>
          </w:p>
        </w:tc>
        <w:tc>
          <w:tcPr>
            <w:tcW w:w="2267"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县处级干部任职培训和进修学习班</w:t>
            </w:r>
          </w:p>
        </w:tc>
        <w:tc>
          <w:tcPr>
            <w:tcW w:w="484" w:type="pct"/>
            <w:shd w:val="clear" w:color="000000" w:fill="FFFFFF"/>
            <w:noWrap/>
            <w:vAlign w:val="center"/>
          </w:tcPr>
          <w:p>
            <w:pPr>
              <w:widowControl/>
              <w:spacing w:line="240" w:lineRule="auto"/>
              <w:ind w:firstLine="0" w:firstLineChars="0"/>
              <w:jc w:val="center"/>
              <w:rPr>
                <w:rFonts w:ascii="Times New Roman" w:hAnsi="Times New Roman" w:eastAsia="宋体" w:cs="宋体"/>
                <w:kern w:val="0"/>
                <w:sz w:val="21"/>
                <w:szCs w:val="28"/>
              </w:rPr>
            </w:pPr>
            <w:r>
              <w:rPr>
                <w:rFonts w:hint="eastAsia" w:ascii="Times New Roman" w:hAnsi="Times New Roman" w:eastAsia="宋体" w:cs="宋体"/>
                <w:kern w:val="0"/>
                <w:sz w:val="21"/>
                <w:szCs w:val="28"/>
              </w:rPr>
              <w:t>52</w:t>
            </w:r>
          </w:p>
        </w:tc>
        <w:tc>
          <w:tcPr>
            <w:tcW w:w="668" w:type="pct"/>
            <w:shd w:val="clear" w:color="000000" w:fill="FFFFFF"/>
            <w:vAlign w:val="center"/>
          </w:tcPr>
          <w:p>
            <w:pPr>
              <w:widowControl/>
              <w:spacing w:line="240" w:lineRule="auto"/>
              <w:ind w:firstLine="0" w:firstLineChars="0"/>
              <w:jc w:val="center"/>
              <w:rPr>
                <w:rFonts w:ascii="Times New Roman" w:hAnsi="Times New Roman" w:eastAsia="宋体" w:cs="宋体"/>
                <w:kern w:val="0"/>
                <w:sz w:val="21"/>
                <w:szCs w:val="28"/>
              </w:rPr>
            </w:pPr>
            <w:r>
              <w:rPr>
                <w:rFonts w:hint="eastAsia" w:ascii="Times New Roman" w:hAnsi="Times New Roman" w:eastAsia="宋体" w:cs="宋体"/>
                <w:kern w:val="0"/>
                <w:sz w:val="21"/>
                <w:szCs w:val="2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59"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9</w:t>
            </w:r>
          </w:p>
        </w:tc>
        <w:tc>
          <w:tcPr>
            <w:tcW w:w="1322"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9月1日-9月30日，10月24日-11月11日</w:t>
            </w:r>
          </w:p>
        </w:tc>
        <w:tc>
          <w:tcPr>
            <w:tcW w:w="2267"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中青年领导干部培训二班</w:t>
            </w:r>
          </w:p>
        </w:tc>
        <w:tc>
          <w:tcPr>
            <w:tcW w:w="484" w:type="pct"/>
            <w:shd w:val="clear" w:color="000000" w:fill="FFFFFF"/>
            <w:noWrap/>
            <w:vAlign w:val="center"/>
          </w:tcPr>
          <w:p>
            <w:pPr>
              <w:widowControl/>
              <w:spacing w:line="240" w:lineRule="auto"/>
              <w:ind w:firstLine="0" w:firstLineChars="0"/>
              <w:jc w:val="center"/>
              <w:rPr>
                <w:rFonts w:ascii="Times New Roman" w:hAnsi="Times New Roman" w:eastAsia="宋体" w:cs="宋体"/>
                <w:kern w:val="0"/>
                <w:sz w:val="21"/>
                <w:szCs w:val="28"/>
              </w:rPr>
            </w:pPr>
            <w:r>
              <w:rPr>
                <w:rFonts w:hint="eastAsia" w:ascii="Times New Roman" w:hAnsi="Times New Roman" w:eastAsia="宋体" w:cs="宋体"/>
                <w:kern w:val="0"/>
                <w:sz w:val="21"/>
                <w:szCs w:val="28"/>
              </w:rPr>
              <w:t>52</w:t>
            </w:r>
          </w:p>
        </w:tc>
        <w:tc>
          <w:tcPr>
            <w:tcW w:w="668" w:type="pct"/>
            <w:shd w:val="clear" w:color="000000" w:fill="FFFFFF"/>
            <w:vAlign w:val="center"/>
          </w:tcPr>
          <w:p>
            <w:pPr>
              <w:widowControl/>
              <w:spacing w:line="240" w:lineRule="auto"/>
              <w:ind w:firstLine="0" w:firstLineChars="0"/>
              <w:jc w:val="center"/>
              <w:rPr>
                <w:rFonts w:ascii="Times New Roman" w:hAnsi="Times New Roman" w:eastAsia="宋体" w:cs="宋体"/>
                <w:kern w:val="0"/>
                <w:sz w:val="21"/>
                <w:szCs w:val="28"/>
              </w:rPr>
            </w:pPr>
            <w:r>
              <w:rPr>
                <w:rFonts w:hint="eastAsia" w:ascii="Times New Roman" w:hAnsi="Times New Roman" w:eastAsia="宋体" w:cs="宋体"/>
                <w:kern w:val="0"/>
                <w:sz w:val="21"/>
                <w:szCs w:val="2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59"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10</w:t>
            </w:r>
          </w:p>
        </w:tc>
        <w:tc>
          <w:tcPr>
            <w:tcW w:w="1322"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9月1日-9月30日</w:t>
            </w:r>
          </w:p>
        </w:tc>
        <w:tc>
          <w:tcPr>
            <w:tcW w:w="2267"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市直科级干部任职培训和进修学习班</w:t>
            </w:r>
          </w:p>
        </w:tc>
        <w:tc>
          <w:tcPr>
            <w:tcW w:w="484" w:type="pct"/>
            <w:shd w:val="clear" w:color="000000" w:fill="FFFFFF"/>
            <w:noWrap/>
            <w:vAlign w:val="center"/>
          </w:tcPr>
          <w:p>
            <w:pPr>
              <w:widowControl/>
              <w:spacing w:line="240" w:lineRule="auto"/>
              <w:ind w:firstLine="0" w:firstLineChars="0"/>
              <w:jc w:val="center"/>
              <w:rPr>
                <w:rFonts w:ascii="Times New Roman" w:hAnsi="Times New Roman" w:eastAsia="宋体" w:cs="宋体"/>
                <w:kern w:val="0"/>
                <w:sz w:val="21"/>
                <w:szCs w:val="28"/>
              </w:rPr>
            </w:pPr>
            <w:r>
              <w:rPr>
                <w:rFonts w:hint="eastAsia" w:ascii="Times New Roman" w:hAnsi="Times New Roman" w:eastAsia="宋体" w:cs="宋体"/>
                <w:kern w:val="0"/>
                <w:sz w:val="21"/>
                <w:szCs w:val="28"/>
              </w:rPr>
              <w:t>50</w:t>
            </w:r>
          </w:p>
        </w:tc>
        <w:tc>
          <w:tcPr>
            <w:tcW w:w="668" w:type="pct"/>
            <w:shd w:val="clear" w:color="000000" w:fill="FFFFFF"/>
            <w:vAlign w:val="center"/>
          </w:tcPr>
          <w:p>
            <w:pPr>
              <w:widowControl/>
              <w:spacing w:line="240" w:lineRule="auto"/>
              <w:ind w:firstLine="0" w:firstLineChars="0"/>
              <w:jc w:val="center"/>
              <w:rPr>
                <w:rFonts w:ascii="Times New Roman" w:hAnsi="Times New Roman" w:eastAsia="宋体" w:cs="宋体"/>
                <w:kern w:val="0"/>
                <w:sz w:val="21"/>
                <w:szCs w:val="28"/>
              </w:rPr>
            </w:pPr>
            <w:r>
              <w:rPr>
                <w:rFonts w:hint="eastAsia" w:ascii="Times New Roman" w:hAnsi="Times New Roman" w:eastAsia="宋体" w:cs="宋体"/>
                <w:kern w:val="0"/>
                <w:sz w:val="21"/>
                <w:szCs w:val="2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59"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11</w:t>
            </w:r>
          </w:p>
        </w:tc>
        <w:tc>
          <w:tcPr>
            <w:tcW w:w="1322"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10月24日-10月28日</w:t>
            </w:r>
          </w:p>
        </w:tc>
        <w:tc>
          <w:tcPr>
            <w:tcW w:w="2267"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2022年韶关市选调生基层锻炼岗前培训班</w:t>
            </w:r>
          </w:p>
        </w:tc>
        <w:tc>
          <w:tcPr>
            <w:tcW w:w="484" w:type="pct"/>
            <w:shd w:val="clear" w:color="000000" w:fill="FFFFFF"/>
            <w:noWrap/>
            <w:vAlign w:val="center"/>
          </w:tcPr>
          <w:p>
            <w:pPr>
              <w:widowControl/>
              <w:spacing w:line="240" w:lineRule="auto"/>
              <w:ind w:firstLine="0" w:firstLineChars="0"/>
              <w:jc w:val="center"/>
              <w:rPr>
                <w:rFonts w:ascii="Times New Roman" w:hAnsi="Times New Roman" w:eastAsia="宋体" w:cs="宋体"/>
                <w:kern w:val="0"/>
                <w:sz w:val="21"/>
                <w:szCs w:val="28"/>
              </w:rPr>
            </w:pPr>
            <w:r>
              <w:rPr>
                <w:rFonts w:hint="eastAsia" w:ascii="Times New Roman" w:hAnsi="Times New Roman" w:eastAsia="宋体" w:cs="宋体"/>
                <w:kern w:val="0"/>
                <w:sz w:val="21"/>
                <w:szCs w:val="28"/>
              </w:rPr>
              <w:t>91</w:t>
            </w:r>
          </w:p>
        </w:tc>
        <w:tc>
          <w:tcPr>
            <w:tcW w:w="668" w:type="pct"/>
            <w:shd w:val="clear" w:color="000000" w:fill="FFFFFF"/>
            <w:vAlign w:val="center"/>
          </w:tcPr>
          <w:p>
            <w:pPr>
              <w:widowControl/>
              <w:spacing w:line="240" w:lineRule="auto"/>
              <w:ind w:firstLine="0" w:firstLineChars="0"/>
              <w:jc w:val="center"/>
              <w:rPr>
                <w:rFonts w:ascii="Times New Roman" w:hAnsi="Times New Roman" w:eastAsia="宋体" w:cs="宋体"/>
                <w:kern w:val="0"/>
                <w:sz w:val="21"/>
                <w:szCs w:val="28"/>
              </w:rPr>
            </w:pPr>
            <w:r>
              <w:rPr>
                <w:rFonts w:hint="eastAsia" w:ascii="Times New Roman" w:hAnsi="Times New Roman" w:eastAsia="宋体" w:cs="宋体"/>
                <w:kern w:val="0"/>
                <w:sz w:val="21"/>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59"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12</w:t>
            </w:r>
          </w:p>
        </w:tc>
        <w:tc>
          <w:tcPr>
            <w:tcW w:w="1322"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11月17日-11月21日</w:t>
            </w:r>
          </w:p>
        </w:tc>
        <w:tc>
          <w:tcPr>
            <w:tcW w:w="2267"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2022年全国新录用公务员初任培训班</w:t>
            </w:r>
          </w:p>
        </w:tc>
        <w:tc>
          <w:tcPr>
            <w:tcW w:w="484"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79</w:t>
            </w:r>
          </w:p>
        </w:tc>
        <w:tc>
          <w:tcPr>
            <w:tcW w:w="668"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59"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13</w:t>
            </w:r>
          </w:p>
        </w:tc>
        <w:tc>
          <w:tcPr>
            <w:tcW w:w="1322"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12月19日-12月25日</w:t>
            </w:r>
          </w:p>
        </w:tc>
        <w:tc>
          <w:tcPr>
            <w:tcW w:w="2267"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2022年全国新录用公务员初任培训班</w:t>
            </w:r>
          </w:p>
        </w:tc>
        <w:tc>
          <w:tcPr>
            <w:tcW w:w="484"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67</w:t>
            </w:r>
          </w:p>
        </w:tc>
        <w:tc>
          <w:tcPr>
            <w:tcW w:w="668"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8"/>
              </w:rPr>
            </w:pPr>
            <w:r>
              <w:rPr>
                <w:rFonts w:hint="eastAsia" w:ascii="Times New Roman" w:hAnsi="Times New Roman" w:eastAsia="宋体" w:cs="宋体"/>
                <w:color w:val="000000"/>
                <w:kern w:val="0"/>
                <w:sz w:val="21"/>
                <w:szCs w:val="2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848" w:type="pct"/>
            <w:gridSpan w:val="3"/>
            <w:shd w:val="clear" w:color="auto" w:fill="auto"/>
            <w:vAlign w:val="center"/>
          </w:tcPr>
          <w:p>
            <w:pPr>
              <w:widowControl/>
              <w:spacing w:line="240" w:lineRule="auto"/>
              <w:ind w:firstLine="0" w:firstLineChars="0"/>
              <w:jc w:val="center"/>
              <w:rPr>
                <w:rFonts w:ascii="Times New Roman" w:hAnsi="Times New Roman" w:eastAsia="宋体" w:cs="宋体"/>
                <w:b/>
                <w:bCs/>
                <w:color w:val="000000"/>
                <w:kern w:val="0"/>
                <w:sz w:val="21"/>
                <w:szCs w:val="28"/>
              </w:rPr>
            </w:pPr>
            <w:r>
              <w:rPr>
                <w:rFonts w:hint="eastAsia" w:ascii="Times New Roman" w:hAnsi="Times New Roman" w:eastAsia="宋体" w:cs="宋体"/>
                <w:b/>
                <w:bCs/>
                <w:color w:val="000000"/>
                <w:kern w:val="0"/>
                <w:sz w:val="21"/>
                <w:szCs w:val="28"/>
              </w:rPr>
              <w:t>合计</w:t>
            </w:r>
          </w:p>
        </w:tc>
        <w:tc>
          <w:tcPr>
            <w:tcW w:w="484" w:type="pct"/>
            <w:shd w:val="clear" w:color="auto" w:fill="auto"/>
            <w:vAlign w:val="center"/>
          </w:tcPr>
          <w:p>
            <w:pPr>
              <w:widowControl/>
              <w:spacing w:line="240" w:lineRule="auto"/>
              <w:ind w:firstLine="0" w:firstLineChars="0"/>
              <w:jc w:val="center"/>
              <w:rPr>
                <w:rFonts w:ascii="Times New Roman" w:hAnsi="Times New Roman" w:eastAsia="宋体" w:cs="宋体"/>
                <w:b/>
                <w:bCs/>
                <w:color w:val="000000"/>
                <w:kern w:val="0"/>
                <w:sz w:val="21"/>
                <w:szCs w:val="28"/>
              </w:rPr>
            </w:pPr>
            <w:r>
              <w:rPr>
                <w:rFonts w:hint="eastAsia" w:ascii="Times New Roman" w:hAnsi="Times New Roman" w:eastAsia="宋体" w:cs="宋体"/>
                <w:b/>
                <w:bCs/>
                <w:color w:val="000000"/>
                <w:kern w:val="0"/>
                <w:sz w:val="21"/>
                <w:szCs w:val="28"/>
              </w:rPr>
              <w:t>7</w:t>
            </w:r>
            <w:r>
              <w:rPr>
                <w:rFonts w:ascii="Times New Roman" w:hAnsi="Times New Roman" w:eastAsia="宋体" w:cs="宋体"/>
                <w:b/>
                <w:bCs/>
                <w:color w:val="000000"/>
                <w:kern w:val="0"/>
                <w:sz w:val="21"/>
                <w:szCs w:val="28"/>
              </w:rPr>
              <w:t>17</w:t>
            </w:r>
          </w:p>
        </w:tc>
        <w:tc>
          <w:tcPr>
            <w:tcW w:w="668" w:type="pct"/>
            <w:shd w:val="clear" w:color="auto" w:fill="auto"/>
            <w:vAlign w:val="center"/>
          </w:tcPr>
          <w:p>
            <w:pPr>
              <w:widowControl/>
              <w:spacing w:line="240" w:lineRule="auto"/>
              <w:ind w:firstLine="0" w:firstLineChars="0"/>
              <w:jc w:val="center"/>
              <w:rPr>
                <w:rFonts w:ascii="Times New Roman" w:hAnsi="Times New Roman" w:eastAsia="宋体" w:cs="宋体"/>
                <w:b/>
                <w:bCs/>
                <w:color w:val="000000"/>
                <w:kern w:val="0"/>
                <w:sz w:val="21"/>
                <w:szCs w:val="28"/>
              </w:rPr>
            </w:pPr>
            <w:r>
              <w:rPr>
                <w:rFonts w:hint="eastAsia" w:ascii="Times New Roman" w:hAnsi="Times New Roman" w:eastAsia="宋体" w:cs="宋体"/>
                <w:b/>
                <w:bCs/>
                <w:color w:val="000000"/>
                <w:kern w:val="0"/>
                <w:sz w:val="21"/>
                <w:szCs w:val="28"/>
              </w:rPr>
              <w:t>-</w:t>
            </w:r>
          </w:p>
        </w:tc>
      </w:tr>
      <w:bookmarkEnd w:id="13"/>
    </w:tbl>
    <w:p>
      <w:pPr>
        <w:ind w:firstLine="0" w:firstLineChars="0"/>
        <w:rPr>
          <w:rFonts w:ascii="Times New Roman" w:hAnsi="Times New Roman"/>
        </w:rPr>
      </w:pPr>
    </w:p>
    <w:p>
      <w:pPr>
        <w:pStyle w:val="4"/>
        <w:ind w:firstLine="640"/>
        <w:rPr>
          <w:b w:val="0"/>
          <w:bCs w:val="0"/>
        </w:rPr>
      </w:pPr>
      <w:bookmarkStart w:id="14" w:name="_Toc144482624"/>
      <w:bookmarkStart w:id="15" w:name="_Toc144482965"/>
      <w:bookmarkStart w:id="16" w:name="_Toc146030373"/>
      <w:r>
        <w:rPr>
          <w:rFonts w:hint="eastAsia"/>
          <w:b w:val="0"/>
          <w:bCs w:val="0"/>
        </w:rPr>
        <w:t>（</w:t>
      </w:r>
      <w:bookmarkStart w:id="17" w:name="_Hlk81401184"/>
      <w:r>
        <w:rPr>
          <w:rFonts w:hint="eastAsia"/>
          <w:b w:val="0"/>
          <w:bCs w:val="0"/>
        </w:rPr>
        <w:t>三）项目资金情况。</w:t>
      </w:r>
      <w:bookmarkEnd w:id="14"/>
      <w:bookmarkEnd w:id="15"/>
      <w:bookmarkEnd w:id="16"/>
    </w:p>
    <w:p>
      <w:pPr>
        <w:ind w:firstLine="640"/>
        <w:rPr>
          <w:rFonts w:ascii="Times New Roman" w:hAnsi="Times New Roman"/>
          <w:color w:val="000000"/>
          <w:szCs w:val="32"/>
        </w:rPr>
      </w:pPr>
      <w:r>
        <w:rPr>
          <w:rFonts w:hint="eastAsia" w:ascii="Times New Roman" w:hAnsi="Times New Roman"/>
          <w:color w:val="000000"/>
          <w:szCs w:val="32"/>
        </w:rPr>
        <w:t>根据《关于下达2022年度市级部门预算的通知》（韶财预〔2022〕4号），项目2022年预算金额为17,950,636.15元，资金来源为一般公共预算资金，资金到位17,950,636.15元，资金到位率1</w:t>
      </w:r>
      <w:r>
        <w:rPr>
          <w:rFonts w:ascii="Times New Roman" w:hAnsi="Times New Roman"/>
          <w:color w:val="000000"/>
          <w:szCs w:val="32"/>
        </w:rPr>
        <w:t>00%</w:t>
      </w:r>
      <w:r>
        <w:rPr>
          <w:rFonts w:hint="eastAsia" w:ascii="Times New Roman" w:hAnsi="Times New Roman"/>
          <w:color w:val="000000"/>
          <w:szCs w:val="32"/>
        </w:rPr>
        <w:t>。项目资金支出内容包括：工资福利费、办公费、劳务费、培训费、其他交通费用、其他商品和服务、物业管理费、印刷费和其他支出。截至2022年12月31日，已支付16,494,028.29元，资金支出率9</w:t>
      </w:r>
      <w:r>
        <w:rPr>
          <w:rFonts w:ascii="Times New Roman" w:hAnsi="Times New Roman"/>
          <w:color w:val="000000"/>
          <w:szCs w:val="32"/>
        </w:rPr>
        <w:t>1.89%</w:t>
      </w:r>
      <w:r>
        <w:rPr>
          <w:rFonts w:hint="eastAsia" w:ascii="Times New Roman" w:hAnsi="Times New Roman"/>
          <w:color w:val="000000"/>
          <w:szCs w:val="32"/>
        </w:rPr>
        <w:t>。详细资金支出情况如表1-2所示：</w:t>
      </w:r>
    </w:p>
    <w:p>
      <w:pPr>
        <w:pStyle w:val="10"/>
        <w:keepNext/>
        <w:ind w:firstLine="0" w:firstLineChars="0"/>
        <w:rPr>
          <w:rFonts w:ascii="Times New Roman" w:hAnsi="Times New Roman"/>
          <w:sz w:val="28"/>
        </w:rPr>
      </w:pPr>
      <w:r>
        <w:rPr>
          <w:rFonts w:hint="eastAsia" w:ascii="Times New Roman" w:hAnsi="Times New Roman"/>
          <w:sz w:val="28"/>
        </w:rPr>
        <w:t>表1</w:t>
      </w:r>
      <w:r>
        <w:rPr>
          <w:rFonts w:ascii="Times New Roman" w:hAnsi="Times New Roman"/>
          <w:sz w:val="28"/>
        </w:rPr>
        <w:t>-2 2022</w:t>
      </w:r>
      <w:r>
        <w:rPr>
          <w:rFonts w:hint="eastAsia" w:ascii="Times New Roman" w:hAnsi="Times New Roman"/>
          <w:sz w:val="28"/>
        </w:rPr>
        <w:t>年韶关市委党校教学成本支出项目资金情况</w:t>
      </w:r>
    </w:p>
    <w:tbl>
      <w:tblPr>
        <w:tblStyle w:val="33"/>
        <w:tblW w:w="5000" w:type="pct"/>
        <w:tblInd w:w="0" w:type="dxa"/>
        <w:tblLayout w:type="autofit"/>
        <w:tblCellMar>
          <w:top w:w="0" w:type="dxa"/>
          <w:left w:w="108" w:type="dxa"/>
          <w:bottom w:w="0" w:type="dxa"/>
          <w:right w:w="108" w:type="dxa"/>
        </w:tblCellMar>
      </w:tblPr>
      <w:tblGrid>
        <w:gridCol w:w="618"/>
        <w:gridCol w:w="948"/>
        <w:gridCol w:w="2689"/>
        <w:gridCol w:w="1917"/>
        <w:gridCol w:w="1917"/>
        <w:gridCol w:w="1152"/>
      </w:tblGrid>
      <w:tr>
        <w:tblPrEx>
          <w:tblCellMar>
            <w:top w:w="0" w:type="dxa"/>
            <w:left w:w="108" w:type="dxa"/>
            <w:bottom w:w="0" w:type="dxa"/>
            <w:right w:w="108" w:type="dxa"/>
          </w:tblCellMar>
        </w:tblPrEx>
        <w:trPr>
          <w:trHeight w:val="20" w:hRule="atLeast"/>
          <w:tblHeader/>
        </w:trPr>
        <w:tc>
          <w:tcPr>
            <w:tcW w:w="543" w:type="pct"/>
            <w:tcBorders>
              <w:top w:val="single" w:color="auto" w:sz="4" w:space="0"/>
              <w:left w:val="single" w:color="auto" w:sz="4" w:space="0"/>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b/>
                <w:bCs/>
                <w:kern w:val="0"/>
                <w:sz w:val="21"/>
                <w:szCs w:val="24"/>
              </w:rPr>
            </w:pPr>
            <w:r>
              <w:rPr>
                <w:rFonts w:hint="eastAsia" w:ascii="Times New Roman" w:hAnsi="Times New Roman" w:eastAsia="宋体" w:cs="宋体"/>
                <w:b/>
                <w:bCs/>
                <w:kern w:val="0"/>
                <w:sz w:val="21"/>
                <w:szCs w:val="24"/>
              </w:rPr>
              <w:t>序号</w:t>
            </w:r>
          </w:p>
        </w:tc>
        <w:tc>
          <w:tcPr>
            <w:tcW w:w="722" w:type="pct"/>
            <w:tcBorders>
              <w:top w:val="single" w:color="auto" w:sz="4" w:space="0"/>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b/>
                <w:bCs/>
                <w:kern w:val="0"/>
                <w:sz w:val="21"/>
                <w:szCs w:val="24"/>
              </w:rPr>
            </w:pPr>
            <w:r>
              <w:rPr>
                <w:rFonts w:hint="eastAsia" w:ascii="Times New Roman" w:hAnsi="Times New Roman" w:eastAsia="宋体" w:cs="宋体"/>
                <w:b/>
                <w:bCs/>
                <w:kern w:val="0"/>
                <w:sz w:val="21"/>
                <w:szCs w:val="24"/>
              </w:rPr>
              <w:t>申报指标</w:t>
            </w:r>
          </w:p>
        </w:tc>
        <w:tc>
          <w:tcPr>
            <w:tcW w:w="1664" w:type="pct"/>
            <w:tcBorders>
              <w:top w:val="single" w:color="auto" w:sz="4" w:space="0"/>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b/>
                <w:bCs/>
                <w:kern w:val="0"/>
                <w:sz w:val="21"/>
                <w:szCs w:val="24"/>
              </w:rPr>
            </w:pPr>
            <w:r>
              <w:rPr>
                <w:rFonts w:hint="eastAsia" w:ascii="Times New Roman" w:hAnsi="Times New Roman" w:eastAsia="宋体" w:cs="宋体"/>
                <w:b/>
                <w:bCs/>
                <w:kern w:val="0"/>
                <w:sz w:val="21"/>
                <w:szCs w:val="24"/>
              </w:rPr>
              <w:t>明细指标</w:t>
            </w:r>
          </w:p>
        </w:tc>
        <w:tc>
          <w:tcPr>
            <w:tcW w:w="792" w:type="pct"/>
            <w:tcBorders>
              <w:top w:val="single" w:color="auto" w:sz="4" w:space="0"/>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b/>
                <w:bCs/>
                <w:kern w:val="0"/>
                <w:sz w:val="21"/>
                <w:szCs w:val="24"/>
              </w:rPr>
            </w:pPr>
            <w:r>
              <w:rPr>
                <w:rFonts w:hint="eastAsia" w:ascii="Times New Roman" w:hAnsi="Times New Roman" w:eastAsia="宋体" w:cs="宋体"/>
                <w:b/>
                <w:bCs/>
                <w:kern w:val="0"/>
                <w:sz w:val="21"/>
                <w:szCs w:val="24"/>
              </w:rPr>
              <w:t>预算金额</w:t>
            </w:r>
          </w:p>
        </w:tc>
        <w:tc>
          <w:tcPr>
            <w:tcW w:w="712" w:type="pct"/>
            <w:tcBorders>
              <w:top w:val="single" w:color="auto" w:sz="4" w:space="0"/>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b/>
                <w:bCs/>
                <w:kern w:val="0"/>
                <w:sz w:val="21"/>
                <w:szCs w:val="24"/>
              </w:rPr>
            </w:pPr>
            <w:r>
              <w:rPr>
                <w:rFonts w:hint="eastAsia" w:ascii="Times New Roman" w:hAnsi="Times New Roman" w:eastAsia="宋体" w:cs="宋体"/>
                <w:b/>
                <w:bCs/>
                <w:kern w:val="0"/>
                <w:sz w:val="21"/>
                <w:szCs w:val="24"/>
              </w:rPr>
              <w:t>实际支付</w:t>
            </w:r>
          </w:p>
        </w:tc>
        <w:tc>
          <w:tcPr>
            <w:tcW w:w="567" w:type="pct"/>
            <w:tcBorders>
              <w:top w:val="single" w:color="auto" w:sz="4" w:space="0"/>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b/>
                <w:bCs/>
                <w:kern w:val="0"/>
                <w:sz w:val="21"/>
                <w:szCs w:val="24"/>
              </w:rPr>
            </w:pPr>
            <w:r>
              <w:rPr>
                <w:rFonts w:hint="eastAsia" w:ascii="Times New Roman" w:hAnsi="Times New Roman" w:eastAsia="宋体" w:cs="宋体"/>
                <w:b/>
                <w:bCs/>
                <w:kern w:val="0"/>
                <w:sz w:val="21"/>
                <w:szCs w:val="24"/>
              </w:rPr>
              <w:t>资金支付率</w:t>
            </w:r>
          </w:p>
        </w:tc>
      </w:tr>
      <w:tr>
        <w:tblPrEx>
          <w:tblCellMar>
            <w:top w:w="0" w:type="dxa"/>
            <w:left w:w="108" w:type="dxa"/>
            <w:bottom w:w="0" w:type="dxa"/>
            <w:right w:w="108" w:type="dxa"/>
          </w:tblCellMar>
        </w:tblPrEx>
        <w:trPr>
          <w:trHeight w:val="20" w:hRule="atLeast"/>
        </w:trPr>
        <w:tc>
          <w:tcPr>
            <w:tcW w:w="543" w:type="pct"/>
            <w:tcBorders>
              <w:top w:val="nil"/>
              <w:left w:val="single" w:color="auto" w:sz="4" w:space="0"/>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1</w:t>
            </w:r>
          </w:p>
        </w:tc>
        <w:tc>
          <w:tcPr>
            <w:tcW w:w="72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kern w:val="0"/>
                <w:sz w:val="21"/>
                <w:szCs w:val="24"/>
              </w:rPr>
            </w:pPr>
            <w:r>
              <w:rPr>
                <w:rFonts w:hint="eastAsia" w:ascii="Times New Roman" w:hAnsi="Times New Roman" w:eastAsia="宋体" w:cs="宋体"/>
                <w:kern w:val="0"/>
                <w:sz w:val="21"/>
                <w:szCs w:val="24"/>
              </w:rPr>
              <w:t>主体班学员伙食补助</w:t>
            </w:r>
          </w:p>
        </w:tc>
        <w:tc>
          <w:tcPr>
            <w:tcW w:w="1664"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kern w:val="0"/>
                <w:sz w:val="21"/>
                <w:szCs w:val="24"/>
              </w:rPr>
            </w:pPr>
            <w:r>
              <w:rPr>
                <w:rFonts w:hint="eastAsia" w:ascii="Times New Roman" w:hAnsi="Times New Roman" w:eastAsia="宋体" w:cs="宋体"/>
                <w:kern w:val="0"/>
                <w:sz w:val="21"/>
                <w:szCs w:val="24"/>
              </w:rPr>
              <w:t>主体班学员伙食补助</w:t>
            </w:r>
          </w:p>
        </w:tc>
        <w:tc>
          <w:tcPr>
            <w:tcW w:w="79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1,326,000.00</w:t>
            </w:r>
          </w:p>
        </w:tc>
        <w:tc>
          <w:tcPr>
            <w:tcW w:w="71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513,073.09</w:t>
            </w:r>
          </w:p>
        </w:tc>
        <w:tc>
          <w:tcPr>
            <w:tcW w:w="567"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38.69%</w:t>
            </w:r>
          </w:p>
        </w:tc>
      </w:tr>
      <w:tr>
        <w:tblPrEx>
          <w:tblCellMar>
            <w:top w:w="0" w:type="dxa"/>
            <w:left w:w="108" w:type="dxa"/>
            <w:bottom w:w="0" w:type="dxa"/>
            <w:right w:w="108" w:type="dxa"/>
          </w:tblCellMar>
        </w:tblPrEx>
        <w:trPr>
          <w:trHeight w:val="20" w:hRule="atLeast"/>
        </w:trPr>
        <w:tc>
          <w:tcPr>
            <w:tcW w:w="543" w:type="pct"/>
            <w:tcBorders>
              <w:top w:val="nil"/>
              <w:left w:val="single" w:color="auto" w:sz="4" w:space="0"/>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2</w:t>
            </w:r>
          </w:p>
        </w:tc>
        <w:tc>
          <w:tcPr>
            <w:tcW w:w="72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kern w:val="0"/>
                <w:sz w:val="21"/>
                <w:szCs w:val="24"/>
              </w:rPr>
            </w:pPr>
            <w:r>
              <w:rPr>
                <w:rFonts w:hint="eastAsia" w:ascii="Times New Roman" w:hAnsi="Times New Roman" w:eastAsia="宋体" w:cs="宋体"/>
                <w:kern w:val="0"/>
                <w:sz w:val="21"/>
                <w:szCs w:val="24"/>
              </w:rPr>
              <w:t>主体班学员学习资料费</w:t>
            </w:r>
          </w:p>
        </w:tc>
        <w:tc>
          <w:tcPr>
            <w:tcW w:w="1664"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kern w:val="0"/>
                <w:sz w:val="21"/>
                <w:szCs w:val="24"/>
              </w:rPr>
            </w:pPr>
            <w:r>
              <w:rPr>
                <w:rFonts w:hint="eastAsia" w:ascii="Times New Roman" w:hAnsi="Times New Roman" w:eastAsia="宋体" w:cs="宋体"/>
                <w:kern w:val="0"/>
                <w:sz w:val="21"/>
                <w:szCs w:val="24"/>
              </w:rPr>
              <w:t>主体班学员学习资料费</w:t>
            </w:r>
          </w:p>
        </w:tc>
        <w:tc>
          <w:tcPr>
            <w:tcW w:w="79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91,800.00</w:t>
            </w:r>
          </w:p>
        </w:tc>
        <w:tc>
          <w:tcPr>
            <w:tcW w:w="71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62,035.20</w:t>
            </w:r>
          </w:p>
        </w:tc>
        <w:tc>
          <w:tcPr>
            <w:tcW w:w="567"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67.58%</w:t>
            </w:r>
          </w:p>
        </w:tc>
      </w:tr>
      <w:tr>
        <w:trPr>
          <w:trHeight w:val="20" w:hRule="atLeast"/>
        </w:trPr>
        <w:tc>
          <w:tcPr>
            <w:tcW w:w="543" w:type="pct"/>
            <w:tcBorders>
              <w:top w:val="nil"/>
              <w:left w:val="single" w:color="auto" w:sz="4" w:space="0"/>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3</w:t>
            </w:r>
          </w:p>
        </w:tc>
        <w:tc>
          <w:tcPr>
            <w:tcW w:w="72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kern w:val="0"/>
                <w:sz w:val="21"/>
                <w:szCs w:val="24"/>
              </w:rPr>
            </w:pPr>
            <w:r>
              <w:rPr>
                <w:rFonts w:hint="eastAsia" w:ascii="Times New Roman" w:hAnsi="Times New Roman" w:eastAsia="宋体" w:cs="宋体"/>
                <w:kern w:val="0"/>
                <w:sz w:val="21"/>
                <w:szCs w:val="24"/>
              </w:rPr>
              <w:t>主体班现场教学交通费</w:t>
            </w:r>
          </w:p>
        </w:tc>
        <w:tc>
          <w:tcPr>
            <w:tcW w:w="1664"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kern w:val="0"/>
                <w:sz w:val="21"/>
                <w:szCs w:val="24"/>
              </w:rPr>
            </w:pPr>
            <w:r>
              <w:rPr>
                <w:rFonts w:hint="eastAsia" w:ascii="Times New Roman" w:hAnsi="Times New Roman" w:eastAsia="宋体" w:cs="宋体"/>
                <w:kern w:val="0"/>
                <w:sz w:val="21"/>
                <w:szCs w:val="24"/>
              </w:rPr>
              <w:t>主体班现场教学交通费</w:t>
            </w:r>
          </w:p>
        </w:tc>
        <w:tc>
          <w:tcPr>
            <w:tcW w:w="792" w:type="pct"/>
            <w:vMerge w:val="restart"/>
            <w:tcBorders>
              <w:top w:val="nil"/>
              <w:left w:val="single" w:color="auto" w:sz="4" w:space="0"/>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354,350.00</w:t>
            </w:r>
          </w:p>
        </w:tc>
        <w:tc>
          <w:tcPr>
            <w:tcW w:w="71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64,400.00</w:t>
            </w:r>
          </w:p>
        </w:tc>
        <w:tc>
          <w:tcPr>
            <w:tcW w:w="567" w:type="pct"/>
            <w:vMerge w:val="restart"/>
            <w:tcBorders>
              <w:top w:val="nil"/>
              <w:left w:val="single" w:color="auto" w:sz="4" w:space="0"/>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60.86%</w:t>
            </w:r>
          </w:p>
        </w:tc>
      </w:tr>
      <w:tr>
        <w:tblPrEx>
          <w:tblCellMar>
            <w:top w:w="0" w:type="dxa"/>
            <w:left w:w="108" w:type="dxa"/>
            <w:bottom w:w="0" w:type="dxa"/>
            <w:right w:w="108" w:type="dxa"/>
          </w:tblCellMar>
        </w:tblPrEx>
        <w:trPr>
          <w:trHeight w:val="20" w:hRule="atLeast"/>
        </w:trPr>
        <w:tc>
          <w:tcPr>
            <w:tcW w:w="543" w:type="pct"/>
            <w:tcBorders>
              <w:top w:val="nil"/>
              <w:left w:val="single" w:color="auto" w:sz="4" w:space="0"/>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4</w:t>
            </w:r>
          </w:p>
        </w:tc>
        <w:tc>
          <w:tcPr>
            <w:tcW w:w="72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kern w:val="0"/>
                <w:sz w:val="21"/>
                <w:szCs w:val="24"/>
              </w:rPr>
            </w:pPr>
            <w:r>
              <w:rPr>
                <w:rFonts w:hint="eastAsia" w:ascii="Times New Roman" w:hAnsi="Times New Roman" w:eastAsia="宋体" w:cs="宋体"/>
                <w:kern w:val="0"/>
                <w:sz w:val="21"/>
                <w:szCs w:val="24"/>
              </w:rPr>
              <w:t>主体班课酬</w:t>
            </w:r>
          </w:p>
        </w:tc>
        <w:tc>
          <w:tcPr>
            <w:tcW w:w="1664"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kern w:val="0"/>
                <w:sz w:val="21"/>
                <w:szCs w:val="24"/>
              </w:rPr>
            </w:pPr>
            <w:r>
              <w:rPr>
                <w:rFonts w:hint="eastAsia" w:ascii="Times New Roman" w:hAnsi="Times New Roman" w:eastAsia="宋体" w:cs="宋体"/>
                <w:kern w:val="0"/>
                <w:sz w:val="21"/>
                <w:szCs w:val="24"/>
              </w:rPr>
              <w:t>主体班课酬</w:t>
            </w:r>
          </w:p>
        </w:tc>
        <w:tc>
          <w:tcPr>
            <w:tcW w:w="792"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ascii="Times New Roman" w:hAnsi="Times New Roman" w:eastAsia="宋体" w:cs="Times New Roman"/>
                <w:kern w:val="0"/>
                <w:sz w:val="21"/>
                <w:szCs w:val="24"/>
              </w:rPr>
            </w:pPr>
          </w:p>
        </w:tc>
        <w:tc>
          <w:tcPr>
            <w:tcW w:w="71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151,251.16</w:t>
            </w:r>
          </w:p>
        </w:tc>
        <w:tc>
          <w:tcPr>
            <w:tcW w:w="567"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ascii="Times New Roman" w:hAnsi="Times New Roman" w:eastAsia="宋体" w:cs="Times New Roman"/>
                <w:kern w:val="0"/>
                <w:sz w:val="21"/>
                <w:szCs w:val="24"/>
              </w:rPr>
            </w:pPr>
          </w:p>
        </w:tc>
      </w:tr>
      <w:tr>
        <w:tblPrEx>
          <w:tblCellMar>
            <w:top w:w="0" w:type="dxa"/>
            <w:left w:w="108" w:type="dxa"/>
            <w:bottom w:w="0" w:type="dxa"/>
            <w:right w:w="108" w:type="dxa"/>
          </w:tblCellMar>
        </w:tblPrEx>
        <w:trPr>
          <w:trHeight w:val="20" w:hRule="atLeast"/>
        </w:trPr>
        <w:tc>
          <w:tcPr>
            <w:tcW w:w="543" w:type="pct"/>
            <w:tcBorders>
              <w:top w:val="nil"/>
              <w:left w:val="single" w:color="auto" w:sz="4" w:space="0"/>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5</w:t>
            </w:r>
          </w:p>
        </w:tc>
        <w:tc>
          <w:tcPr>
            <w:tcW w:w="72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kern w:val="0"/>
                <w:sz w:val="21"/>
                <w:szCs w:val="24"/>
              </w:rPr>
            </w:pPr>
            <w:r>
              <w:rPr>
                <w:rFonts w:hint="eastAsia" w:ascii="Times New Roman" w:hAnsi="Times New Roman" w:eastAsia="宋体" w:cs="宋体"/>
                <w:kern w:val="0"/>
                <w:sz w:val="21"/>
                <w:szCs w:val="24"/>
              </w:rPr>
              <w:t>科研</w:t>
            </w:r>
            <w:r>
              <w:rPr>
                <w:rFonts w:ascii="Times New Roman" w:hAnsi="Times New Roman" w:eastAsia="宋体" w:cs="Times New Roman"/>
                <w:kern w:val="0"/>
                <w:sz w:val="21"/>
                <w:szCs w:val="24"/>
              </w:rPr>
              <w:t>(</w:t>
            </w:r>
            <w:r>
              <w:rPr>
                <w:rFonts w:hint="eastAsia" w:ascii="Times New Roman" w:hAnsi="Times New Roman" w:eastAsia="宋体" w:cs="宋体"/>
                <w:kern w:val="0"/>
                <w:sz w:val="21"/>
                <w:szCs w:val="24"/>
              </w:rPr>
              <w:t>图书）资料费</w:t>
            </w:r>
          </w:p>
        </w:tc>
        <w:tc>
          <w:tcPr>
            <w:tcW w:w="1664"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kern w:val="0"/>
                <w:sz w:val="21"/>
                <w:szCs w:val="24"/>
              </w:rPr>
            </w:pPr>
            <w:r>
              <w:rPr>
                <w:rFonts w:hint="eastAsia" w:ascii="Times New Roman" w:hAnsi="Times New Roman" w:eastAsia="宋体" w:cs="宋体"/>
                <w:kern w:val="0"/>
                <w:sz w:val="21"/>
                <w:szCs w:val="24"/>
              </w:rPr>
              <w:t>科研</w:t>
            </w:r>
            <w:r>
              <w:rPr>
                <w:rFonts w:ascii="Times New Roman" w:hAnsi="Times New Roman" w:eastAsia="宋体" w:cs="Times New Roman"/>
                <w:kern w:val="0"/>
                <w:sz w:val="21"/>
                <w:szCs w:val="24"/>
              </w:rPr>
              <w:t>(</w:t>
            </w:r>
            <w:r>
              <w:rPr>
                <w:rFonts w:hint="eastAsia" w:ascii="Times New Roman" w:hAnsi="Times New Roman" w:eastAsia="宋体" w:cs="宋体"/>
                <w:kern w:val="0"/>
                <w:sz w:val="21"/>
                <w:szCs w:val="24"/>
              </w:rPr>
              <w:t>图书）资料费</w:t>
            </w:r>
          </w:p>
        </w:tc>
        <w:tc>
          <w:tcPr>
            <w:tcW w:w="79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297,000.00</w:t>
            </w:r>
          </w:p>
        </w:tc>
        <w:tc>
          <w:tcPr>
            <w:tcW w:w="71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209,892.73</w:t>
            </w:r>
          </w:p>
        </w:tc>
        <w:tc>
          <w:tcPr>
            <w:tcW w:w="567"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70.67%</w:t>
            </w:r>
          </w:p>
        </w:tc>
      </w:tr>
      <w:tr>
        <w:tblPrEx>
          <w:tblCellMar>
            <w:top w:w="0" w:type="dxa"/>
            <w:left w:w="108" w:type="dxa"/>
            <w:bottom w:w="0" w:type="dxa"/>
            <w:right w:w="108" w:type="dxa"/>
          </w:tblCellMar>
        </w:tblPrEx>
        <w:trPr>
          <w:trHeight w:val="20" w:hRule="atLeast"/>
        </w:trPr>
        <w:tc>
          <w:tcPr>
            <w:tcW w:w="543" w:type="pct"/>
            <w:tcBorders>
              <w:top w:val="nil"/>
              <w:left w:val="single" w:color="auto" w:sz="4" w:space="0"/>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6</w:t>
            </w:r>
          </w:p>
        </w:tc>
        <w:tc>
          <w:tcPr>
            <w:tcW w:w="72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kern w:val="0"/>
                <w:sz w:val="21"/>
                <w:szCs w:val="24"/>
              </w:rPr>
            </w:pPr>
            <w:r>
              <w:rPr>
                <w:rFonts w:hint="eastAsia" w:ascii="Times New Roman" w:hAnsi="Times New Roman" w:eastAsia="宋体" w:cs="宋体"/>
                <w:kern w:val="0"/>
                <w:sz w:val="21"/>
                <w:szCs w:val="24"/>
              </w:rPr>
              <w:t>后勤物业管理费</w:t>
            </w:r>
          </w:p>
        </w:tc>
        <w:tc>
          <w:tcPr>
            <w:tcW w:w="1664"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kern w:val="0"/>
                <w:sz w:val="21"/>
                <w:szCs w:val="24"/>
              </w:rPr>
            </w:pPr>
            <w:r>
              <w:rPr>
                <w:rFonts w:hint="eastAsia" w:ascii="Times New Roman" w:hAnsi="Times New Roman" w:eastAsia="宋体" w:cs="宋体"/>
                <w:kern w:val="0"/>
                <w:sz w:val="21"/>
                <w:szCs w:val="24"/>
              </w:rPr>
              <w:t>后勤物业管理费</w:t>
            </w:r>
          </w:p>
        </w:tc>
        <w:tc>
          <w:tcPr>
            <w:tcW w:w="79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13,000,000.00</w:t>
            </w:r>
          </w:p>
        </w:tc>
        <w:tc>
          <w:tcPr>
            <w:tcW w:w="71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12,997,500.00</w:t>
            </w:r>
          </w:p>
        </w:tc>
        <w:tc>
          <w:tcPr>
            <w:tcW w:w="567"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99.98%</w:t>
            </w:r>
          </w:p>
        </w:tc>
      </w:tr>
      <w:tr>
        <w:tblPrEx>
          <w:tblCellMar>
            <w:top w:w="0" w:type="dxa"/>
            <w:left w:w="108" w:type="dxa"/>
            <w:bottom w:w="0" w:type="dxa"/>
            <w:right w:w="108" w:type="dxa"/>
          </w:tblCellMar>
        </w:tblPrEx>
        <w:trPr>
          <w:trHeight w:val="20" w:hRule="atLeast"/>
        </w:trPr>
        <w:tc>
          <w:tcPr>
            <w:tcW w:w="543" w:type="pct"/>
            <w:tcBorders>
              <w:top w:val="nil"/>
              <w:left w:val="single" w:color="auto" w:sz="4" w:space="0"/>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7</w:t>
            </w:r>
          </w:p>
        </w:tc>
        <w:tc>
          <w:tcPr>
            <w:tcW w:w="72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kern w:val="0"/>
                <w:sz w:val="21"/>
                <w:szCs w:val="24"/>
              </w:rPr>
            </w:pPr>
            <w:r>
              <w:rPr>
                <w:rFonts w:hint="eastAsia" w:ascii="Times New Roman" w:hAnsi="Times New Roman" w:eastAsia="宋体" w:cs="宋体"/>
                <w:kern w:val="0"/>
                <w:sz w:val="21"/>
                <w:szCs w:val="24"/>
              </w:rPr>
              <w:t>多功能实训室质保金</w:t>
            </w:r>
          </w:p>
        </w:tc>
        <w:tc>
          <w:tcPr>
            <w:tcW w:w="1664"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kern w:val="0"/>
                <w:sz w:val="21"/>
                <w:szCs w:val="24"/>
              </w:rPr>
            </w:pPr>
            <w:r>
              <w:rPr>
                <w:rFonts w:hint="eastAsia" w:ascii="Times New Roman" w:hAnsi="Times New Roman" w:eastAsia="宋体" w:cs="宋体"/>
                <w:kern w:val="0"/>
                <w:sz w:val="21"/>
                <w:szCs w:val="24"/>
              </w:rPr>
              <w:t>多功能实训室质保金</w:t>
            </w:r>
          </w:p>
        </w:tc>
        <w:tc>
          <w:tcPr>
            <w:tcW w:w="79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87,996.15</w:t>
            </w:r>
          </w:p>
        </w:tc>
        <w:tc>
          <w:tcPr>
            <w:tcW w:w="71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87,996.15</w:t>
            </w:r>
          </w:p>
        </w:tc>
        <w:tc>
          <w:tcPr>
            <w:tcW w:w="567"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100.00%</w:t>
            </w:r>
          </w:p>
        </w:tc>
      </w:tr>
      <w:tr>
        <w:tblPrEx>
          <w:tblCellMar>
            <w:top w:w="0" w:type="dxa"/>
            <w:left w:w="108" w:type="dxa"/>
            <w:bottom w:w="0" w:type="dxa"/>
            <w:right w:w="108" w:type="dxa"/>
          </w:tblCellMar>
        </w:tblPrEx>
        <w:trPr>
          <w:trHeight w:val="20" w:hRule="atLeast"/>
        </w:trPr>
        <w:tc>
          <w:tcPr>
            <w:tcW w:w="543" w:type="pct"/>
            <w:tcBorders>
              <w:top w:val="nil"/>
              <w:left w:val="single" w:color="auto" w:sz="4" w:space="0"/>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8</w:t>
            </w:r>
          </w:p>
        </w:tc>
        <w:tc>
          <w:tcPr>
            <w:tcW w:w="72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kern w:val="0"/>
                <w:sz w:val="21"/>
                <w:szCs w:val="24"/>
              </w:rPr>
            </w:pPr>
            <w:r>
              <w:rPr>
                <w:rFonts w:hint="eastAsia" w:ascii="Times New Roman" w:hAnsi="Times New Roman" w:eastAsia="宋体" w:cs="宋体"/>
                <w:kern w:val="0"/>
                <w:sz w:val="21"/>
                <w:szCs w:val="24"/>
              </w:rPr>
              <w:t>长期聘用人员费用</w:t>
            </w:r>
          </w:p>
        </w:tc>
        <w:tc>
          <w:tcPr>
            <w:tcW w:w="1664"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kern w:val="0"/>
                <w:sz w:val="21"/>
                <w:szCs w:val="24"/>
              </w:rPr>
            </w:pPr>
            <w:r>
              <w:rPr>
                <w:rFonts w:hint="eastAsia" w:ascii="Times New Roman" w:hAnsi="Times New Roman" w:eastAsia="宋体" w:cs="宋体"/>
                <w:kern w:val="0"/>
                <w:sz w:val="21"/>
                <w:szCs w:val="24"/>
              </w:rPr>
              <w:t>长期聘用人员费用</w:t>
            </w:r>
          </w:p>
        </w:tc>
        <w:tc>
          <w:tcPr>
            <w:tcW w:w="79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281,530.00</w:t>
            </w:r>
          </w:p>
        </w:tc>
        <w:tc>
          <w:tcPr>
            <w:tcW w:w="71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274,748.14</w:t>
            </w:r>
          </w:p>
        </w:tc>
        <w:tc>
          <w:tcPr>
            <w:tcW w:w="567"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97.59%</w:t>
            </w:r>
          </w:p>
        </w:tc>
      </w:tr>
      <w:tr>
        <w:tblPrEx>
          <w:tblCellMar>
            <w:top w:w="0" w:type="dxa"/>
            <w:left w:w="108" w:type="dxa"/>
            <w:bottom w:w="0" w:type="dxa"/>
            <w:right w:w="108" w:type="dxa"/>
          </w:tblCellMar>
        </w:tblPrEx>
        <w:trPr>
          <w:trHeight w:val="20" w:hRule="atLeast"/>
        </w:trPr>
        <w:tc>
          <w:tcPr>
            <w:tcW w:w="543" w:type="pct"/>
            <w:tcBorders>
              <w:top w:val="nil"/>
              <w:left w:val="single" w:color="auto" w:sz="4" w:space="0"/>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9</w:t>
            </w:r>
          </w:p>
        </w:tc>
        <w:tc>
          <w:tcPr>
            <w:tcW w:w="722" w:type="pct"/>
            <w:vMerge w:val="restart"/>
            <w:tcBorders>
              <w:top w:val="nil"/>
              <w:left w:val="single" w:color="auto" w:sz="4" w:space="0"/>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kern w:val="0"/>
                <w:sz w:val="21"/>
                <w:szCs w:val="24"/>
              </w:rPr>
            </w:pPr>
            <w:r>
              <w:rPr>
                <w:rFonts w:hint="eastAsia" w:ascii="Times New Roman" w:hAnsi="Times New Roman" w:eastAsia="宋体" w:cs="宋体"/>
                <w:kern w:val="0"/>
                <w:sz w:val="21"/>
                <w:szCs w:val="24"/>
              </w:rPr>
              <w:t>教学设备、后勤运行保障及维保费</w:t>
            </w:r>
          </w:p>
        </w:tc>
        <w:tc>
          <w:tcPr>
            <w:tcW w:w="1664"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kern w:val="0"/>
                <w:sz w:val="21"/>
                <w:szCs w:val="24"/>
              </w:rPr>
            </w:pPr>
            <w:r>
              <w:rPr>
                <w:rFonts w:hint="eastAsia" w:ascii="Times New Roman" w:hAnsi="Times New Roman" w:eastAsia="宋体" w:cs="宋体"/>
                <w:kern w:val="0"/>
                <w:sz w:val="21"/>
                <w:szCs w:val="24"/>
              </w:rPr>
              <w:t>电信固话、电信和移动网络使用费</w:t>
            </w:r>
          </w:p>
        </w:tc>
        <w:tc>
          <w:tcPr>
            <w:tcW w:w="79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64,000.00</w:t>
            </w:r>
          </w:p>
        </w:tc>
        <w:tc>
          <w:tcPr>
            <w:tcW w:w="71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40,800.00</w:t>
            </w:r>
          </w:p>
        </w:tc>
        <w:tc>
          <w:tcPr>
            <w:tcW w:w="567"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63.75%</w:t>
            </w:r>
          </w:p>
        </w:tc>
      </w:tr>
      <w:tr>
        <w:tblPrEx>
          <w:tblCellMar>
            <w:top w:w="0" w:type="dxa"/>
            <w:left w:w="108" w:type="dxa"/>
            <w:bottom w:w="0" w:type="dxa"/>
            <w:right w:w="108" w:type="dxa"/>
          </w:tblCellMar>
        </w:tblPrEx>
        <w:trPr>
          <w:trHeight w:val="20" w:hRule="atLeast"/>
        </w:trPr>
        <w:tc>
          <w:tcPr>
            <w:tcW w:w="543" w:type="pct"/>
            <w:tcBorders>
              <w:top w:val="nil"/>
              <w:left w:val="single" w:color="auto" w:sz="4" w:space="0"/>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10</w:t>
            </w:r>
          </w:p>
        </w:tc>
        <w:tc>
          <w:tcPr>
            <w:tcW w:w="722"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ascii="Times New Roman" w:hAnsi="Times New Roman" w:eastAsia="宋体" w:cs="宋体"/>
                <w:kern w:val="0"/>
                <w:sz w:val="21"/>
                <w:szCs w:val="24"/>
              </w:rPr>
            </w:pPr>
          </w:p>
        </w:tc>
        <w:tc>
          <w:tcPr>
            <w:tcW w:w="1664"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kern w:val="0"/>
                <w:sz w:val="21"/>
                <w:szCs w:val="24"/>
              </w:rPr>
            </w:pPr>
            <w:r>
              <w:rPr>
                <w:rFonts w:hint="eastAsia" w:ascii="Times New Roman" w:hAnsi="Times New Roman" w:eastAsia="宋体" w:cs="宋体"/>
                <w:kern w:val="0"/>
                <w:sz w:val="21"/>
                <w:szCs w:val="24"/>
              </w:rPr>
              <w:t>教学楼、学员讲堂、学员宿舍和学员食堂等维修费和教学设施设备更新</w:t>
            </w:r>
          </w:p>
        </w:tc>
        <w:tc>
          <w:tcPr>
            <w:tcW w:w="79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300,000.00</w:t>
            </w:r>
          </w:p>
        </w:tc>
        <w:tc>
          <w:tcPr>
            <w:tcW w:w="71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228,975.45</w:t>
            </w:r>
          </w:p>
        </w:tc>
        <w:tc>
          <w:tcPr>
            <w:tcW w:w="567"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76.33%</w:t>
            </w:r>
          </w:p>
        </w:tc>
      </w:tr>
      <w:tr>
        <w:tblPrEx>
          <w:tblCellMar>
            <w:top w:w="0" w:type="dxa"/>
            <w:left w:w="108" w:type="dxa"/>
            <w:bottom w:w="0" w:type="dxa"/>
            <w:right w:w="108" w:type="dxa"/>
          </w:tblCellMar>
        </w:tblPrEx>
        <w:trPr>
          <w:trHeight w:val="20" w:hRule="atLeast"/>
        </w:trPr>
        <w:tc>
          <w:tcPr>
            <w:tcW w:w="543" w:type="pct"/>
            <w:tcBorders>
              <w:top w:val="nil"/>
              <w:left w:val="single" w:color="auto" w:sz="4" w:space="0"/>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11</w:t>
            </w:r>
          </w:p>
        </w:tc>
        <w:tc>
          <w:tcPr>
            <w:tcW w:w="722"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ascii="Times New Roman" w:hAnsi="Times New Roman" w:eastAsia="宋体" w:cs="宋体"/>
                <w:kern w:val="0"/>
                <w:sz w:val="21"/>
                <w:szCs w:val="24"/>
              </w:rPr>
            </w:pPr>
          </w:p>
        </w:tc>
        <w:tc>
          <w:tcPr>
            <w:tcW w:w="1664"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kern w:val="0"/>
                <w:sz w:val="21"/>
                <w:szCs w:val="24"/>
              </w:rPr>
            </w:pPr>
            <w:r>
              <w:rPr>
                <w:rFonts w:hint="eastAsia" w:ascii="Times New Roman" w:hAnsi="Times New Roman" w:eastAsia="宋体" w:cs="宋体"/>
                <w:kern w:val="0"/>
                <w:sz w:val="21"/>
                <w:szCs w:val="24"/>
              </w:rPr>
              <w:t>水电、燃气费</w:t>
            </w:r>
          </w:p>
        </w:tc>
        <w:tc>
          <w:tcPr>
            <w:tcW w:w="79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1,500,000.00</w:t>
            </w:r>
          </w:p>
        </w:tc>
        <w:tc>
          <w:tcPr>
            <w:tcW w:w="71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1,345,990.58</w:t>
            </w:r>
          </w:p>
        </w:tc>
        <w:tc>
          <w:tcPr>
            <w:tcW w:w="567"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89.73%</w:t>
            </w:r>
          </w:p>
        </w:tc>
      </w:tr>
      <w:tr>
        <w:tblPrEx>
          <w:tblCellMar>
            <w:top w:w="0" w:type="dxa"/>
            <w:left w:w="108" w:type="dxa"/>
            <w:bottom w:w="0" w:type="dxa"/>
            <w:right w:w="108" w:type="dxa"/>
          </w:tblCellMar>
        </w:tblPrEx>
        <w:trPr>
          <w:trHeight w:val="20" w:hRule="atLeast"/>
        </w:trPr>
        <w:tc>
          <w:tcPr>
            <w:tcW w:w="543" w:type="pct"/>
            <w:tcBorders>
              <w:top w:val="nil"/>
              <w:left w:val="single" w:color="auto" w:sz="4" w:space="0"/>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12</w:t>
            </w:r>
          </w:p>
        </w:tc>
        <w:tc>
          <w:tcPr>
            <w:tcW w:w="722"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ascii="Times New Roman" w:hAnsi="Times New Roman" w:eastAsia="宋体" w:cs="宋体"/>
                <w:kern w:val="0"/>
                <w:sz w:val="21"/>
                <w:szCs w:val="24"/>
              </w:rPr>
            </w:pPr>
          </w:p>
        </w:tc>
        <w:tc>
          <w:tcPr>
            <w:tcW w:w="1664"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kern w:val="0"/>
                <w:sz w:val="21"/>
                <w:szCs w:val="24"/>
              </w:rPr>
            </w:pPr>
            <w:r>
              <w:rPr>
                <w:rFonts w:hint="eastAsia" w:ascii="Times New Roman" w:hAnsi="Times New Roman" w:eastAsia="宋体" w:cs="宋体"/>
                <w:kern w:val="0"/>
                <w:sz w:val="21"/>
                <w:szCs w:val="24"/>
              </w:rPr>
              <w:t>洗碗机租金及易耗品</w:t>
            </w:r>
          </w:p>
        </w:tc>
        <w:tc>
          <w:tcPr>
            <w:tcW w:w="79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10,000.00</w:t>
            </w:r>
          </w:p>
        </w:tc>
        <w:tc>
          <w:tcPr>
            <w:tcW w:w="71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6,318.50</w:t>
            </w:r>
          </w:p>
        </w:tc>
        <w:tc>
          <w:tcPr>
            <w:tcW w:w="567"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63.19%</w:t>
            </w:r>
          </w:p>
        </w:tc>
      </w:tr>
      <w:tr>
        <w:tblPrEx>
          <w:tblCellMar>
            <w:top w:w="0" w:type="dxa"/>
            <w:left w:w="108" w:type="dxa"/>
            <w:bottom w:w="0" w:type="dxa"/>
            <w:right w:w="108" w:type="dxa"/>
          </w:tblCellMar>
        </w:tblPrEx>
        <w:trPr>
          <w:trHeight w:val="20" w:hRule="atLeast"/>
        </w:trPr>
        <w:tc>
          <w:tcPr>
            <w:tcW w:w="543" w:type="pct"/>
            <w:tcBorders>
              <w:top w:val="nil"/>
              <w:left w:val="single" w:color="auto" w:sz="4" w:space="0"/>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13</w:t>
            </w:r>
          </w:p>
        </w:tc>
        <w:tc>
          <w:tcPr>
            <w:tcW w:w="722"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ascii="Times New Roman" w:hAnsi="Times New Roman" w:eastAsia="宋体" w:cs="宋体"/>
                <w:kern w:val="0"/>
                <w:sz w:val="21"/>
                <w:szCs w:val="24"/>
              </w:rPr>
            </w:pPr>
          </w:p>
        </w:tc>
        <w:tc>
          <w:tcPr>
            <w:tcW w:w="1664"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kern w:val="0"/>
                <w:sz w:val="21"/>
                <w:szCs w:val="24"/>
              </w:rPr>
            </w:pPr>
            <w:r>
              <w:rPr>
                <w:rFonts w:hint="eastAsia" w:ascii="Times New Roman" w:hAnsi="Times New Roman" w:eastAsia="宋体" w:cs="宋体"/>
                <w:kern w:val="0"/>
                <w:sz w:val="21"/>
                <w:szCs w:val="24"/>
              </w:rPr>
              <w:t>校园绿化、养护费用（移植、租摆）</w:t>
            </w:r>
          </w:p>
        </w:tc>
        <w:tc>
          <w:tcPr>
            <w:tcW w:w="792" w:type="pct"/>
            <w:vMerge w:val="restart"/>
            <w:tcBorders>
              <w:top w:val="nil"/>
              <w:left w:val="single" w:color="auto" w:sz="4" w:space="0"/>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150,000.00</w:t>
            </w:r>
          </w:p>
        </w:tc>
        <w:tc>
          <w:tcPr>
            <w:tcW w:w="71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77,868.19</w:t>
            </w:r>
          </w:p>
        </w:tc>
        <w:tc>
          <w:tcPr>
            <w:tcW w:w="567" w:type="pct"/>
            <w:vMerge w:val="restart"/>
            <w:tcBorders>
              <w:top w:val="nil"/>
              <w:left w:val="single" w:color="auto" w:sz="4" w:space="0"/>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70.71%</w:t>
            </w:r>
          </w:p>
        </w:tc>
      </w:tr>
      <w:tr>
        <w:tblPrEx>
          <w:tblCellMar>
            <w:top w:w="0" w:type="dxa"/>
            <w:left w:w="108" w:type="dxa"/>
            <w:bottom w:w="0" w:type="dxa"/>
            <w:right w:w="108" w:type="dxa"/>
          </w:tblCellMar>
        </w:tblPrEx>
        <w:trPr>
          <w:trHeight w:val="20" w:hRule="atLeast"/>
        </w:trPr>
        <w:tc>
          <w:tcPr>
            <w:tcW w:w="543" w:type="pct"/>
            <w:tcBorders>
              <w:top w:val="nil"/>
              <w:left w:val="single" w:color="auto" w:sz="4" w:space="0"/>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14</w:t>
            </w:r>
          </w:p>
        </w:tc>
        <w:tc>
          <w:tcPr>
            <w:tcW w:w="722"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ascii="Times New Roman" w:hAnsi="Times New Roman" w:eastAsia="宋体" w:cs="宋体"/>
                <w:kern w:val="0"/>
                <w:sz w:val="21"/>
                <w:szCs w:val="24"/>
              </w:rPr>
            </w:pPr>
          </w:p>
        </w:tc>
        <w:tc>
          <w:tcPr>
            <w:tcW w:w="1664"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kern w:val="0"/>
                <w:sz w:val="21"/>
                <w:szCs w:val="24"/>
              </w:rPr>
            </w:pPr>
            <w:r>
              <w:rPr>
                <w:rFonts w:hint="eastAsia" w:ascii="Times New Roman" w:hAnsi="Times New Roman" w:eastAsia="宋体" w:cs="宋体"/>
                <w:kern w:val="0"/>
                <w:sz w:val="21"/>
                <w:szCs w:val="24"/>
              </w:rPr>
              <w:t>物业办公费</w:t>
            </w:r>
          </w:p>
        </w:tc>
        <w:tc>
          <w:tcPr>
            <w:tcW w:w="792"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ascii="Times New Roman" w:hAnsi="Times New Roman" w:eastAsia="宋体" w:cs="Times New Roman"/>
                <w:kern w:val="0"/>
                <w:sz w:val="21"/>
                <w:szCs w:val="24"/>
              </w:rPr>
            </w:pPr>
          </w:p>
        </w:tc>
        <w:tc>
          <w:tcPr>
            <w:tcW w:w="71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28,196.50</w:t>
            </w:r>
          </w:p>
        </w:tc>
        <w:tc>
          <w:tcPr>
            <w:tcW w:w="567"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ascii="Times New Roman" w:hAnsi="Times New Roman" w:eastAsia="宋体" w:cs="Times New Roman"/>
                <w:kern w:val="0"/>
                <w:sz w:val="21"/>
                <w:szCs w:val="24"/>
              </w:rPr>
            </w:pPr>
          </w:p>
        </w:tc>
      </w:tr>
      <w:tr>
        <w:tblPrEx>
          <w:tblCellMar>
            <w:top w:w="0" w:type="dxa"/>
            <w:left w:w="108" w:type="dxa"/>
            <w:bottom w:w="0" w:type="dxa"/>
            <w:right w:w="108" w:type="dxa"/>
          </w:tblCellMar>
        </w:tblPrEx>
        <w:trPr>
          <w:trHeight w:val="20" w:hRule="atLeast"/>
        </w:trPr>
        <w:tc>
          <w:tcPr>
            <w:tcW w:w="543" w:type="pct"/>
            <w:tcBorders>
              <w:top w:val="nil"/>
              <w:left w:val="single" w:color="auto" w:sz="4" w:space="0"/>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15</w:t>
            </w:r>
          </w:p>
        </w:tc>
        <w:tc>
          <w:tcPr>
            <w:tcW w:w="722"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ascii="Times New Roman" w:hAnsi="Times New Roman" w:eastAsia="宋体" w:cs="宋体"/>
                <w:kern w:val="0"/>
                <w:sz w:val="21"/>
                <w:szCs w:val="24"/>
              </w:rPr>
            </w:pPr>
          </w:p>
        </w:tc>
        <w:tc>
          <w:tcPr>
            <w:tcW w:w="1664"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kern w:val="0"/>
                <w:sz w:val="21"/>
                <w:szCs w:val="24"/>
              </w:rPr>
            </w:pPr>
            <w:r>
              <w:rPr>
                <w:rFonts w:hint="eastAsia" w:ascii="Times New Roman" w:hAnsi="Times New Roman" w:eastAsia="宋体" w:cs="宋体"/>
                <w:kern w:val="0"/>
                <w:sz w:val="21"/>
                <w:szCs w:val="24"/>
              </w:rPr>
              <w:t>清洗隔油池化粪池油烟管道外墙</w:t>
            </w:r>
          </w:p>
        </w:tc>
        <w:tc>
          <w:tcPr>
            <w:tcW w:w="79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27,960.00</w:t>
            </w:r>
          </w:p>
        </w:tc>
        <w:tc>
          <w:tcPr>
            <w:tcW w:w="71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19,280.00</w:t>
            </w:r>
          </w:p>
        </w:tc>
        <w:tc>
          <w:tcPr>
            <w:tcW w:w="567"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68.96%</w:t>
            </w:r>
          </w:p>
        </w:tc>
      </w:tr>
      <w:tr>
        <w:tblPrEx>
          <w:tblCellMar>
            <w:top w:w="0" w:type="dxa"/>
            <w:left w:w="108" w:type="dxa"/>
            <w:bottom w:w="0" w:type="dxa"/>
            <w:right w:w="108" w:type="dxa"/>
          </w:tblCellMar>
        </w:tblPrEx>
        <w:trPr>
          <w:trHeight w:val="20" w:hRule="atLeast"/>
        </w:trPr>
        <w:tc>
          <w:tcPr>
            <w:tcW w:w="543" w:type="pct"/>
            <w:tcBorders>
              <w:top w:val="nil"/>
              <w:left w:val="single" w:color="auto" w:sz="4" w:space="0"/>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16</w:t>
            </w:r>
          </w:p>
        </w:tc>
        <w:tc>
          <w:tcPr>
            <w:tcW w:w="72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kern w:val="0"/>
                <w:sz w:val="21"/>
                <w:szCs w:val="24"/>
              </w:rPr>
            </w:pPr>
            <w:r>
              <w:rPr>
                <w:rFonts w:hint="eastAsia" w:ascii="Times New Roman" w:hAnsi="Times New Roman" w:eastAsia="宋体" w:cs="宋体"/>
                <w:kern w:val="0"/>
                <w:sz w:val="21"/>
                <w:szCs w:val="24"/>
              </w:rPr>
              <w:t>教学科研奖励</w:t>
            </w:r>
          </w:p>
        </w:tc>
        <w:tc>
          <w:tcPr>
            <w:tcW w:w="1664"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kern w:val="0"/>
                <w:sz w:val="21"/>
                <w:szCs w:val="24"/>
              </w:rPr>
            </w:pPr>
            <w:r>
              <w:rPr>
                <w:rFonts w:hint="eastAsia" w:ascii="Times New Roman" w:hAnsi="Times New Roman" w:eastAsia="宋体" w:cs="宋体"/>
                <w:kern w:val="0"/>
                <w:sz w:val="21"/>
                <w:szCs w:val="24"/>
              </w:rPr>
              <w:t>教学科研奖励</w:t>
            </w:r>
          </w:p>
        </w:tc>
        <w:tc>
          <w:tcPr>
            <w:tcW w:w="79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350,000.00</w:t>
            </w:r>
          </w:p>
        </w:tc>
        <w:tc>
          <w:tcPr>
            <w:tcW w:w="71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307,635.00</w:t>
            </w:r>
          </w:p>
        </w:tc>
        <w:tc>
          <w:tcPr>
            <w:tcW w:w="567"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87.90%</w:t>
            </w:r>
          </w:p>
        </w:tc>
      </w:tr>
      <w:tr>
        <w:tblPrEx>
          <w:tblCellMar>
            <w:top w:w="0" w:type="dxa"/>
            <w:left w:w="108" w:type="dxa"/>
            <w:bottom w:w="0" w:type="dxa"/>
            <w:right w:w="108" w:type="dxa"/>
          </w:tblCellMar>
        </w:tblPrEx>
        <w:trPr>
          <w:trHeight w:val="20" w:hRule="atLeast"/>
        </w:trPr>
        <w:tc>
          <w:tcPr>
            <w:tcW w:w="543" w:type="pct"/>
            <w:tcBorders>
              <w:top w:val="nil"/>
              <w:left w:val="single" w:color="auto" w:sz="4" w:space="0"/>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17</w:t>
            </w:r>
          </w:p>
        </w:tc>
        <w:tc>
          <w:tcPr>
            <w:tcW w:w="72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kern w:val="0"/>
                <w:sz w:val="21"/>
                <w:szCs w:val="24"/>
              </w:rPr>
            </w:pPr>
            <w:r>
              <w:rPr>
                <w:rFonts w:hint="eastAsia" w:ascii="Times New Roman" w:hAnsi="Times New Roman" w:eastAsia="宋体" w:cs="宋体"/>
                <w:kern w:val="0"/>
                <w:sz w:val="21"/>
                <w:szCs w:val="24"/>
              </w:rPr>
              <w:t>其他</w:t>
            </w:r>
          </w:p>
        </w:tc>
        <w:tc>
          <w:tcPr>
            <w:tcW w:w="1664"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宋体"/>
                <w:kern w:val="0"/>
                <w:sz w:val="21"/>
                <w:szCs w:val="24"/>
              </w:rPr>
            </w:pPr>
            <w:r>
              <w:rPr>
                <w:rFonts w:hint="eastAsia" w:ascii="Times New Roman" w:hAnsi="Times New Roman" w:eastAsia="宋体" w:cs="宋体"/>
                <w:kern w:val="0"/>
                <w:sz w:val="21"/>
                <w:szCs w:val="24"/>
              </w:rPr>
              <w:t>其他</w:t>
            </w:r>
          </w:p>
        </w:tc>
        <w:tc>
          <w:tcPr>
            <w:tcW w:w="79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110,000.00</w:t>
            </w:r>
          </w:p>
        </w:tc>
        <w:tc>
          <w:tcPr>
            <w:tcW w:w="71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78,067.60</w:t>
            </w:r>
          </w:p>
        </w:tc>
        <w:tc>
          <w:tcPr>
            <w:tcW w:w="567"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kern w:val="0"/>
                <w:sz w:val="21"/>
                <w:szCs w:val="24"/>
              </w:rPr>
            </w:pPr>
            <w:r>
              <w:rPr>
                <w:rFonts w:ascii="Times New Roman" w:hAnsi="Times New Roman" w:eastAsia="宋体" w:cs="Times New Roman"/>
                <w:kern w:val="0"/>
                <w:sz w:val="21"/>
                <w:szCs w:val="24"/>
              </w:rPr>
              <w:t>70.97%</w:t>
            </w:r>
          </w:p>
        </w:tc>
      </w:tr>
      <w:tr>
        <w:tblPrEx>
          <w:tblCellMar>
            <w:top w:w="0" w:type="dxa"/>
            <w:left w:w="108" w:type="dxa"/>
            <w:bottom w:w="0" w:type="dxa"/>
            <w:right w:w="108" w:type="dxa"/>
          </w:tblCellMar>
        </w:tblPrEx>
        <w:trPr>
          <w:trHeight w:val="20" w:hRule="atLeast"/>
        </w:trPr>
        <w:tc>
          <w:tcPr>
            <w:tcW w:w="2929" w:type="pct"/>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adjustRightInd/>
              <w:snapToGrid/>
              <w:spacing w:line="240" w:lineRule="auto"/>
              <w:ind w:firstLine="0" w:firstLineChars="0"/>
              <w:jc w:val="center"/>
              <w:rPr>
                <w:rFonts w:ascii="Times New Roman" w:hAnsi="Times New Roman" w:eastAsia="宋体" w:cs="宋体"/>
                <w:b/>
                <w:bCs/>
                <w:kern w:val="0"/>
                <w:sz w:val="21"/>
                <w:szCs w:val="24"/>
              </w:rPr>
            </w:pPr>
            <w:r>
              <w:rPr>
                <w:rFonts w:hint="eastAsia" w:ascii="Times New Roman" w:hAnsi="Times New Roman" w:eastAsia="宋体" w:cs="宋体"/>
                <w:b/>
                <w:bCs/>
                <w:kern w:val="0"/>
                <w:sz w:val="21"/>
                <w:szCs w:val="24"/>
              </w:rPr>
              <w:t>合计</w:t>
            </w:r>
          </w:p>
        </w:tc>
        <w:tc>
          <w:tcPr>
            <w:tcW w:w="79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b/>
                <w:bCs/>
                <w:kern w:val="0"/>
                <w:sz w:val="21"/>
                <w:szCs w:val="24"/>
              </w:rPr>
            </w:pPr>
            <w:r>
              <w:rPr>
                <w:rFonts w:ascii="Times New Roman" w:hAnsi="Times New Roman" w:eastAsia="宋体" w:cs="Times New Roman"/>
                <w:b/>
                <w:bCs/>
                <w:kern w:val="0"/>
                <w:sz w:val="21"/>
                <w:szCs w:val="24"/>
              </w:rPr>
              <w:t>17,950,636.15</w:t>
            </w:r>
          </w:p>
        </w:tc>
        <w:tc>
          <w:tcPr>
            <w:tcW w:w="712"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b/>
                <w:bCs/>
                <w:kern w:val="0"/>
                <w:sz w:val="21"/>
                <w:szCs w:val="24"/>
              </w:rPr>
            </w:pPr>
            <w:r>
              <w:rPr>
                <w:rFonts w:ascii="Times New Roman" w:hAnsi="Times New Roman" w:eastAsia="宋体" w:cs="Times New Roman"/>
                <w:b/>
                <w:bCs/>
                <w:kern w:val="0"/>
                <w:sz w:val="21"/>
                <w:szCs w:val="24"/>
              </w:rPr>
              <w:t>16,494,028.29</w:t>
            </w:r>
          </w:p>
        </w:tc>
        <w:tc>
          <w:tcPr>
            <w:tcW w:w="567" w:type="pct"/>
            <w:tcBorders>
              <w:top w:val="nil"/>
              <w:left w:val="nil"/>
              <w:bottom w:val="single" w:color="auto" w:sz="4" w:space="0"/>
              <w:right w:val="single" w:color="auto" w:sz="4" w:space="0"/>
            </w:tcBorders>
            <w:shd w:val="clear" w:color="000000" w:fill="FFFFFF"/>
            <w:vAlign w:val="center"/>
          </w:tcPr>
          <w:p>
            <w:pPr>
              <w:widowControl/>
              <w:adjustRightInd/>
              <w:snapToGrid/>
              <w:spacing w:line="240" w:lineRule="auto"/>
              <w:ind w:firstLine="0" w:firstLineChars="0"/>
              <w:jc w:val="center"/>
              <w:rPr>
                <w:rFonts w:ascii="Times New Roman" w:hAnsi="Times New Roman" w:eastAsia="宋体" w:cs="Times New Roman"/>
                <w:b/>
                <w:bCs/>
                <w:kern w:val="0"/>
                <w:sz w:val="21"/>
                <w:szCs w:val="24"/>
              </w:rPr>
            </w:pPr>
            <w:r>
              <w:rPr>
                <w:rFonts w:ascii="Times New Roman" w:hAnsi="Times New Roman" w:eastAsia="宋体" w:cs="Times New Roman"/>
                <w:b/>
                <w:bCs/>
                <w:kern w:val="0"/>
                <w:sz w:val="21"/>
                <w:szCs w:val="24"/>
              </w:rPr>
              <w:t>91.89%</w:t>
            </w:r>
          </w:p>
        </w:tc>
      </w:tr>
    </w:tbl>
    <w:p>
      <w:pPr>
        <w:pStyle w:val="2"/>
        <w:ind w:left="640" w:firstLine="480"/>
      </w:pPr>
    </w:p>
    <w:bookmarkEnd w:id="17"/>
    <w:p>
      <w:pPr>
        <w:pStyle w:val="4"/>
        <w:adjustRightInd/>
        <w:snapToGrid/>
        <w:ind w:firstLine="640"/>
        <w:rPr>
          <w:rFonts w:ascii="仿宋_GB2312" w:hAnsi="Times New Roman" w:cs="Times New Roman"/>
          <w:b w:val="0"/>
          <w:bCs w:val="0"/>
          <w:color w:val="auto"/>
          <w:szCs w:val="20"/>
        </w:rPr>
      </w:pPr>
      <w:bookmarkStart w:id="18" w:name="_Toc21995285"/>
      <w:bookmarkStart w:id="19" w:name="_Toc19623153"/>
      <w:bookmarkStart w:id="20" w:name="_Toc21995517"/>
      <w:bookmarkStart w:id="21" w:name="_Toc144482625"/>
      <w:bookmarkStart w:id="22" w:name="_Toc144482966"/>
      <w:bookmarkStart w:id="23" w:name="_Toc146030374"/>
      <w:r>
        <w:rPr>
          <w:rFonts w:hint="eastAsia" w:ascii="仿宋_GB2312" w:hAnsi="Times New Roman" w:cs="Times New Roman"/>
          <w:b w:val="0"/>
          <w:bCs w:val="0"/>
          <w:color w:val="auto"/>
          <w:szCs w:val="20"/>
        </w:rPr>
        <w:t>（四）</w:t>
      </w:r>
      <w:bookmarkEnd w:id="18"/>
      <w:bookmarkEnd w:id="19"/>
      <w:bookmarkEnd w:id="20"/>
      <w:r>
        <w:rPr>
          <w:rFonts w:hint="eastAsia" w:ascii="仿宋_GB2312" w:hAnsi="Times New Roman" w:cs="Times New Roman"/>
          <w:b w:val="0"/>
          <w:bCs w:val="0"/>
          <w:color w:val="auto"/>
          <w:szCs w:val="20"/>
        </w:rPr>
        <w:t>评价范围和对象。</w:t>
      </w:r>
      <w:bookmarkEnd w:id="21"/>
      <w:bookmarkEnd w:id="22"/>
      <w:bookmarkEnd w:id="23"/>
    </w:p>
    <w:p>
      <w:pPr>
        <w:ind w:firstLine="640"/>
        <w:rPr>
          <w:rFonts w:ascii="Times New Roman" w:hAnsi="Times New Roman"/>
          <w:color w:val="000000"/>
          <w:szCs w:val="32"/>
        </w:rPr>
      </w:pPr>
      <w:r>
        <w:rPr>
          <w:rFonts w:hint="eastAsia" w:ascii="Times New Roman" w:hAnsi="Times New Roman"/>
          <w:color w:val="000000"/>
          <w:szCs w:val="32"/>
        </w:rPr>
        <w:t>本次绩效评价对象是韶关市委党校2</w:t>
      </w:r>
      <w:r>
        <w:rPr>
          <w:rFonts w:ascii="Times New Roman" w:hAnsi="Times New Roman"/>
          <w:color w:val="000000"/>
          <w:szCs w:val="32"/>
        </w:rPr>
        <w:t>022</w:t>
      </w:r>
      <w:r>
        <w:rPr>
          <w:rFonts w:hint="eastAsia" w:ascii="Times New Roman" w:hAnsi="Times New Roman"/>
          <w:color w:val="000000"/>
          <w:szCs w:val="32"/>
        </w:rPr>
        <w:t>年度教学成本项目，评价范围为20</w:t>
      </w:r>
      <w:r>
        <w:rPr>
          <w:rFonts w:ascii="Times New Roman" w:hAnsi="Times New Roman"/>
          <w:color w:val="000000"/>
          <w:szCs w:val="32"/>
        </w:rPr>
        <w:t>22</w:t>
      </w:r>
      <w:r>
        <w:rPr>
          <w:rFonts w:hint="eastAsia" w:ascii="Times New Roman" w:hAnsi="Times New Roman"/>
          <w:color w:val="000000"/>
          <w:szCs w:val="32"/>
        </w:rPr>
        <w:t>年1月至202</w:t>
      </w:r>
      <w:r>
        <w:rPr>
          <w:rFonts w:ascii="Times New Roman" w:hAnsi="Times New Roman"/>
          <w:color w:val="000000"/>
          <w:szCs w:val="32"/>
        </w:rPr>
        <w:t>2</w:t>
      </w:r>
      <w:r>
        <w:rPr>
          <w:rFonts w:hint="eastAsia" w:ascii="Times New Roman" w:hAnsi="Times New Roman"/>
          <w:color w:val="000000"/>
          <w:szCs w:val="32"/>
        </w:rPr>
        <w:t>年12月。</w:t>
      </w:r>
    </w:p>
    <w:p>
      <w:pPr>
        <w:pStyle w:val="3"/>
        <w:ind w:firstLine="640"/>
      </w:pPr>
      <w:bookmarkStart w:id="24" w:name="_Toc144482967"/>
      <w:bookmarkStart w:id="25" w:name="_Toc19623158"/>
      <w:bookmarkStart w:id="26" w:name="_Toc21995522"/>
      <w:bookmarkStart w:id="27" w:name="_Toc21995290"/>
      <w:bookmarkStart w:id="28" w:name="_Toc146030375"/>
      <w:bookmarkStart w:id="29" w:name="_Toc144482626"/>
      <w:r>
        <w:rPr>
          <w:rFonts w:hint="eastAsia"/>
        </w:rPr>
        <w:t>二、绩效分析</w:t>
      </w:r>
      <w:bookmarkEnd w:id="24"/>
      <w:bookmarkEnd w:id="25"/>
      <w:bookmarkEnd w:id="26"/>
      <w:bookmarkEnd w:id="27"/>
      <w:bookmarkEnd w:id="28"/>
      <w:bookmarkEnd w:id="29"/>
    </w:p>
    <w:p>
      <w:pPr>
        <w:pStyle w:val="4"/>
        <w:ind w:firstLine="640"/>
        <w:rPr>
          <w:b w:val="0"/>
          <w:bCs w:val="0"/>
        </w:rPr>
      </w:pPr>
      <w:bookmarkStart w:id="30" w:name="_Toc144482627"/>
      <w:bookmarkStart w:id="31" w:name="_Toc146030376"/>
      <w:bookmarkStart w:id="32" w:name="_Toc144482968"/>
      <w:bookmarkStart w:id="33" w:name="_Toc19623159"/>
      <w:bookmarkStart w:id="34" w:name="_Toc21995523"/>
      <w:bookmarkStart w:id="35" w:name="_Toc21995291"/>
      <w:r>
        <w:rPr>
          <w:rFonts w:hint="eastAsia"/>
          <w:b w:val="0"/>
          <w:bCs w:val="0"/>
        </w:rPr>
        <w:t>（一）绩效目标完成情况。</w:t>
      </w:r>
      <w:bookmarkEnd w:id="30"/>
      <w:bookmarkEnd w:id="31"/>
      <w:bookmarkEnd w:id="32"/>
    </w:p>
    <w:p>
      <w:pPr>
        <w:ind w:firstLine="640"/>
        <w:rPr>
          <w:rFonts w:ascii="Times New Roman" w:hAnsi="Times New Roman"/>
          <w:color w:val="000000"/>
          <w:szCs w:val="32"/>
        </w:rPr>
      </w:pPr>
      <w:r>
        <w:rPr>
          <w:rFonts w:hint="eastAsia" w:ascii="Times New Roman" w:hAnsi="Times New Roman"/>
          <w:color w:val="000000"/>
          <w:szCs w:val="32"/>
        </w:rPr>
        <w:t>项目年度绩效目标为完成主体班次培训和保障党校正常行政运行，为开展主体班办班、现场教学提供伙食住宿等后勤保障、行政补充，以圆满完成主体班培训和正常的行政运行，具体完成情况如</w:t>
      </w:r>
      <w:r>
        <w:rPr>
          <w:rFonts w:ascii="Times New Roman" w:hAnsi="Times New Roman"/>
          <w:color w:val="000000"/>
          <w:szCs w:val="32"/>
        </w:rPr>
        <w:fldChar w:fldCharType="begin"/>
      </w:r>
      <w:r>
        <w:rPr>
          <w:rFonts w:ascii="Times New Roman" w:hAnsi="Times New Roman"/>
          <w:color w:val="000000"/>
          <w:szCs w:val="32"/>
        </w:rPr>
        <w:instrText xml:space="preserve"> </w:instrText>
      </w:r>
      <w:r>
        <w:rPr>
          <w:rFonts w:hint="eastAsia" w:ascii="Times New Roman" w:hAnsi="Times New Roman"/>
          <w:color w:val="000000"/>
          <w:szCs w:val="32"/>
        </w:rPr>
        <w:instrText xml:space="preserve">REF _Ref113527837 \h</w:instrText>
      </w:r>
      <w:r>
        <w:rPr>
          <w:rFonts w:ascii="Times New Roman" w:hAnsi="Times New Roman"/>
          <w:color w:val="000000"/>
          <w:szCs w:val="32"/>
        </w:rPr>
        <w:instrText xml:space="preserve">  \* MERGEFORMAT </w:instrText>
      </w:r>
      <w:r>
        <w:rPr>
          <w:rFonts w:ascii="Times New Roman" w:hAnsi="Times New Roman"/>
          <w:color w:val="000000"/>
          <w:szCs w:val="32"/>
        </w:rPr>
        <w:fldChar w:fldCharType="separate"/>
      </w:r>
      <w:r>
        <w:rPr>
          <w:rFonts w:hint="eastAsia" w:ascii="Times New Roman" w:hAnsi="Times New Roman"/>
          <w:color w:val="000000"/>
          <w:szCs w:val="32"/>
        </w:rPr>
        <w:t>表2-1</w:t>
      </w:r>
      <w:r>
        <w:rPr>
          <w:rFonts w:ascii="Times New Roman" w:hAnsi="Times New Roman"/>
          <w:color w:val="000000"/>
          <w:szCs w:val="32"/>
        </w:rPr>
        <w:fldChar w:fldCharType="end"/>
      </w:r>
      <w:r>
        <w:rPr>
          <w:rFonts w:hint="eastAsia" w:ascii="Times New Roman" w:hAnsi="Times New Roman"/>
          <w:color w:val="000000"/>
          <w:szCs w:val="32"/>
        </w:rPr>
        <w:t>所示。</w:t>
      </w:r>
    </w:p>
    <w:p>
      <w:pPr>
        <w:pStyle w:val="10"/>
        <w:keepNext/>
        <w:spacing w:line="240" w:lineRule="auto"/>
        <w:ind w:firstLine="0" w:firstLineChars="0"/>
        <w:rPr>
          <w:rFonts w:ascii="Times New Roman" w:hAnsi="Times New Roman"/>
          <w:sz w:val="28"/>
        </w:rPr>
      </w:pPr>
      <w:r>
        <w:rPr>
          <w:rFonts w:hint="eastAsia" w:ascii="Times New Roman" w:hAnsi="Times New Roman"/>
          <w:sz w:val="28"/>
        </w:rPr>
        <w:t>表</w:t>
      </w:r>
      <w:r>
        <w:rPr>
          <w:rFonts w:ascii="Times New Roman" w:hAnsi="Times New Roman"/>
          <w:sz w:val="28"/>
        </w:rPr>
        <w:t>2</w:t>
      </w:r>
      <w:r>
        <w:rPr>
          <w:rFonts w:ascii="Times New Roman" w:hAnsi="Times New Roman"/>
          <w:sz w:val="28"/>
        </w:rPr>
        <w:noBreakHyphen/>
      </w:r>
      <w:r>
        <w:rPr>
          <w:rFonts w:ascii="Times New Roman" w:hAnsi="Times New Roman"/>
          <w:sz w:val="28"/>
        </w:rPr>
        <w:t xml:space="preserve">1 </w:t>
      </w:r>
      <w:r>
        <w:rPr>
          <w:rFonts w:hint="eastAsia" w:ascii="Times New Roman" w:hAnsi="Times New Roman"/>
          <w:sz w:val="28"/>
        </w:rPr>
        <w:t>韶关市委党校2022年度教学成本项目绩效目标及完成情况</w:t>
      </w:r>
    </w:p>
    <w:tbl>
      <w:tblPr>
        <w:tblStyle w:val="3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78"/>
        <w:gridCol w:w="1676"/>
        <w:gridCol w:w="1678"/>
        <w:gridCol w:w="1678"/>
        <w:gridCol w:w="2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trPr>
        <w:tc>
          <w:tcPr>
            <w:tcW w:w="908" w:type="pct"/>
            <w:shd w:val="clear" w:color="auto" w:fill="auto"/>
            <w:vAlign w:val="center"/>
          </w:tcPr>
          <w:p>
            <w:pPr>
              <w:widowControl/>
              <w:spacing w:line="240" w:lineRule="auto"/>
              <w:ind w:firstLine="0" w:firstLineChars="0"/>
              <w:jc w:val="center"/>
              <w:rPr>
                <w:rFonts w:ascii="Times New Roman" w:hAnsi="Times New Roman" w:eastAsia="宋体" w:cs="宋体"/>
                <w:b/>
                <w:bCs/>
                <w:color w:val="000000"/>
                <w:kern w:val="0"/>
                <w:sz w:val="21"/>
                <w:szCs w:val="24"/>
              </w:rPr>
            </w:pPr>
            <w:r>
              <w:rPr>
                <w:rFonts w:hint="eastAsia" w:ascii="Times New Roman" w:hAnsi="Times New Roman" w:eastAsia="宋体" w:cs="宋体"/>
                <w:b/>
                <w:bCs/>
                <w:color w:val="000000"/>
                <w:kern w:val="0"/>
                <w:sz w:val="21"/>
                <w:szCs w:val="24"/>
              </w:rPr>
              <w:t>一级指标</w:t>
            </w:r>
          </w:p>
        </w:tc>
        <w:tc>
          <w:tcPr>
            <w:tcW w:w="907" w:type="pct"/>
            <w:shd w:val="clear" w:color="auto" w:fill="auto"/>
            <w:vAlign w:val="center"/>
          </w:tcPr>
          <w:p>
            <w:pPr>
              <w:widowControl/>
              <w:spacing w:line="240" w:lineRule="auto"/>
              <w:ind w:firstLine="0" w:firstLineChars="0"/>
              <w:jc w:val="center"/>
              <w:rPr>
                <w:rFonts w:ascii="Times New Roman" w:hAnsi="Times New Roman" w:eastAsia="宋体" w:cs="宋体"/>
                <w:b/>
                <w:bCs/>
                <w:color w:val="000000"/>
                <w:kern w:val="0"/>
                <w:sz w:val="21"/>
                <w:szCs w:val="24"/>
              </w:rPr>
            </w:pPr>
            <w:r>
              <w:rPr>
                <w:rFonts w:hint="eastAsia" w:ascii="Times New Roman" w:hAnsi="Times New Roman" w:eastAsia="宋体" w:cs="宋体"/>
                <w:b/>
                <w:bCs/>
                <w:color w:val="000000"/>
                <w:kern w:val="0"/>
                <w:sz w:val="21"/>
                <w:szCs w:val="24"/>
              </w:rPr>
              <w:t>二级指标</w:t>
            </w:r>
          </w:p>
        </w:tc>
        <w:tc>
          <w:tcPr>
            <w:tcW w:w="908" w:type="pct"/>
            <w:shd w:val="clear" w:color="auto" w:fill="auto"/>
            <w:vAlign w:val="center"/>
          </w:tcPr>
          <w:p>
            <w:pPr>
              <w:widowControl/>
              <w:spacing w:line="240" w:lineRule="auto"/>
              <w:ind w:firstLine="0" w:firstLineChars="0"/>
              <w:jc w:val="center"/>
              <w:rPr>
                <w:rFonts w:ascii="Times New Roman" w:hAnsi="Times New Roman" w:eastAsia="宋体" w:cs="宋体"/>
                <w:b/>
                <w:bCs/>
                <w:color w:val="000000"/>
                <w:kern w:val="0"/>
                <w:sz w:val="21"/>
                <w:szCs w:val="24"/>
              </w:rPr>
            </w:pPr>
            <w:r>
              <w:rPr>
                <w:rFonts w:hint="eastAsia" w:ascii="Times New Roman" w:hAnsi="Times New Roman" w:eastAsia="宋体" w:cs="宋体"/>
                <w:b/>
                <w:bCs/>
                <w:color w:val="000000"/>
                <w:kern w:val="0"/>
                <w:sz w:val="21"/>
                <w:szCs w:val="24"/>
              </w:rPr>
              <w:t>三级指标</w:t>
            </w:r>
          </w:p>
        </w:tc>
        <w:tc>
          <w:tcPr>
            <w:tcW w:w="908" w:type="pct"/>
            <w:shd w:val="clear" w:color="auto" w:fill="auto"/>
            <w:vAlign w:val="center"/>
          </w:tcPr>
          <w:p>
            <w:pPr>
              <w:widowControl/>
              <w:spacing w:line="240" w:lineRule="auto"/>
              <w:ind w:firstLine="0" w:firstLineChars="0"/>
              <w:jc w:val="center"/>
              <w:rPr>
                <w:rFonts w:ascii="Times New Roman" w:hAnsi="Times New Roman" w:eastAsia="宋体" w:cs="宋体"/>
                <w:b/>
                <w:bCs/>
                <w:color w:val="000000"/>
                <w:kern w:val="0"/>
                <w:sz w:val="21"/>
                <w:szCs w:val="24"/>
              </w:rPr>
            </w:pPr>
            <w:r>
              <w:rPr>
                <w:rFonts w:hint="eastAsia" w:ascii="Times New Roman" w:hAnsi="Times New Roman" w:eastAsia="宋体" w:cs="宋体"/>
                <w:b/>
                <w:bCs/>
                <w:color w:val="000000"/>
                <w:kern w:val="0"/>
                <w:sz w:val="21"/>
                <w:szCs w:val="24"/>
              </w:rPr>
              <w:t>实施周期指标值</w:t>
            </w:r>
          </w:p>
        </w:tc>
        <w:tc>
          <w:tcPr>
            <w:tcW w:w="1369" w:type="pct"/>
            <w:shd w:val="clear" w:color="auto" w:fill="auto"/>
            <w:vAlign w:val="center"/>
          </w:tcPr>
          <w:p>
            <w:pPr>
              <w:widowControl/>
              <w:spacing w:line="240" w:lineRule="auto"/>
              <w:ind w:firstLine="0" w:firstLineChars="0"/>
              <w:jc w:val="center"/>
              <w:rPr>
                <w:rFonts w:ascii="Times New Roman" w:hAnsi="Times New Roman" w:eastAsia="宋体" w:cs="宋体"/>
                <w:b/>
                <w:bCs/>
                <w:color w:val="000000"/>
                <w:kern w:val="0"/>
                <w:sz w:val="21"/>
                <w:szCs w:val="24"/>
              </w:rPr>
            </w:pPr>
            <w:r>
              <w:rPr>
                <w:rFonts w:hint="eastAsia" w:ascii="Times New Roman" w:hAnsi="Times New Roman" w:eastAsia="宋体" w:cs="宋体"/>
                <w:b/>
                <w:bCs/>
                <w:color w:val="000000"/>
                <w:kern w:val="0"/>
                <w:sz w:val="21"/>
                <w:szCs w:val="24"/>
              </w:rPr>
              <w:t>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8" w:type="pct"/>
            <w:vMerge w:val="restar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产出指标</w:t>
            </w:r>
          </w:p>
        </w:tc>
        <w:tc>
          <w:tcPr>
            <w:tcW w:w="907"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数量指标</w:t>
            </w:r>
          </w:p>
        </w:tc>
        <w:tc>
          <w:tcPr>
            <w:tcW w:w="908"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培训班完成率</w:t>
            </w:r>
          </w:p>
        </w:tc>
        <w:tc>
          <w:tcPr>
            <w:tcW w:w="908"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100%</w:t>
            </w:r>
          </w:p>
        </w:tc>
        <w:tc>
          <w:tcPr>
            <w:tcW w:w="1369"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8" w:type="pct"/>
            <w:vMerge w:val="continue"/>
            <w:vAlign w:val="center"/>
          </w:tcPr>
          <w:p>
            <w:pPr>
              <w:widowControl/>
              <w:spacing w:line="240" w:lineRule="auto"/>
              <w:ind w:firstLine="0" w:firstLineChars="0"/>
              <w:jc w:val="left"/>
              <w:rPr>
                <w:rFonts w:ascii="Times New Roman" w:hAnsi="Times New Roman" w:eastAsia="宋体" w:cs="宋体"/>
                <w:color w:val="000000"/>
                <w:kern w:val="0"/>
                <w:sz w:val="21"/>
                <w:szCs w:val="24"/>
              </w:rPr>
            </w:pPr>
          </w:p>
        </w:tc>
        <w:tc>
          <w:tcPr>
            <w:tcW w:w="907"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质量指标</w:t>
            </w:r>
          </w:p>
        </w:tc>
        <w:tc>
          <w:tcPr>
            <w:tcW w:w="908"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培训完成率（%）</w:t>
            </w:r>
          </w:p>
        </w:tc>
        <w:tc>
          <w:tcPr>
            <w:tcW w:w="908"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100%</w:t>
            </w:r>
          </w:p>
        </w:tc>
        <w:tc>
          <w:tcPr>
            <w:tcW w:w="1369"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未全部完成，2</w:t>
            </w:r>
            <w:r>
              <w:rPr>
                <w:rFonts w:ascii="Times New Roman" w:hAnsi="Times New Roman" w:eastAsia="宋体" w:cs="宋体"/>
                <w:color w:val="000000"/>
                <w:kern w:val="0"/>
                <w:sz w:val="21"/>
                <w:szCs w:val="24"/>
              </w:rPr>
              <w:t>022</w:t>
            </w:r>
            <w:r>
              <w:rPr>
                <w:rFonts w:hint="eastAsia" w:ascii="Times New Roman" w:hAnsi="Times New Roman" w:eastAsia="宋体" w:cs="宋体"/>
                <w:color w:val="000000"/>
                <w:kern w:val="0"/>
                <w:sz w:val="21"/>
                <w:szCs w:val="24"/>
              </w:rPr>
              <w:t>年共举办1</w:t>
            </w:r>
            <w:r>
              <w:rPr>
                <w:rFonts w:ascii="Times New Roman" w:hAnsi="Times New Roman" w:eastAsia="宋体" w:cs="宋体"/>
                <w:color w:val="000000"/>
                <w:kern w:val="0"/>
                <w:sz w:val="21"/>
                <w:szCs w:val="24"/>
              </w:rPr>
              <w:t>3</w:t>
            </w:r>
            <w:r>
              <w:rPr>
                <w:rFonts w:hint="eastAsia" w:ascii="Times New Roman" w:hAnsi="Times New Roman" w:eastAsia="宋体" w:cs="宋体"/>
                <w:color w:val="000000"/>
                <w:kern w:val="0"/>
                <w:sz w:val="21"/>
                <w:szCs w:val="24"/>
              </w:rPr>
              <w:t>个培训班，其中1个培训班因疫情原因报到学员未全部结业。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8" w:type="pct"/>
            <w:vMerge w:val="continue"/>
            <w:vAlign w:val="center"/>
          </w:tcPr>
          <w:p>
            <w:pPr>
              <w:widowControl/>
              <w:spacing w:line="240" w:lineRule="auto"/>
              <w:ind w:firstLine="0" w:firstLineChars="0"/>
              <w:jc w:val="left"/>
              <w:rPr>
                <w:rFonts w:ascii="Times New Roman" w:hAnsi="Times New Roman" w:eastAsia="宋体" w:cs="宋体"/>
                <w:color w:val="000000"/>
                <w:kern w:val="0"/>
                <w:sz w:val="21"/>
                <w:szCs w:val="24"/>
              </w:rPr>
            </w:pPr>
          </w:p>
        </w:tc>
        <w:tc>
          <w:tcPr>
            <w:tcW w:w="907"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时效指标</w:t>
            </w:r>
          </w:p>
        </w:tc>
        <w:tc>
          <w:tcPr>
            <w:tcW w:w="908"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培训按计划完成率</w:t>
            </w:r>
          </w:p>
        </w:tc>
        <w:tc>
          <w:tcPr>
            <w:tcW w:w="908"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100%</w:t>
            </w:r>
          </w:p>
        </w:tc>
        <w:tc>
          <w:tcPr>
            <w:tcW w:w="1369"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未全部完成。2</w:t>
            </w:r>
            <w:r>
              <w:rPr>
                <w:rFonts w:ascii="Times New Roman" w:hAnsi="Times New Roman" w:eastAsia="宋体" w:cs="宋体"/>
                <w:color w:val="000000"/>
                <w:kern w:val="0"/>
                <w:sz w:val="21"/>
                <w:szCs w:val="24"/>
              </w:rPr>
              <w:t>022</w:t>
            </w:r>
            <w:r>
              <w:rPr>
                <w:rFonts w:hint="eastAsia" w:ascii="Times New Roman" w:hAnsi="Times New Roman" w:eastAsia="宋体" w:cs="宋体"/>
                <w:color w:val="000000"/>
                <w:kern w:val="0"/>
                <w:sz w:val="21"/>
                <w:szCs w:val="24"/>
              </w:rPr>
              <w:t>年共举办1</w:t>
            </w:r>
            <w:r>
              <w:rPr>
                <w:rFonts w:ascii="Times New Roman" w:hAnsi="Times New Roman" w:eastAsia="宋体" w:cs="宋体"/>
                <w:color w:val="000000"/>
                <w:kern w:val="0"/>
                <w:sz w:val="21"/>
                <w:szCs w:val="24"/>
              </w:rPr>
              <w:t>3</w:t>
            </w:r>
            <w:r>
              <w:rPr>
                <w:rFonts w:hint="eastAsia" w:ascii="Times New Roman" w:hAnsi="Times New Roman" w:eastAsia="宋体" w:cs="宋体"/>
                <w:color w:val="000000"/>
                <w:kern w:val="0"/>
                <w:sz w:val="21"/>
                <w:szCs w:val="24"/>
              </w:rPr>
              <w:t>个培训班，其中3个未按计划完成，培训按计划完成率为</w:t>
            </w:r>
            <w:r>
              <w:rPr>
                <w:rFonts w:ascii="Times New Roman" w:hAnsi="Times New Roman" w:eastAsia="宋体" w:cs="宋体"/>
                <w:color w:val="000000"/>
                <w:kern w:val="0"/>
                <w:sz w:val="21"/>
                <w:szCs w:val="24"/>
              </w:rPr>
              <w:t>76.92%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8" w:type="pct"/>
            <w:vMerge w:val="continue"/>
            <w:vAlign w:val="center"/>
          </w:tcPr>
          <w:p>
            <w:pPr>
              <w:widowControl/>
              <w:spacing w:line="240" w:lineRule="auto"/>
              <w:ind w:firstLine="0" w:firstLineChars="0"/>
              <w:jc w:val="left"/>
              <w:rPr>
                <w:rFonts w:ascii="Times New Roman" w:hAnsi="Times New Roman" w:eastAsia="宋体" w:cs="宋体"/>
                <w:color w:val="000000"/>
                <w:kern w:val="0"/>
                <w:sz w:val="21"/>
                <w:szCs w:val="24"/>
              </w:rPr>
            </w:pPr>
          </w:p>
        </w:tc>
        <w:tc>
          <w:tcPr>
            <w:tcW w:w="907"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成本指标</w:t>
            </w:r>
          </w:p>
        </w:tc>
        <w:tc>
          <w:tcPr>
            <w:tcW w:w="908"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预算成本控制</w:t>
            </w:r>
          </w:p>
        </w:tc>
        <w:tc>
          <w:tcPr>
            <w:tcW w:w="908"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合理控制预算成本，不超支</w:t>
            </w:r>
          </w:p>
        </w:tc>
        <w:tc>
          <w:tcPr>
            <w:tcW w:w="1369"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已完成。预算成本未超支。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8" w:type="pct"/>
            <w:vMerge w:val="restar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效益指标</w:t>
            </w:r>
          </w:p>
        </w:tc>
        <w:tc>
          <w:tcPr>
            <w:tcW w:w="907"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经济效益</w:t>
            </w:r>
          </w:p>
        </w:tc>
        <w:tc>
          <w:tcPr>
            <w:tcW w:w="908"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推动地方经济、旅游发展</w:t>
            </w:r>
          </w:p>
        </w:tc>
        <w:tc>
          <w:tcPr>
            <w:tcW w:w="908"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红色研学路线的开发带动周边旅游资源的开发利用等</w:t>
            </w:r>
          </w:p>
        </w:tc>
        <w:tc>
          <w:tcPr>
            <w:tcW w:w="1369"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已完成。2</w:t>
            </w:r>
            <w:r>
              <w:rPr>
                <w:rFonts w:ascii="Times New Roman" w:hAnsi="Times New Roman" w:eastAsia="宋体" w:cs="宋体"/>
                <w:color w:val="000000"/>
                <w:kern w:val="0"/>
                <w:sz w:val="21"/>
                <w:szCs w:val="24"/>
              </w:rPr>
              <w:t>022</w:t>
            </w:r>
            <w:r>
              <w:rPr>
                <w:rFonts w:hint="eastAsia" w:ascii="Times New Roman" w:hAnsi="Times New Roman" w:eastAsia="宋体" w:cs="宋体"/>
                <w:color w:val="000000"/>
                <w:kern w:val="0"/>
                <w:sz w:val="21"/>
                <w:szCs w:val="24"/>
              </w:rPr>
              <w:t>年韶关市委党校在课程中设计了红色研学课程，带动了周边区县红色旅游发展。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8" w:type="pct"/>
            <w:vMerge w:val="continue"/>
            <w:vAlign w:val="center"/>
          </w:tcPr>
          <w:p>
            <w:pPr>
              <w:widowControl/>
              <w:spacing w:line="240" w:lineRule="auto"/>
              <w:ind w:firstLine="0" w:firstLineChars="0"/>
              <w:jc w:val="left"/>
              <w:rPr>
                <w:rFonts w:ascii="Times New Roman" w:hAnsi="Times New Roman" w:eastAsia="宋体" w:cs="宋体"/>
                <w:color w:val="000000"/>
                <w:kern w:val="0"/>
                <w:sz w:val="21"/>
                <w:szCs w:val="24"/>
              </w:rPr>
            </w:pPr>
          </w:p>
        </w:tc>
        <w:tc>
          <w:tcPr>
            <w:tcW w:w="907"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社会效益</w:t>
            </w:r>
          </w:p>
        </w:tc>
        <w:tc>
          <w:tcPr>
            <w:tcW w:w="908"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落实培训目标</w:t>
            </w:r>
          </w:p>
        </w:tc>
        <w:tc>
          <w:tcPr>
            <w:tcW w:w="908"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完成培训计划和任务</w:t>
            </w:r>
          </w:p>
        </w:tc>
        <w:tc>
          <w:tcPr>
            <w:tcW w:w="1369"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未全部完成，2</w:t>
            </w:r>
            <w:r>
              <w:rPr>
                <w:rFonts w:ascii="Times New Roman" w:hAnsi="Times New Roman" w:eastAsia="宋体" w:cs="宋体"/>
                <w:color w:val="000000"/>
                <w:kern w:val="0"/>
                <w:sz w:val="21"/>
                <w:szCs w:val="24"/>
              </w:rPr>
              <w:t>022</w:t>
            </w:r>
            <w:r>
              <w:rPr>
                <w:rFonts w:hint="eastAsia" w:ascii="Times New Roman" w:hAnsi="Times New Roman" w:eastAsia="宋体" w:cs="宋体"/>
                <w:color w:val="000000"/>
                <w:kern w:val="0"/>
                <w:sz w:val="21"/>
                <w:szCs w:val="24"/>
              </w:rPr>
              <w:t>年共举办1</w:t>
            </w:r>
            <w:r>
              <w:rPr>
                <w:rFonts w:ascii="Times New Roman" w:hAnsi="Times New Roman" w:eastAsia="宋体" w:cs="宋体"/>
                <w:color w:val="000000"/>
                <w:kern w:val="0"/>
                <w:sz w:val="21"/>
                <w:szCs w:val="24"/>
              </w:rPr>
              <w:t>3</w:t>
            </w:r>
            <w:r>
              <w:rPr>
                <w:rFonts w:hint="eastAsia" w:ascii="Times New Roman" w:hAnsi="Times New Roman" w:eastAsia="宋体" w:cs="宋体"/>
                <w:color w:val="000000"/>
                <w:kern w:val="0"/>
                <w:sz w:val="21"/>
                <w:szCs w:val="24"/>
              </w:rPr>
              <w:t>个培训班，其中1个培训班因疫情原因报到学员未全部结业。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8" w:type="pct"/>
            <w:vMerge w:val="continue"/>
            <w:vAlign w:val="center"/>
          </w:tcPr>
          <w:p>
            <w:pPr>
              <w:widowControl/>
              <w:spacing w:line="240" w:lineRule="auto"/>
              <w:ind w:firstLine="0" w:firstLineChars="0"/>
              <w:jc w:val="left"/>
              <w:rPr>
                <w:rFonts w:ascii="Times New Roman" w:hAnsi="Times New Roman" w:eastAsia="宋体" w:cs="宋体"/>
                <w:color w:val="000000"/>
                <w:kern w:val="0"/>
                <w:sz w:val="21"/>
                <w:szCs w:val="24"/>
              </w:rPr>
            </w:pPr>
          </w:p>
        </w:tc>
        <w:tc>
          <w:tcPr>
            <w:tcW w:w="907"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社会效益</w:t>
            </w:r>
          </w:p>
        </w:tc>
        <w:tc>
          <w:tcPr>
            <w:tcW w:w="908"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提高办学质量</w:t>
            </w:r>
          </w:p>
        </w:tc>
        <w:tc>
          <w:tcPr>
            <w:tcW w:w="908"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提高党校和干部学院办学质量</w:t>
            </w:r>
          </w:p>
        </w:tc>
        <w:tc>
          <w:tcPr>
            <w:tcW w:w="1369"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已完成。2</w:t>
            </w:r>
            <w:r>
              <w:rPr>
                <w:rFonts w:ascii="Times New Roman" w:hAnsi="Times New Roman" w:eastAsia="宋体" w:cs="宋体"/>
                <w:color w:val="000000"/>
                <w:kern w:val="0"/>
                <w:sz w:val="21"/>
                <w:szCs w:val="24"/>
              </w:rPr>
              <w:t>022</w:t>
            </w:r>
            <w:r>
              <w:rPr>
                <w:rFonts w:hint="eastAsia" w:ascii="Times New Roman" w:hAnsi="Times New Roman" w:eastAsia="宋体" w:cs="宋体"/>
                <w:color w:val="000000"/>
                <w:kern w:val="0"/>
                <w:sz w:val="21"/>
                <w:szCs w:val="24"/>
              </w:rPr>
              <w:t>年党校培训和引进师资、丰富教学案例、开发现场教学点，提高了党校和干部学院办学质量。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8" w:type="pct"/>
            <w:vMerge w:val="continue"/>
            <w:vAlign w:val="center"/>
          </w:tcPr>
          <w:p>
            <w:pPr>
              <w:widowControl/>
              <w:spacing w:line="240" w:lineRule="auto"/>
              <w:ind w:firstLine="0" w:firstLineChars="0"/>
              <w:jc w:val="left"/>
              <w:rPr>
                <w:rFonts w:ascii="Times New Roman" w:hAnsi="Times New Roman" w:eastAsia="宋体" w:cs="宋体"/>
                <w:color w:val="000000"/>
                <w:kern w:val="0"/>
                <w:sz w:val="21"/>
                <w:szCs w:val="24"/>
              </w:rPr>
            </w:pPr>
          </w:p>
        </w:tc>
        <w:tc>
          <w:tcPr>
            <w:tcW w:w="907" w:type="pct"/>
            <w:vMerge w:val="restar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可持续影响</w:t>
            </w:r>
          </w:p>
        </w:tc>
        <w:tc>
          <w:tcPr>
            <w:tcW w:w="908"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培训效果</w:t>
            </w:r>
          </w:p>
        </w:tc>
        <w:tc>
          <w:tcPr>
            <w:tcW w:w="908"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完成培训计划和任务，提升干部思想水平</w:t>
            </w:r>
          </w:p>
        </w:tc>
        <w:tc>
          <w:tcPr>
            <w:tcW w:w="1369" w:type="pct"/>
            <w:shd w:val="clear" w:color="auto" w:fill="auto"/>
            <w:vAlign w:val="center"/>
          </w:tcPr>
          <w:p>
            <w:pPr>
              <w:widowControl/>
              <w:spacing w:line="240" w:lineRule="auto"/>
              <w:ind w:firstLine="0" w:firstLineChars="0"/>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未全部完成。1个班次学员未全部结业，其余班次均完成培训任务，提升干部思想水平。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8" w:type="pct"/>
            <w:vMerge w:val="continue"/>
            <w:vAlign w:val="center"/>
          </w:tcPr>
          <w:p>
            <w:pPr>
              <w:widowControl/>
              <w:spacing w:line="240" w:lineRule="auto"/>
              <w:ind w:firstLine="0" w:firstLineChars="0"/>
              <w:jc w:val="left"/>
              <w:rPr>
                <w:rFonts w:ascii="Times New Roman" w:hAnsi="Times New Roman" w:eastAsia="宋体" w:cs="宋体"/>
                <w:color w:val="000000"/>
                <w:kern w:val="0"/>
                <w:sz w:val="21"/>
                <w:szCs w:val="24"/>
              </w:rPr>
            </w:pPr>
          </w:p>
        </w:tc>
        <w:tc>
          <w:tcPr>
            <w:tcW w:w="907" w:type="pct"/>
            <w:vMerge w:val="continue"/>
            <w:vAlign w:val="center"/>
          </w:tcPr>
          <w:p>
            <w:pPr>
              <w:widowControl/>
              <w:spacing w:line="240" w:lineRule="auto"/>
              <w:ind w:firstLine="0" w:firstLineChars="0"/>
              <w:jc w:val="left"/>
              <w:rPr>
                <w:rFonts w:ascii="Times New Roman" w:hAnsi="Times New Roman" w:eastAsia="宋体" w:cs="宋体"/>
                <w:color w:val="000000"/>
                <w:kern w:val="0"/>
                <w:sz w:val="21"/>
                <w:szCs w:val="24"/>
              </w:rPr>
            </w:pPr>
          </w:p>
        </w:tc>
        <w:tc>
          <w:tcPr>
            <w:tcW w:w="908"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学院教学和培训任务正常完成率（%）</w:t>
            </w:r>
          </w:p>
        </w:tc>
        <w:tc>
          <w:tcPr>
            <w:tcW w:w="908"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完成当年教学和培训任务100%</w:t>
            </w:r>
          </w:p>
        </w:tc>
        <w:tc>
          <w:tcPr>
            <w:tcW w:w="1369"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未全部完成，2022年共举办13个培训班，其中1个培训班因疫情原因报到学员未全部结业。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8"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满意度指标</w:t>
            </w:r>
          </w:p>
        </w:tc>
        <w:tc>
          <w:tcPr>
            <w:tcW w:w="907"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服务对象满意度</w:t>
            </w:r>
          </w:p>
        </w:tc>
        <w:tc>
          <w:tcPr>
            <w:tcW w:w="908"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培训人员满意率（%）</w:t>
            </w:r>
          </w:p>
        </w:tc>
        <w:tc>
          <w:tcPr>
            <w:tcW w:w="908"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100%</w:t>
            </w:r>
          </w:p>
        </w:tc>
        <w:tc>
          <w:tcPr>
            <w:tcW w:w="1369" w:type="pct"/>
            <w:shd w:val="clear" w:color="auto" w:fill="auto"/>
            <w:vAlign w:val="center"/>
          </w:tcPr>
          <w:p>
            <w:pPr>
              <w:widowControl/>
              <w:spacing w:line="240" w:lineRule="auto"/>
              <w:ind w:firstLine="0" w:firstLineChars="0"/>
              <w:jc w:val="center"/>
              <w:rPr>
                <w:rFonts w:ascii="Times New Roman" w:hAnsi="Times New Roman" w:eastAsia="宋体" w:cs="宋体"/>
                <w:color w:val="000000"/>
                <w:kern w:val="0"/>
                <w:sz w:val="21"/>
                <w:szCs w:val="24"/>
              </w:rPr>
            </w:pPr>
            <w:r>
              <w:rPr>
                <w:rFonts w:hint="eastAsia" w:ascii="Times New Roman" w:hAnsi="Times New Roman" w:eastAsia="宋体" w:cs="宋体"/>
                <w:color w:val="000000"/>
                <w:kern w:val="0"/>
                <w:sz w:val="21"/>
                <w:szCs w:val="24"/>
              </w:rPr>
              <w:t>未全部完成，学员对后勤服务的满意度为91.34%</w:t>
            </w:r>
          </w:p>
        </w:tc>
      </w:tr>
    </w:tbl>
    <w:p>
      <w:pPr>
        <w:ind w:firstLine="640"/>
        <w:rPr>
          <w:rFonts w:ascii="Times New Roman" w:hAnsi="Times New Roman"/>
        </w:rPr>
      </w:pPr>
    </w:p>
    <w:p>
      <w:pPr>
        <w:pStyle w:val="4"/>
        <w:ind w:firstLine="640"/>
        <w:rPr>
          <w:b w:val="0"/>
          <w:bCs w:val="0"/>
        </w:rPr>
      </w:pPr>
      <w:bookmarkStart w:id="36" w:name="_Toc146030377"/>
      <w:bookmarkStart w:id="37" w:name="_Toc144482969"/>
      <w:bookmarkStart w:id="38" w:name="_Toc144482628"/>
      <w:r>
        <w:rPr>
          <w:rFonts w:hint="eastAsia"/>
          <w:b w:val="0"/>
          <w:bCs w:val="0"/>
        </w:rPr>
        <w:t>（二）绩效评价指标分析情况。</w:t>
      </w:r>
      <w:bookmarkEnd w:id="36"/>
      <w:bookmarkEnd w:id="37"/>
      <w:bookmarkEnd w:id="38"/>
    </w:p>
    <w:p>
      <w:pPr>
        <w:ind w:firstLine="640"/>
        <w:rPr>
          <w:rFonts w:ascii="Times New Roman" w:hAnsi="Times New Roman"/>
          <w:color w:val="000000"/>
          <w:szCs w:val="32"/>
        </w:rPr>
      </w:pPr>
      <w:r>
        <w:rPr>
          <w:rFonts w:hint="eastAsia" w:ascii="Times New Roman" w:hAnsi="Times New Roman"/>
          <w:color w:val="000000"/>
          <w:szCs w:val="32"/>
        </w:rPr>
        <w:t>本次评价从项目投入、项目过程、项目产出及项目效益4个维度进行指标分析。项目整体综合指标得分为</w:t>
      </w:r>
      <w:r>
        <w:rPr>
          <w:rFonts w:ascii="Times New Roman" w:hAnsi="Times New Roman"/>
          <w:color w:val="000000"/>
          <w:szCs w:val="32"/>
        </w:rPr>
        <w:t>81.57</w:t>
      </w:r>
      <w:r>
        <w:rPr>
          <w:rFonts w:hint="eastAsia" w:ascii="Times New Roman" w:hAnsi="Times New Roman"/>
          <w:color w:val="000000"/>
          <w:szCs w:val="32"/>
        </w:rPr>
        <w:t>分，</w:t>
      </w:r>
      <w:r>
        <w:rPr>
          <w:rFonts w:ascii="Times New Roman" w:hAnsi="Times New Roman"/>
          <w:color w:val="000000"/>
          <w:szCs w:val="32"/>
        </w:rPr>
        <w:t>绩效等级为</w:t>
      </w:r>
      <w:r>
        <w:rPr>
          <w:rFonts w:hint="eastAsia" w:ascii="Times New Roman" w:hAnsi="Times New Roman"/>
          <w:color w:val="000000"/>
          <w:szCs w:val="32"/>
        </w:rPr>
        <w:t>“良”。其中一级指标得分情况如图2</w:t>
      </w:r>
      <w:r>
        <w:rPr>
          <w:rFonts w:ascii="Times New Roman" w:hAnsi="Times New Roman"/>
          <w:color w:val="000000"/>
          <w:szCs w:val="32"/>
        </w:rPr>
        <w:t>-1</w:t>
      </w:r>
      <w:r>
        <w:rPr>
          <w:rFonts w:hint="eastAsia" w:ascii="Times New Roman" w:hAnsi="Times New Roman"/>
          <w:color w:val="000000"/>
          <w:szCs w:val="32"/>
        </w:rPr>
        <w:t>所示。</w:t>
      </w:r>
    </w:p>
    <w:p>
      <w:pPr>
        <w:ind w:firstLine="0" w:firstLineChars="0"/>
      </w:pPr>
      <w:r>
        <w:drawing>
          <wp:inline distT="0" distB="0" distL="0" distR="0">
            <wp:extent cx="5742305" cy="2743200"/>
            <wp:effectExtent l="0" t="0" r="10795" b="0"/>
            <wp:docPr id="1039977515"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pPr>
        <w:spacing w:line="240" w:lineRule="auto"/>
        <w:ind w:firstLine="0" w:firstLineChars="0"/>
        <w:jc w:val="center"/>
        <w:rPr>
          <w:rFonts w:ascii="Times New Roman" w:hAnsi="Times New Roman"/>
        </w:rPr>
      </w:pPr>
      <w:r>
        <w:rPr>
          <w:rFonts w:hint="eastAsia" w:cs="Arial" w:asciiTheme="majorEastAsia" w:hAnsiTheme="majorEastAsia" w:eastAsiaTheme="majorEastAsia"/>
          <w:b/>
          <w:bCs/>
          <w:sz w:val="28"/>
          <w:szCs w:val="24"/>
        </w:rPr>
        <w:t>图2-1 一级指标得分情况</w:t>
      </w:r>
    </w:p>
    <w:bookmarkEnd w:id="33"/>
    <w:bookmarkEnd w:id="34"/>
    <w:bookmarkEnd w:id="35"/>
    <w:p>
      <w:pPr>
        <w:ind w:firstLine="640"/>
        <w:jc w:val="left"/>
        <w:rPr>
          <w:rFonts w:ascii="Times New Roman" w:hAnsi="Times New Roman"/>
        </w:rPr>
      </w:pPr>
    </w:p>
    <w:p>
      <w:pPr>
        <w:pStyle w:val="5"/>
        <w:ind w:firstLine="643"/>
        <w:rPr>
          <w:rFonts w:hAnsi="Times New Roman"/>
          <w:color w:val="000000" w:themeColor="text1"/>
          <w14:textFill>
            <w14:solidFill>
              <w14:schemeClr w14:val="tx1"/>
            </w14:solidFill>
          </w14:textFill>
        </w:rPr>
      </w:pPr>
      <w:r>
        <w:rPr>
          <w:rFonts w:hint="eastAsia" w:hAnsi="Times New Roman"/>
          <w:color w:val="000000" w:themeColor="text1"/>
          <w14:textFill>
            <w14:solidFill>
              <w14:schemeClr w14:val="tx1"/>
            </w14:solidFill>
          </w14:textFill>
        </w:rPr>
        <w:t>1</w:t>
      </w:r>
      <w:r>
        <w:rPr>
          <w:rFonts w:hAnsi="Times New Roman"/>
          <w:color w:val="000000" w:themeColor="text1"/>
          <w14:textFill>
            <w14:solidFill>
              <w14:schemeClr w14:val="tx1"/>
            </w14:solidFill>
          </w14:textFill>
        </w:rPr>
        <w:t>.</w:t>
      </w:r>
      <w:r>
        <w:rPr>
          <w:rFonts w:hint="eastAsia" w:hAnsi="Times New Roman"/>
          <w:color w:val="000000" w:themeColor="text1"/>
          <w14:textFill>
            <w14:solidFill>
              <w14:schemeClr w14:val="tx1"/>
            </w14:solidFill>
          </w14:textFill>
        </w:rPr>
        <w:t>项目</w:t>
      </w:r>
      <w:r>
        <w:rPr>
          <w:rFonts w:hAnsi="Times New Roman"/>
          <w:color w:val="000000" w:themeColor="text1"/>
          <w14:textFill>
            <w14:solidFill>
              <w14:schemeClr w14:val="tx1"/>
            </w14:solidFill>
          </w14:textFill>
        </w:rPr>
        <w:t>投入</w:t>
      </w:r>
    </w:p>
    <w:p>
      <w:pPr>
        <w:ind w:firstLine="640"/>
        <w:rPr>
          <w:rFonts w:ascii="Times New Roman" w:hAnsi="Times New Roman"/>
          <w:color w:val="000000"/>
          <w:szCs w:val="32"/>
        </w:rPr>
      </w:pPr>
      <w:bookmarkStart w:id="39" w:name="_Hlk21008371"/>
      <w:r>
        <w:rPr>
          <w:rFonts w:hint="eastAsia" w:ascii="Times New Roman" w:hAnsi="Times New Roman"/>
          <w:color w:val="000000"/>
          <w:szCs w:val="32"/>
        </w:rPr>
        <w:t>项目投入指标值</w:t>
      </w:r>
      <w:r>
        <w:rPr>
          <w:rFonts w:ascii="Times New Roman" w:hAnsi="Times New Roman"/>
          <w:color w:val="000000"/>
          <w:szCs w:val="32"/>
        </w:rPr>
        <w:t>20</w:t>
      </w:r>
      <w:r>
        <w:rPr>
          <w:rFonts w:hint="eastAsia" w:ascii="Times New Roman" w:hAnsi="Times New Roman"/>
          <w:color w:val="000000"/>
          <w:szCs w:val="32"/>
        </w:rPr>
        <w:t>，得分</w:t>
      </w:r>
      <w:r>
        <w:rPr>
          <w:rFonts w:ascii="Times New Roman" w:hAnsi="Times New Roman"/>
          <w:color w:val="000000"/>
          <w:szCs w:val="32"/>
        </w:rPr>
        <w:t>12.50</w:t>
      </w:r>
      <w:r>
        <w:rPr>
          <w:rFonts w:hint="eastAsia" w:ascii="Times New Roman" w:hAnsi="Times New Roman"/>
          <w:color w:val="000000"/>
          <w:szCs w:val="32"/>
        </w:rPr>
        <w:t>，得分率为</w:t>
      </w:r>
      <w:r>
        <w:rPr>
          <w:rFonts w:ascii="Times New Roman" w:hAnsi="Times New Roman"/>
          <w:color w:val="000000"/>
          <w:szCs w:val="32"/>
        </w:rPr>
        <w:t>62.5%</w:t>
      </w:r>
      <w:r>
        <w:rPr>
          <w:rFonts w:hint="eastAsia" w:ascii="Times New Roman" w:hAnsi="Times New Roman"/>
          <w:color w:val="000000"/>
          <w:szCs w:val="32"/>
        </w:rPr>
        <w:t>。项目投入的5项三级指标得分率如图2</w:t>
      </w:r>
      <w:r>
        <w:rPr>
          <w:rFonts w:ascii="Times New Roman" w:hAnsi="Times New Roman"/>
          <w:color w:val="000000"/>
          <w:szCs w:val="32"/>
        </w:rPr>
        <w:t>-2</w:t>
      </w:r>
      <w:r>
        <w:rPr>
          <w:rFonts w:hint="eastAsia" w:ascii="Times New Roman" w:hAnsi="Times New Roman"/>
          <w:color w:val="000000"/>
          <w:szCs w:val="32"/>
        </w:rPr>
        <w:t>所示：</w:t>
      </w:r>
    </w:p>
    <w:p>
      <w:pPr>
        <w:pStyle w:val="2"/>
        <w:ind w:left="0" w:leftChars="0" w:firstLine="0" w:firstLineChars="0"/>
      </w:pPr>
      <w:r>
        <w:drawing>
          <wp:inline distT="0" distB="0" distL="0" distR="0">
            <wp:extent cx="5655310" cy="2735580"/>
            <wp:effectExtent l="0" t="0" r="2540" b="7620"/>
            <wp:docPr id="1434334937"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pPr>
        <w:spacing w:before="120" w:beforeLines="50" w:line="240" w:lineRule="auto"/>
        <w:ind w:firstLine="0" w:firstLineChars="0"/>
        <w:jc w:val="center"/>
        <w:rPr>
          <w:rFonts w:cs="Arial" w:asciiTheme="majorEastAsia" w:hAnsiTheme="majorEastAsia" w:eastAsiaTheme="majorEastAsia"/>
          <w:b/>
          <w:bCs/>
          <w:sz w:val="28"/>
          <w:szCs w:val="24"/>
        </w:rPr>
      </w:pPr>
      <w:r>
        <w:rPr>
          <w:rFonts w:hint="eastAsia" w:cs="Arial" w:asciiTheme="majorEastAsia" w:hAnsiTheme="majorEastAsia" w:eastAsiaTheme="majorEastAsia"/>
          <w:b/>
          <w:bCs/>
          <w:sz w:val="28"/>
          <w:szCs w:val="24"/>
        </w:rPr>
        <w:t>图</w:t>
      </w:r>
      <w:r>
        <w:rPr>
          <w:rFonts w:cs="Arial" w:asciiTheme="majorEastAsia" w:hAnsiTheme="majorEastAsia" w:eastAsiaTheme="majorEastAsia"/>
          <w:b/>
          <w:bCs/>
          <w:sz w:val="28"/>
          <w:szCs w:val="24"/>
        </w:rPr>
        <w:t>2</w:t>
      </w:r>
      <w:r>
        <w:rPr>
          <w:rFonts w:cs="Arial" w:asciiTheme="majorEastAsia" w:hAnsiTheme="majorEastAsia" w:eastAsiaTheme="majorEastAsia"/>
          <w:b/>
          <w:bCs/>
          <w:sz w:val="28"/>
          <w:szCs w:val="24"/>
        </w:rPr>
        <w:noBreakHyphen/>
      </w:r>
      <w:r>
        <w:rPr>
          <w:rFonts w:cs="Arial" w:asciiTheme="majorEastAsia" w:hAnsiTheme="majorEastAsia" w:eastAsiaTheme="majorEastAsia"/>
          <w:b/>
          <w:bCs/>
          <w:sz w:val="28"/>
          <w:szCs w:val="24"/>
        </w:rPr>
        <w:t xml:space="preserve">2 </w:t>
      </w:r>
      <w:r>
        <w:rPr>
          <w:rFonts w:hint="eastAsia" w:cs="Arial" w:asciiTheme="majorEastAsia" w:hAnsiTheme="majorEastAsia" w:eastAsiaTheme="majorEastAsia"/>
          <w:b/>
          <w:bCs/>
          <w:sz w:val="28"/>
          <w:szCs w:val="24"/>
        </w:rPr>
        <w:t>项目投入的5项三级指标得分情况</w:t>
      </w:r>
    </w:p>
    <w:p>
      <w:pPr>
        <w:spacing w:line="240" w:lineRule="auto"/>
        <w:ind w:firstLine="0" w:firstLineChars="0"/>
        <w:jc w:val="center"/>
        <w:rPr>
          <w:rFonts w:cs="Arial" w:asciiTheme="majorEastAsia" w:hAnsiTheme="majorEastAsia" w:eastAsiaTheme="majorEastAsia"/>
          <w:b/>
          <w:bCs/>
          <w:sz w:val="28"/>
          <w:szCs w:val="24"/>
        </w:rPr>
      </w:pPr>
    </w:p>
    <w:bookmarkEnd w:id="39"/>
    <w:p>
      <w:pPr>
        <w:pStyle w:val="5"/>
        <w:ind w:firstLine="643"/>
        <w:rPr>
          <w:rFonts w:hAnsi="Times New Roman"/>
          <w:color w:val="000000" w:themeColor="text1"/>
          <w14:textFill>
            <w14:solidFill>
              <w14:schemeClr w14:val="tx1"/>
            </w14:solidFill>
          </w14:textFill>
        </w:rPr>
      </w:pPr>
      <w:bookmarkStart w:id="40" w:name="_Toc536094119"/>
      <w:r>
        <w:rPr>
          <w:rFonts w:hint="eastAsia" w:hAnsi="Times New Roman"/>
          <w:color w:val="000000" w:themeColor="text1"/>
          <w14:textFill>
            <w14:solidFill>
              <w14:schemeClr w14:val="tx1"/>
            </w14:solidFill>
          </w14:textFill>
        </w:rPr>
        <w:t>（1）</w:t>
      </w:r>
      <w:bookmarkEnd w:id="40"/>
      <w:r>
        <w:rPr>
          <w:rFonts w:hint="eastAsia" w:hAnsi="Times New Roman"/>
          <w:color w:val="000000" w:themeColor="text1"/>
          <w14:textFill>
            <w14:solidFill>
              <w14:schemeClr w14:val="tx1"/>
            </w14:solidFill>
          </w14:textFill>
        </w:rPr>
        <w:t>项目立项（</w:t>
      </w:r>
      <w:r>
        <w:rPr>
          <w:rFonts w:hint="eastAsia" w:ascii="Times New Roman" w:hAnsi="Times New Roman"/>
        </w:rPr>
        <w:t>指标值</w:t>
      </w:r>
      <w:r>
        <w:rPr>
          <w:rFonts w:ascii="Times New Roman" w:hAnsi="Times New Roman"/>
        </w:rPr>
        <w:t>12</w:t>
      </w:r>
      <w:r>
        <w:rPr>
          <w:rFonts w:hint="eastAsia" w:ascii="Times New Roman" w:hAnsi="Times New Roman"/>
        </w:rPr>
        <w:t>，得分</w:t>
      </w:r>
      <w:r>
        <w:rPr>
          <w:rFonts w:ascii="Times New Roman" w:hAnsi="Times New Roman"/>
        </w:rPr>
        <w:t>7</w:t>
      </w:r>
      <w:r>
        <w:rPr>
          <w:rFonts w:hint="eastAsia" w:ascii="Times New Roman" w:hAnsi="Times New Roman"/>
        </w:rPr>
        <w:t>，得分率</w:t>
      </w:r>
      <w:r>
        <w:rPr>
          <w:rFonts w:ascii="Times New Roman" w:hAnsi="Times New Roman"/>
        </w:rPr>
        <w:t>58.33</w:t>
      </w:r>
      <w:r>
        <w:rPr>
          <w:rFonts w:hint="eastAsia" w:ascii="Times New Roman" w:hAnsi="Times New Roman"/>
        </w:rPr>
        <w:t>%</w:t>
      </w:r>
      <w:r>
        <w:rPr>
          <w:rFonts w:hint="eastAsia" w:hAnsi="Times New Roman"/>
          <w:color w:val="000000" w:themeColor="text1"/>
          <w14:textFill>
            <w14:solidFill>
              <w14:schemeClr w14:val="tx1"/>
            </w14:solidFill>
          </w14:textFill>
        </w:rPr>
        <w:t>）。</w:t>
      </w:r>
    </w:p>
    <w:p>
      <w:pPr>
        <w:ind w:firstLine="640"/>
        <w:rPr>
          <w:rFonts w:ascii="Times New Roman" w:hAnsi="Times New Roman"/>
          <w:color w:val="000000"/>
          <w:szCs w:val="32"/>
        </w:rPr>
      </w:pPr>
      <w:r>
        <w:rPr>
          <w:rFonts w:hint="eastAsia" w:ascii="Times New Roman" w:hAnsi="Times New Roman"/>
          <w:color w:val="000000"/>
          <w:szCs w:val="32"/>
        </w:rPr>
        <w:t>①论证决策指标值</w:t>
      </w:r>
      <w:r>
        <w:rPr>
          <w:rFonts w:ascii="Times New Roman" w:hAnsi="Times New Roman"/>
          <w:color w:val="000000"/>
          <w:szCs w:val="32"/>
        </w:rPr>
        <w:t>4</w:t>
      </w:r>
      <w:r>
        <w:rPr>
          <w:rFonts w:hint="eastAsia" w:ascii="Times New Roman" w:hAnsi="Times New Roman"/>
          <w:color w:val="000000"/>
          <w:szCs w:val="32"/>
        </w:rPr>
        <w:t>，得分</w:t>
      </w:r>
      <w:r>
        <w:rPr>
          <w:rFonts w:ascii="Times New Roman" w:hAnsi="Times New Roman"/>
          <w:color w:val="000000"/>
          <w:szCs w:val="32"/>
        </w:rPr>
        <w:t>2</w:t>
      </w:r>
      <w:r>
        <w:rPr>
          <w:rFonts w:hint="eastAsia" w:ascii="Times New Roman" w:hAnsi="Times New Roman"/>
          <w:color w:val="000000"/>
          <w:szCs w:val="32"/>
        </w:rPr>
        <w:t>，得分率</w:t>
      </w:r>
      <w:r>
        <w:rPr>
          <w:rFonts w:ascii="Times New Roman" w:hAnsi="Times New Roman"/>
          <w:color w:val="000000"/>
          <w:szCs w:val="32"/>
        </w:rPr>
        <w:t>50%</w:t>
      </w:r>
      <w:r>
        <w:rPr>
          <w:rFonts w:hint="eastAsia" w:ascii="Times New Roman" w:hAnsi="Times New Roman"/>
          <w:color w:val="000000"/>
          <w:szCs w:val="32"/>
        </w:rPr>
        <w:t>。项目立项符合韶关市委党校职责和《中国共产党党校（行政学院）工作条例》，立项依据充分，得2分；但缺乏项目前期调研资料，酌情扣2分。</w:t>
      </w:r>
    </w:p>
    <w:p>
      <w:pPr>
        <w:ind w:firstLine="640"/>
        <w:rPr>
          <w:rFonts w:ascii="Times New Roman" w:hAnsi="Times New Roman"/>
          <w:color w:val="000000"/>
          <w:szCs w:val="32"/>
        </w:rPr>
      </w:pPr>
      <w:r>
        <w:rPr>
          <w:rFonts w:hint="eastAsia" w:ascii="Times New Roman" w:hAnsi="Times New Roman"/>
          <w:color w:val="000000"/>
          <w:szCs w:val="32"/>
        </w:rPr>
        <w:t>②目标设置指标值6，得分</w:t>
      </w:r>
      <w:r>
        <w:rPr>
          <w:rFonts w:ascii="Times New Roman" w:hAnsi="Times New Roman"/>
          <w:color w:val="000000"/>
          <w:szCs w:val="32"/>
        </w:rPr>
        <w:t>3</w:t>
      </w:r>
      <w:r>
        <w:rPr>
          <w:rFonts w:hint="eastAsia" w:ascii="Times New Roman" w:hAnsi="Times New Roman"/>
          <w:color w:val="000000"/>
          <w:szCs w:val="32"/>
        </w:rPr>
        <w:t>，得分率</w:t>
      </w:r>
      <w:r>
        <w:rPr>
          <w:rFonts w:ascii="Times New Roman" w:hAnsi="Times New Roman"/>
          <w:color w:val="000000"/>
          <w:szCs w:val="32"/>
        </w:rPr>
        <w:t>50%</w:t>
      </w:r>
      <w:r>
        <w:rPr>
          <w:rFonts w:hint="eastAsia" w:ascii="Times New Roman" w:hAnsi="Times New Roman"/>
          <w:color w:val="000000"/>
          <w:szCs w:val="32"/>
        </w:rPr>
        <w:t>。其中：目标设置</w:t>
      </w:r>
      <w:r>
        <w:rPr>
          <w:rFonts w:ascii="Times New Roman" w:hAnsi="Times New Roman"/>
          <w:color w:val="000000"/>
          <w:szCs w:val="32"/>
        </w:rPr>
        <w:t>完整</w:t>
      </w:r>
      <w:r>
        <w:rPr>
          <w:rFonts w:hint="eastAsia" w:ascii="Times New Roman" w:hAnsi="Times New Roman"/>
          <w:color w:val="000000"/>
          <w:szCs w:val="32"/>
        </w:rPr>
        <w:t>性指标值</w:t>
      </w:r>
      <w:r>
        <w:rPr>
          <w:rFonts w:ascii="Times New Roman" w:hAnsi="Times New Roman"/>
          <w:color w:val="000000"/>
          <w:szCs w:val="32"/>
        </w:rPr>
        <w:t>2</w:t>
      </w:r>
      <w:r>
        <w:rPr>
          <w:rFonts w:hint="eastAsia" w:ascii="Times New Roman" w:hAnsi="Times New Roman"/>
          <w:color w:val="000000"/>
          <w:szCs w:val="32"/>
        </w:rPr>
        <w:t>，得分</w:t>
      </w:r>
      <w:r>
        <w:rPr>
          <w:rFonts w:ascii="Times New Roman" w:hAnsi="Times New Roman"/>
          <w:color w:val="000000"/>
          <w:szCs w:val="32"/>
        </w:rPr>
        <w:t>1</w:t>
      </w:r>
      <w:r>
        <w:rPr>
          <w:rFonts w:hint="eastAsia" w:ascii="Times New Roman" w:hAnsi="Times New Roman"/>
          <w:color w:val="000000"/>
          <w:szCs w:val="32"/>
        </w:rPr>
        <w:t>，得分率</w:t>
      </w:r>
      <w:r>
        <w:rPr>
          <w:rFonts w:ascii="Times New Roman" w:hAnsi="Times New Roman"/>
          <w:color w:val="000000"/>
          <w:szCs w:val="32"/>
        </w:rPr>
        <w:t>50%</w:t>
      </w:r>
      <w:r>
        <w:rPr>
          <w:rFonts w:hint="eastAsia" w:ascii="Times New Roman" w:hAnsi="Times New Roman"/>
          <w:color w:val="000000"/>
          <w:szCs w:val="32"/>
        </w:rPr>
        <w:t>；目标设置可衡量指标值2，得分1，得分率50</w:t>
      </w:r>
      <w:r>
        <w:rPr>
          <w:rFonts w:ascii="Times New Roman" w:hAnsi="Times New Roman"/>
          <w:color w:val="000000"/>
          <w:szCs w:val="32"/>
        </w:rPr>
        <w:t>%</w:t>
      </w:r>
      <w:r>
        <w:rPr>
          <w:rFonts w:hint="eastAsia" w:ascii="Times New Roman" w:hAnsi="Times New Roman"/>
          <w:color w:val="000000"/>
          <w:szCs w:val="32"/>
        </w:rPr>
        <w:t>；目标设置合理性指标值2，得分</w:t>
      </w:r>
      <w:r>
        <w:rPr>
          <w:rFonts w:ascii="Times New Roman" w:hAnsi="Times New Roman"/>
          <w:color w:val="000000"/>
          <w:szCs w:val="32"/>
        </w:rPr>
        <w:t>1</w:t>
      </w:r>
      <w:r>
        <w:rPr>
          <w:rFonts w:hint="eastAsia" w:ascii="Times New Roman" w:hAnsi="Times New Roman"/>
          <w:color w:val="000000"/>
          <w:szCs w:val="32"/>
        </w:rPr>
        <w:t>，得分率50</w:t>
      </w:r>
      <w:r>
        <w:rPr>
          <w:rFonts w:ascii="Times New Roman" w:hAnsi="Times New Roman"/>
          <w:color w:val="000000"/>
          <w:szCs w:val="32"/>
        </w:rPr>
        <w:t>%</w:t>
      </w:r>
      <w:r>
        <w:rPr>
          <w:rFonts w:hint="eastAsia" w:ascii="Times New Roman" w:hAnsi="Times New Roman"/>
          <w:color w:val="000000"/>
          <w:szCs w:val="32"/>
        </w:rPr>
        <w:t>。项目产出质量指标和数量指标均为培训班完成率100%，未反映培训班拟开班数量、培训班开展的质量情况；绩效指标未设置物业服务合同履约情况指标，如服务验收质量等，酌情扣1分。单位了10个绩效指标，“完成培训”指标同时在产出和效益指标中出现了4次，目标设置合理性有待提高，酌情扣1分。单位设置的“提高党校和干部学院办学质量”，“完成培训计划和任务，提升干部思想水平”，“红色研学路线的开发带动周边旅游资源的开发利用等”3个指标不可量化，无法衡量，酌情扣1分。</w:t>
      </w:r>
    </w:p>
    <w:p>
      <w:pPr>
        <w:ind w:firstLine="640"/>
        <w:rPr>
          <w:rFonts w:ascii="Times New Roman" w:hAnsi="Times New Roman"/>
          <w:color w:val="000000"/>
          <w:szCs w:val="32"/>
        </w:rPr>
      </w:pPr>
      <w:r>
        <w:rPr>
          <w:rFonts w:hint="eastAsia" w:ascii="Times New Roman" w:hAnsi="Times New Roman"/>
          <w:color w:val="000000"/>
          <w:szCs w:val="32"/>
        </w:rPr>
        <w:t>③保障措施指标值</w:t>
      </w:r>
      <w:r>
        <w:rPr>
          <w:rFonts w:ascii="Times New Roman" w:hAnsi="Times New Roman"/>
          <w:color w:val="000000"/>
          <w:szCs w:val="32"/>
        </w:rPr>
        <w:t>2</w:t>
      </w:r>
      <w:r>
        <w:rPr>
          <w:rFonts w:hint="eastAsia" w:ascii="Times New Roman" w:hAnsi="Times New Roman"/>
          <w:color w:val="000000"/>
          <w:szCs w:val="32"/>
        </w:rPr>
        <w:t>，得分</w:t>
      </w:r>
      <w:r>
        <w:rPr>
          <w:rFonts w:ascii="Times New Roman" w:hAnsi="Times New Roman"/>
          <w:color w:val="000000"/>
          <w:szCs w:val="32"/>
        </w:rPr>
        <w:t>2</w:t>
      </w:r>
      <w:r>
        <w:rPr>
          <w:rFonts w:hint="eastAsia" w:ascii="Times New Roman" w:hAnsi="Times New Roman"/>
          <w:color w:val="000000"/>
          <w:szCs w:val="32"/>
        </w:rPr>
        <w:t>，得分率</w:t>
      </w:r>
      <w:r>
        <w:rPr>
          <w:rFonts w:ascii="Times New Roman" w:hAnsi="Times New Roman"/>
          <w:color w:val="000000"/>
          <w:szCs w:val="32"/>
        </w:rPr>
        <w:t>100%</w:t>
      </w:r>
      <w:r>
        <w:rPr>
          <w:rFonts w:hint="eastAsia" w:ascii="Times New Roman" w:hAnsi="Times New Roman"/>
          <w:color w:val="000000"/>
          <w:szCs w:val="32"/>
        </w:rPr>
        <w:t>。其中：制度完整性指标值1，得分</w:t>
      </w:r>
      <w:r>
        <w:rPr>
          <w:rFonts w:ascii="Times New Roman" w:hAnsi="Times New Roman"/>
          <w:color w:val="000000"/>
          <w:szCs w:val="32"/>
        </w:rPr>
        <w:t>1</w:t>
      </w:r>
      <w:r>
        <w:rPr>
          <w:rFonts w:hint="eastAsia" w:ascii="Times New Roman" w:hAnsi="Times New Roman"/>
          <w:color w:val="000000"/>
          <w:szCs w:val="32"/>
        </w:rPr>
        <w:t>，得分率1</w:t>
      </w:r>
      <w:r>
        <w:rPr>
          <w:rFonts w:ascii="Times New Roman" w:hAnsi="Times New Roman"/>
          <w:color w:val="000000"/>
          <w:szCs w:val="32"/>
        </w:rPr>
        <w:t>0</w:t>
      </w:r>
      <w:r>
        <w:rPr>
          <w:rFonts w:hint="eastAsia" w:ascii="Times New Roman" w:hAnsi="Times New Roman"/>
          <w:color w:val="000000"/>
          <w:szCs w:val="32"/>
        </w:rPr>
        <w:t>0</w:t>
      </w:r>
      <w:r>
        <w:rPr>
          <w:rFonts w:ascii="Times New Roman" w:hAnsi="Times New Roman"/>
          <w:color w:val="000000"/>
          <w:szCs w:val="32"/>
        </w:rPr>
        <w:t>%</w:t>
      </w:r>
      <w:r>
        <w:rPr>
          <w:rFonts w:hint="eastAsia" w:ascii="Times New Roman" w:hAnsi="Times New Roman"/>
          <w:color w:val="000000"/>
          <w:szCs w:val="32"/>
        </w:rPr>
        <w:t>；计划安排合理性指标值1，得分</w:t>
      </w:r>
      <w:r>
        <w:rPr>
          <w:rFonts w:ascii="Times New Roman" w:hAnsi="Times New Roman"/>
          <w:color w:val="000000"/>
          <w:szCs w:val="32"/>
        </w:rPr>
        <w:t>1</w:t>
      </w:r>
      <w:r>
        <w:rPr>
          <w:rFonts w:hint="eastAsia" w:ascii="Times New Roman" w:hAnsi="Times New Roman"/>
          <w:color w:val="000000"/>
          <w:szCs w:val="32"/>
        </w:rPr>
        <w:t>，得分率1</w:t>
      </w:r>
      <w:r>
        <w:rPr>
          <w:rFonts w:ascii="Times New Roman" w:hAnsi="Times New Roman"/>
          <w:color w:val="000000"/>
          <w:szCs w:val="32"/>
        </w:rPr>
        <w:t>0</w:t>
      </w:r>
      <w:r>
        <w:rPr>
          <w:rFonts w:hint="eastAsia" w:ascii="Times New Roman" w:hAnsi="Times New Roman"/>
          <w:color w:val="000000"/>
          <w:szCs w:val="32"/>
        </w:rPr>
        <w:t>0</w:t>
      </w:r>
      <w:r>
        <w:rPr>
          <w:rFonts w:ascii="Times New Roman" w:hAnsi="Times New Roman"/>
          <w:color w:val="000000"/>
          <w:szCs w:val="32"/>
        </w:rPr>
        <w:t>%</w:t>
      </w:r>
      <w:r>
        <w:rPr>
          <w:rFonts w:hint="eastAsia" w:ascii="Times New Roman" w:hAnsi="Times New Roman"/>
          <w:color w:val="000000"/>
          <w:szCs w:val="32"/>
        </w:rPr>
        <w:t>。项目有《中国共产党党校（行政学院）工作条例》、《党校财务管理办法》和《中共韶关市委党校韶关市红色教育基地物业管理服务采购合同》，对项目实施进行规范和管理，相关的制度保障完整，得1分。根据各班次教学计划和学员名单以及学员学籍档案等信息佐证，工作实际进度与计划基本相符，得1分。</w:t>
      </w:r>
    </w:p>
    <w:p>
      <w:pPr>
        <w:pStyle w:val="5"/>
        <w:ind w:firstLine="643"/>
        <w:rPr>
          <w:rFonts w:hAnsi="Times New Roman"/>
          <w:color w:val="000000" w:themeColor="text1"/>
          <w14:textFill>
            <w14:solidFill>
              <w14:schemeClr w14:val="tx1"/>
            </w14:solidFill>
          </w14:textFill>
        </w:rPr>
      </w:pPr>
      <w:r>
        <w:rPr>
          <w:rFonts w:hint="eastAsia" w:hAnsi="Times New Roman"/>
          <w:color w:val="000000" w:themeColor="text1"/>
          <w14:textFill>
            <w14:solidFill>
              <w14:schemeClr w14:val="tx1"/>
            </w14:solidFill>
          </w14:textFill>
        </w:rPr>
        <w:t>（2）资金落实（指标值8，得分</w:t>
      </w:r>
      <w:r>
        <w:rPr>
          <w:rFonts w:hAnsi="Times New Roman"/>
          <w:color w:val="000000" w:themeColor="text1"/>
          <w14:textFill>
            <w14:solidFill>
              <w14:schemeClr w14:val="tx1"/>
            </w14:solidFill>
          </w14:textFill>
        </w:rPr>
        <w:t>5.5</w:t>
      </w:r>
      <w:r>
        <w:rPr>
          <w:rFonts w:hint="eastAsia" w:hAnsi="Times New Roman"/>
          <w:color w:val="000000" w:themeColor="text1"/>
          <w14:textFill>
            <w14:solidFill>
              <w14:schemeClr w14:val="tx1"/>
            </w14:solidFill>
          </w14:textFill>
        </w:rPr>
        <w:t>，得分率为</w:t>
      </w:r>
      <w:r>
        <w:rPr>
          <w:rFonts w:hAnsi="Times New Roman"/>
          <w:color w:val="000000" w:themeColor="text1"/>
          <w14:textFill>
            <w14:solidFill>
              <w14:schemeClr w14:val="tx1"/>
            </w14:solidFill>
          </w14:textFill>
        </w:rPr>
        <w:t>68.75%</w:t>
      </w:r>
      <w:r>
        <w:rPr>
          <w:rFonts w:hint="eastAsia" w:hAnsi="Times New Roman"/>
          <w:color w:val="000000" w:themeColor="text1"/>
          <w14:textFill>
            <w14:solidFill>
              <w14:schemeClr w14:val="tx1"/>
            </w14:solidFill>
          </w14:textFill>
        </w:rPr>
        <w:t>）。</w:t>
      </w:r>
    </w:p>
    <w:p>
      <w:pPr>
        <w:ind w:firstLine="640"/>
        <w:rPr>
          <w:rFonts w:ascii="Times New Roman" w:hAnsi="Times New Roman"/>
          <w:color w:val="000000"/>
          <w:szCs w:val="32"/>
        </w:rPr>
      </w:pPr>
      <w:r>
        <w:rPr>
          <w:rFonts w:hint="eastAsia" w:ascii="Times New Roman" w:hAnsi="Times New Roman"/>
          <w:color w:val="000000"/>
          <w:szCs w:val="32"/>
        </w:rPr>
        <w:t>①资金到位指标值</w:t>
      </w:r>
      <w:r>
        <w:rPr>
          <w:rFonts w:ascii="Times New Roman" w:hAnsi="Times New Roman"/>
          <w:color w:val="000000"/>
          <w:szCs w:val="32"/>
        </w:rPr>
        <w:t>5</w:t>
      </w:r>
      <w:r>
        <w:rPr>
          <w:rFonts w:hint="eastAsia" w:ascii="Times New Roman" w:hAnsi="Times New Roman"/>
          <w:color w:val="000000"/>
          <w:szCs w:val="32"/>
        </w:rPr>
        <w:t>，得分</w:t>
      </w:r>
      <w:r>
        <w:rPr>
          <w:rFonts w:ascii="Times New Roman" w:hAnsi="Times New Roman"/>
          <w:color w:val="000000"/>
          <w:szCs w:val="32"/>
        </w:rPr>
        <w:t>5</w:t>
      </w:r>
      <w:r>
        <w:rPr>
          <w:rFonts w:hint="eastAsia" w:ascii="Times New Roman" w:hAnsi="Times New Roman"/>
          <w:color w:val="000000"/>
          <w:szCs w:val="32"/>
        </w:rPr>
        <w:t>，得分率</w:t>
      </w:r>
      <w:r>
        <w:rPr>
          <w:rFonts w:ascii="Times New Roman" w:hAnsi="Times New Roman"/>
          <w:color w:val="000000"/>
          <w:szCs w:val="32"/>
        </w:rPr>
        <w:t>100%</w:t>
      </w:r>
      <w:r>
        <w:rPr>
          <w:rFonts w:hint="eastAsia" w:ascii="Times New Roman" w:hAnsi="Times New Roman"/>
          <w:color w:val="000000"/>
          <w:szCs w:val="32"/>
        </w:rPr>
        <w:t>。其中：资金到位率指标值3，得分3，得分率1</w:t>
      </w:r>
      <w:r>
        <w:rPr>
          <w:rFonts w:ascii="Times New Roman" w:hAnsi="Times New Roman"/>
          <w:color w:val="000000"/>
          <w:szCs w:val="32"/>
        </w:rPr>
        <w:t>00%</w:t>
      </w:r>
      <w:r>
        <w:rPr>
          <w:rFonts w:hint="eastAsia" w:ascii="Times New Roman" w:hAnsi="Times New Roman"/>
          <w:color w:val="000000"/>
          <w:szCs w:val="32"/>
        </w:rPr>
        <w:t>；资金到位及时性指标值2，得分</w:t>
      </w:r>
      <w:r>
        <w:rPr>
          <w:rFonts w:ascii="Times New Roman" w:hAnsi="Times New Roman"/>
          <w:color w:val="000000"/>
          <w:szCs w:val="32"/>
        </w:rPr>
        <w:t>2</w:t>
      </w:r>
      <w:r>
        <w:rPr>
          <w:rFonts w:hint="eastAsia" w:ascii="Times New Roman" w:hAnsi="Times New Roman"/>
          <w:color w:val="000000"/>
          <w:szCs w:val="32"/>
        </w:rPr>
        <w:t>，得分率1</w:t>
      </w:r>
      <w:r>
        <w:rPr>
          <w:rFonts w:ascii="Times New Roman" w:hAnsi="Times New Roman"/>
          <w:color w:val="000000"/>
          <w:szCs w:val="32"/>
        </w:rPr>
        <w:t>00%</w:t>
      </w:r>
      <w:r>
        <w:rPr>
          <w:rFonts w:hint="eastAsia" w:ascii="Times New Roman" w:hAnsi="Times New Roman"/>
          <w:color w:val="000000"/>
          <w:szCs w:val="32"/>
        </w:rPr>
        <w:t>。资金到位率1</w:t>
      </w:r>
      <w:r>
        <w:rPr>
          <w:rFonts w:ascii="Times New Roman" w:hAnsi="Times New Roman"/>
          <w:color w:val="000000"/>
          <w:szCs w:val="32"/>
        </w:rPr>
        <w:t>00%</w:t>
      </w:r>
      <w:r>
        <w:rPr>
          <w:rFonts w:hint="eastAsia" w:ascii="Times New Roman" w:hAnsi="Times New Roman"/>
          <w:color w:val="000000"/>
          <w:szCs w:val="32"/>
        </w:rPr>
        <w:t>，资金到位及时。项目资金来源全部为财政资金，根据《关于下达2022年度市级部门预算的通知》（韶财预〔2022〕4号），项目资金到位金额1795.06万元，资金足额到位。根据《关于下达2022年度市级部门预算的通知》（韶财预〔2022〕4号），项目资金到位及时。</w:t>
      </w:r>
    </w:p>
    <w:p>
      <w:pPr>
        <w:ind w:firstLine="640"/>
        <w:rPr>
          <w:rFonts w:ascii="Times New Roman" w:hAnsi="Times New Roman"/>
          <w:color w:val="000000" w:themeColor="text1"/>
          <w:szCs w:val="32"/>
          <w14:textFill>
            <w14:solidFill>
              <w14:schemeClr w14:val="tx1"/>
            </w14:solidFill>
          </w14:textFill>
        </w:rPr>
      </w:pPr>
      <w:r>
        <w:rPr>
          <w:rFonts w:hint="eastAsia" w:ascii="Times New Roman" w:hAnsi="Times New Roman"/>
          <w:color w:val="000000"/>
          <w:szCs w:val="32"/>
        </w:rPr>
        <w:t>②资金分配指标值3，得分</w:t>
      </w:r>
      <w:r>
        <w:rPr>
          <w:rFonts w:ascii="Times New Roman" w:hAnsi="Times New Roman"/>
          <w:color w:val="000000"/>
          <w:szCs w:val="32"/>
        </w:rPr>
        <w:t>0.5</w:t>
      </w:r>
      <w:r>
        <w:rPr>
          <w:rFonts w:hint="eastAsia" w:ascii="Times New Roman" w:hAnsi="Times New Roman"/>
          <w:color w:val="000000"/>
          <w:szCs w:val="32"/>
        </w:rPr>
        <w:t>，得分率</w:t>
      </w:r>
      <w:r>
        <w:rPr>
          <w:rFonts w:ascii="Times New Roman" w:hAnsi="Times New Roman"/>
          <w:color w:val="000000"/>
          <w:szCs w:val="32"/>
        </w:rPr>
        <w:t>16.67%</w:t>
      </w:r>
      <w:r>
        <w:rPr>
          <w:rFonts w:hint="eastAsia" w:ascii="Times New Roman" w:hAnsi="Times New Roman"/>
          <w:color w:val="000000"/>
          <w:szCs w:val="32"/>
        </w:rPr>
        <w:t>。一是资金分配合理性有待提高。市委党校与广州岭南国际酒店管理有限公司签定《中共韶关市委党校韶关市红色教育基地物业管理服务采购合同》，该合同的业务服务包括整个校区运营过程中的后勤管理和保障工作，校区由中共韶关市委党校、广东南岭干部学院共用，该合同对中共韶关市委党校、广东南岭干部学院运营均起到后勤管理和保障作用，且市委党校2022年预算中设立了党校教学成本支出和广东南岭干部学院教学成本支出两个项目，分别下达项目预算1795.06万元和1004.94万元，但合同款仅从党校教学成本项目列支，党校教学成本项目资金规模与绩效目标不匹配，其资金规模中包含了广东南岭干部学院教学成本支出，但绩效目标中无广东南岭干部学院教学支出项目的产出效益指标，酌情扣1分；二是项目预算测算准确性有待提高，2022年预算测算主体班学员伙食补助132.6万元，实际支出51.31万元，支出率38.68%，主体班学员学习资料费、主体班现场教学交通费、主体班课酬、科研(图书）资料费等实际支出与预算测算的支出均存在较大差异，扣0.5分。三是根据韶关市红色教育基地物业管理服务招标文件，物业服务招标预算价4500.00万元，中标价3799.91万元，但无物业服务招标预算价4500.00万元的预算测算方案，测算依据不清晰，酌情扣1分。</w:t>
      </w:r>
    </w:p>
    <w:p>
      <w:pPr>
        <w:pStyle w:val="5"/>
        <w:ind w:firstLine="643"/>
        <w:rPr>
          <w:rFonts w:hAnsi="Times New Roman"/>
          <w:color w:val="000000" w:themeColor="text1"/>
          <w14:textFill>
            <w14:solidFill>
              <w14:schemeClr w14:val="tx1"/>
            </w14:solidFill>
          </w14:textFill>
        </w:rPr>
      </w:pPr>
      <w:r>
        <w:rPr>
          <w:rFonts w:hint="eastAsia" w:hAnsi="Times New Roman"/>
          <w:color w:val="000000" w:themeColor="text1"/>
          <w14:textFill>
            <w14:solidFill>
              <w14:schemeClr w14:val="tx1"/>
            </w14:solidFill>
          </w14:textFill>
        </w:rPr>
        <w:t>2</w:t>
      </w:r>
      <w:r>
        <w:rPr>
          <w:rFonts w:hAnsi="Times New Roman"/>
          <w:color w:val="000000" w:themeColor="text1"/>
          <w14:textFill>
            <w14:solidFill>
              <w14:schemeClr w14:val="tx1"/>
            </w14:solidFill>
          </w14:textFill>
        </w:rPr>
        <w:t>.</w:t>
      </w:r>
      <w:r>
        <w:rPr>
          <w:rFonts w:hint="eastAsia" w:hAnsi="Times New Roman"/>
          <w:color w:val="000000" w:themeColor="text1"/>
          <w14:textFill>
            <w14:solidFill>
              <w14:schemeClr w14:val="tx1"/>
            </w14:solidFill>
          </w14:textFill>
        </w:rPr>
        <w:t>项目过程</w:t>
      </w:r>
    </w:p>
    <w:p>
      <w:pPr>
        <w:ind w:firstLine="640"/>
        <w:rPr>
          <w:rFonts w:ascii="Times New Roman" w:hAnsi="Times New Roman"/>
          <w:color w:val="000000"/>
          <w:szCs w:val="32"/>
        </w:rPr>
      </w:pPr>
      <w:r>
        <w:rPr>
          <w:rFonts w:ascii="Times New Roman" w:hAnsi="Times New Roman"/>
          <w:color w:val="000000"/>
          <w:szCs w:val="32"/>
        </w:rPr>
        <w:t>项目过程指标值20分，得分13，得分率为65%。项目过程的4项三级指标得分率如图2-3所示：</w:t>
      </w:r>
    </w:p>
    <w:p>
      <w:pPr>
        <w:pStyle w:val="2"/>
        <w:ind w:left="0" w:leftChars="0" w:firstLine="0" w:firstLineChars="0"/>
      </w:pPr>
      <w:r>
        <w:drawing>
          <wp:inline distT="0" distB="0" distL="0" distR="0">
            <wp:extent cx="5850255" cy="2572385"/>
            <wp:effectExtent l="0" t="0" r="17145" b="18415"/>
            <wp:docPr id="1480863477"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pPr>
        <w:spacing w:before="120" w:beforeLines="50" w:line="240" w:lineRule="auto"/>
        <w:ind w:firstLine="0" w:firstLineChars="0"/>
        <w:jc w:val="center"/>
        <w:rPr>
          <w:rFonts w:cs="Arial" w:asciiTheme="majorEastAsia" w:hAnsiTheme="majorEastAsia" w:eastAsiaTheme="majorEastAsia"/>
          <w:b/>
          <w:bCs/>
          <w:sz w:val="28"/>
          <w:szCs w:val="24"/>
        </w:rPr>
      </w:pPr>
      <w:r>
        <w:rPr>
          <w:rFonts w:hint="eastAsia" w:cs="Arial" w:asciiTheme="majorEastAsia" w:hAnsiTheme="majorEastAsia" w:eastAsiaTheme="majorEastAsia"/>
          <w:b/>
          <w:bCs/>
          <w:sz w:val="28"/>
          <w:szCs w:val="24"/>
        </w:rPr>
        <w:t>图</w:t>
      </w:r>
      <w:r>
        <w:rPr>
          <w:rFonts w:cs="Arial" w:asciiTheme="majorEastAsia" w:hAnsiTheme="majorEastAsia" w:eastAsiaTheme="majorEastAsia"/>
          <w:b/>
          <w:bCs/>
          <w:sz w:val="28"/>
          <w:szCs w:val="24"/>
        </w:rPr>
        <w:t xml:space="preserve">2-3 </w:t>
      </w:r>
      <w:r>
        <w:rPr>
          <w:rFonts w:hint="eastAsia" w:cs="Arial" w:asciiTheme="majorEastAsia" w:hAnsiTheme="majorEastAsia" w:eastAsiaTheme="majorEastAsia"/>
          <w:b/>
          <w:bCs/>
          <w:sz w:val="28"/>
          <w:szCs w:val="24"/>
        </w:rPr>
        <w:t>项目过程</w:t>
      </w:r>
      <w:r>
        <w:rPr>
          <w:rFonts w:cs="Arial" w:asciiTheme="majorEastAsia" w:hAnsiTheme="majorEastAsia" w:eastAsiaTheme="majorEastAsia"/>
          <w:b/>
          <w:bCs/>
          <w:sz w:val="28"/>
          <w:szCs w:val="24"/>
        </w:rPr>
        <w:t>4</w:t>
      </w:r>
      <w:r>
        <w:rPr>
          <w:rFonts w:hint="eastAsia" w:cs="Arial" w:asciiTheme="majorEastAsia" w:hAnsiTheme="majorEastAsia" w:eastAsiaTheme="majorEastAsia"/>
          <w:b/>
          <w:bCs/>
          <w:sz w:val="28"/>
          <w:szCs w:val="24"/>
        </w:rPr>
        <w:t>项三级指标得分情况</w:t>
      </w:r>
    </w:p>
    <w:p>
      <w:pPr>
        <w:pStyle w:val="2"/>
        <w:ind w:left="640" w:firstLine="480"/>
      </w:pPr>
    </w:p>
    <w:p>
      <w:pPr>
        <w:pStyle w:val="5"/>
        <w:ind w:firstLine="643"/>
        <w:rPr>
          <w:rFonts w:hAnsi="Times New Roman"/>
          <w:color w:val="000000" w:themeColor="text1"/>
          <w14:textFill>
            <w14:solidFill>
              <w14:schemeClr w14:val="tx1"/>
            </w14:solidFill>
          </w14:textFill>
        </w:rPr>
      </w:pPr>
      <w:r>
        <w:rPr>
          <w:rFonts w:hint="eastAsia" w:hAnsi="Times New Roman"/>
          <w:color w:val="000000" w:themeColor="text1"/>
          <w14:textFill>
            <w14:solidFill>
              <w14:schemeClr w14:val="tx1"/>
            </w14:solidFill>
          </w14:textFill>
        </w:rPr>
        <w:t>（1）资金管理（指标值</w:t>
      </w:r>
      <w:r>
        <w:rPr>
          <w:rFonts w:hAnsi="Times New Roman"/>
          <w:color w:val="000000" w:themeColor="text1"/>
          <w14:textFill>
            <w14:solidFill>
              <w14:schemeClr w14:val="tx1"/>
            </w14:solidFill>
          </w14:textFill>
        </w:rPr>
        <w:t>12</w:t>
      </w:r>
      <w:r>
        <w:rPr>
          <w:rFonts w:hint="eastAsia" w:hAnsi="Times New Roman"/>
          <w:color w:val="000000" w:themeColor="text1"/>
          <w14:textFill>
            <w14:solidFill>
              <w14:schemeClr w14:val="tx1"/>
            </w14:solidFill>
          </w14:textFill>
        </w:rPr>
        <w:t>，得分</w:t>
      </w:r>
      <w:r>
        <w:rPr>
          <w:rFonts w:hAnsi="Times New Roman"/>
          <w:color w:val="000000" w:themeColor="text1"/>
          <w14:textFill>
            <w14:solidFill>
              <w14:schemeClr w14:val="tx1"/>
            </w14:solidFill>
          </w14:textFill>
        </w:rPr>
        <w:t>10</w:t>
      </w:r>
      <w:r>
        <w:rPr>
          <w:rFonts w:hint="eastAsia" w:hAnsi="Times New Roman"/>
          <w:color w:val="000000" w:themeColor="text1"/>
          <w14:textFill>
            <w14:solidFill>
              <w14:schemeClr w14:val="tx1"/>
            </w14:solidFill>
          </w14:textFill>
        </w:rPr>
        <w:t>，得分率</w:t>
      </w:r>
      <w:r>
        <w:rPr>
          <w:rFonts w:hAnsi="Times New Roman"/>
          <w:color w:val="000000" w:themeColor="text1"/>
          <w14:textFill>
            <w14:solidFill>
              <w14:schemeClr w14:val="tx1"/>
            </w14:solidFill>
          </w14:textFill>
        </w:rPr>
        <w:t>83.33%</w:t>
      </w:r>
      <w:r>
        <w:rPr>
          <w:rFonts w:hint="eastAsia" w:hAnsi="Times New Roman"/>
          <w:color w:val="000000" w:themeColor="text1"/>
          <w14:textFill>
            <w14:solidFill>
              <w14:schemeClr w14:val="tx1"/>
            </w14:solidFill>
          </w14:textFill>
        </w:rPr>
        <w:t>）。</w:t>
      </w:r>
    </w:p>
    <w:p>
      <w:pPr>
        <w:ind w:firstLine="640"/>
        <w:rPr>
          <w:rFonts w:ascii="Times New Roman" w:hAnsi="Times New Roman"/>
          <w:color w:val="000000"/>
          <w:szCs w:val="32"/>
        </w:rPr>
      </w:pPr>
      <w:bookmarkStart w:id="41" w:name="_Toc536094124"/>
      <w:r>
        <w:rPr>
          <w:rFonts w:hint="eastAsia" w:ascii="Times New Roman" w:hAnsi="Times New Roman"/>
          <w:color w:val="000000"/>
          <w:szCs w:val="32"/>
        </w:rPr>
        <w:t>①资金支出率指标值</w:t>
      </w:r>
      <w:r>
        <w:rPr>
          <w:rFonts w:ascii="Times New Roman" w:hAnsi="Times New Roman"/>
          <w:color w:val="000000"/>
          <w:szCs w:val="32"/>
        </w:rPr>
        <w:t>6</w:t>
      </w:r>
      <w:r>
        <w:rPr>
          <w:rFonts w:hint="eastAsia" w:ascii="Times New Roman" w:hAnsi="Times New Roman"/>
          <w:color w:val="000000"/>
          <w:szCs w:val="32"/>
        </w:rPr>
        <w:t>，得分</w:t>
      </w:r>
      <w:r>
        <w:rPr>
          <w:rFonts w:ascii="Times New Roman" w:hAnsi="Times New Roman"/>
          <w:color w:val="000000"/>
          <w:szCs w:val="32"/>
        </w:rPr>
        <w:t>6</w:t>
      </w:r>
      <w:r>
        <w:rPr>
          <w:rFonts w:hint="eastAsia" w:ascii="Times New Roman" w:hAnsi="Times New Roman"/>
          <w:color w:val="000000"/>
          <w:szCs w:val="32"/>
        </w:rPr>
        <w:t>，得分率</w:t>
      </w:r>
      <w:r>
        <w:rPr>
          <w:rFonts w:ascii="Times New Roman" w:hAnsi="Times New Roman"/>
          <w:color w:val="000000"/>
          <w:szCs w:val="32"/>
        </w:rPr>
        <w:t>100%</w:t>
      </w:r>
      <w:r>
        <w:rPr>
          <w:rFonts w:hint="eastAsia" w:ascii="Times New Roman" w:hAnsi="Times New Roman"/>
          <w:color w:val="000000"/>
          <w:szCs w:val="32"/>
        </w:rPr>
        <w:t>。项目2022年预算金额为1795.06万元，截至2022年12月31日，已支付1649.40万元，资金支出率91.89%，其余资金已履行支付手续，故不扣分。</w:t>
      </w:r>
    </w:p>
    <w:p>
      <w:pPr>
        <w:ind w:firstLine="640"/>
        <w:rPr>
          <w:rFonts w:ascii="Times New Roman" w:hAnsi="Times New Roman"/>
          <w:color w:val="000000" w:themeColor="text1"/>
          <w:szCs w:val="32"/>
          <w14:textFill>
            <w14:solidFill>
              <w14:schemeClr w14:val="tx1"/>
            </w14:solidFill>
          </w14:textFill>
        </w:rPr>
      </w:pPr>
      <w:r>
        <w:rPr>
          <w:rFonts w:hint="eastAsia" w:ascii="Times New Roman" w:hAnsi="Times New Roman"/>
          <w:color w:val="000000"/>
          <w:szCs w:val="32"/>
        </w:rPr>
        <w:t>②资金支出规范性指标值6，得分</w:t>
      </w:r>
      <w:r>
        <w:rPr>
          <w:rFonts w:ascii="Times New Roman" w:hAnsi="Times New Roman"/>
          <w:color w:val="000000"/>
          <w:szCs w:val="32"/>
        </w:rPr>
        <w:t>4</w:t>
      </w:r>
      <w:r>
        <w:rPr>
          <w:rFonts w:hint="eastAsia" w:ascii="Times New Roman" w:hAnsi="Times New Roman"/>
          <w:color w:val="000000"/>
          <w:szCs w:val="32"/>
        </w:rPr>
        <w:t>，得分率</w:t>
      </w:r>
      <w:r>
        <w:rPr>
          <w:rFonts w:ascii="Times New Roman" w:hAnsi="Times New Roman"/>
          <w:color w:val="000000"/>
          <w:szCs w:val="32"/>
        </w:rPr>
        <w:t>66.67%</w:t>
      </w:r>
      <w:r>
        <w:rPr>
          <w:rFonts w:hint="eastAsia" w:ascii="Times New Roman" w:hAnsi="Times New Roman"/>
          <w:color w:val="000000"/>
          <w:szCs w:val="32"/>
        </w:rPr>
        <w:t>。一是预算执行规范，项目未发生调整，存在未按事项完成进度支付资金的情况，如付物业服务合同款，资金支付进度较合同约定延迟，但单位已履行支付手续，该点不扣分；二是项目2022年支出中存在部分支出与教学成本无关，超范围、不合理。如在832平台购买扶贫产品（色拉油、大米、灵芝等）支出合计16711元、付党校固定资产标签机耗材费4200元、党校法律服务费30000元等，酌情扣1分；三是财务核算规范性不足，同一张会计凭证记录涉及不同业务的多项会计分录，如记账-03-0004记录了付党校洗碗机租金（1月）、付党校多功能实训室项目第三期费用、付党校2022年购买植树工具费用、付党校清理化油池费用等多项业务的会计分录，将租金支出、工具购买支出、清理费支出记录在一张凭证上，不利于业务核查，会计核算的规范性不足，酌情扣1分。</w:t>
      </w:r>
    </w:p>
    <w:bookmarkEnd w:id="41"/>
    <w:p>
      <w:pPr>
        <w:pStyle w:val="5"/>
        <w:ind w:firstLine="643"/>
        <w:rPr>
          <w:rFonts w:hAnsi="Times New Roman"/>
          <w:color w:val="000000" w:themeColor="text1"/>
          <w14:textFill>
            <w14:solidFill>
              <w14:schemeClr w14:val="tx1"/>
            </w14:solidFill>
          </w14:textFill>
        </w:rPr>
      </w:pPr>
      <w:r>
        <w:rPr>
          <w:rFonts w:hint="eastAsia" w:hAnsi="Times New Roman"/>
          <w:color w:val="000000" w:themeColor="text1"/>
          <w14:textFill>
            <w14:solidFill>
              <w14:schemeClr w14:val="tx1"/>
            </w14:solidFill>
          </w14:textFill>
        </w:rPr>
        <w:t>（2）事项管理（指标值8，得分3，得分率37.5</w:t>
      </w:r>
      <w:r>
        <w:rPr>
          <w:rFonts w:hAnsi="Times New Roman"/>
          <w:color w:val="000000" w:themeColor="text1"/>
          <w14:textFill>
            <w14:solidFill>
              <w14:schemeClr w14:val="tx1"/>
            </w14:solidFill>
          </w14:textFill>
        </w:rPr>
        <w:t>%</w:t>
      </w:r>
      <w:r>
        <w:rPr>
          <w:rFonts w:hint="eastAsia" w:hAnsi="Times New Roman"/>
          <w:color w:val="000000" w:themeColor="text1"/>
          <w14:textFill>
            <w14:solidFill>
              <w14:schemeClr w14:val="tx1"/>
            </w14:solidFill>
          </w14:textFill>
        </w:rPr>
        <w:t>）。</w:t>
      </w:r>
    </w:p>
    <w:p>
      <w:pPr>
        <w:ind w:firstLine="640"/>
        <w:rPr>
          <w:rFonts w:ascii="Times New Roman" w:hAnsi="Times New Roman"/>
          <w:color w:val="000000"/>
          <w:szCs w:val="32"/>
        </w:rPr>
      </w:pPr>
      <w:r>
        <w:rPr>
          <w:rFonts w:hint="eastAsia" w:ascii="Times New Roman" w:hAnsi="Times New Roman"/>
          <w:color w:val="000000"/>
          <w:szCs w:val="32"/>
        </w:rPr>
        <w:t>①实施程序规范性指标值4，得分2.5，得分率</w:t>
      </w:r>
      <w:r>
        <w:rPr>
          <w:rFonts w:ascii="Times New Roman" w:hAnsi="Times New Roman"/>
          <w:color w:val="000000"/>
          <w:szCs w:val="32"/>
        </w:rPr>
        <w:t>62.5</w:t>
      </w:r>
      <w:r>
        <w:rPr>
          <w:rFonts w:hint="eastAsia" w:ascii="Times New Roman" w:hAnsi="Times New Roman"/>
          <w:color w:val="000000"/>
          <w:szCs w:val="32"/>
        </w:rPr>
        <w:t>0</w:t>
      </w:r>
      <w:r>
        <w:rPr>
          <w:rFonts w:ascii="Times New Roman" w:hAnsi="Times New Roman"/>
          <w:color w:val="000000"/>
          <w:szCs w:val="32"/>
        </w:rPr>
        <w:t>%</w:t>
      </w:r>
      <w:r>
        <w:rPr>
          <w:rFonts w:hint="eastAsia" w:ascii="Times New Roman" w:hAnsi="Times New Roman"/>
          <w:color w:val="000000"/>
          <w:szCs w:val="32"/>
        </w:rPr>
        <w:t>。一是《中共韶关市委党校韶关市红色教育基地物业管理服务采购合同》未对招标文件中中标人需配备的总人数必须不少于190人予以响应。现场抽查2022年2月和2023年6月的物业服务人员花名册，均显示总人数为155人，市委党校未对物业服务人数从招标文件的190人变更为实际的155人进行项目调整，扣1分；二是合同条款制定规范性不足。合同第21条“管理费的确认及支付，每个季度结束后的10个工作日内，乙方将向甲方提交上一季度管理费计提明细、收款通知和相应金额管理费增值税普票，甲方应在收到以上收款通知和管理费增值税普票后的20个工作日内付讫相应管理费及产生的增值税。”合同第22条“管理费的支付方式，管理费由甲方按季度通过银行划账的方式向乙方支付。在乙方收到管理费之日起3个工作日内，应根据甲方所提供的开具增值税普通发票的必要信息，向甲方开出增值税普通发票。”合同第21条是乙方先开据发票甲方再支付管理费，第22条是甲方先支付管理费乙方再开具发票。两项条款互相矛盾，合同条款制定规范性不足，酌情扣0.5分。</w:t>
      </w:r>
    </w:p>
    <w:p>
      <w:pPr>
        <w:ind w:firstLine="640"/>
        <w:rPr>
          <w:rFonts w:ascii="Times New Roman" w:hAnsi="Times New Roman"/>
          <w:color w:val="000000"/>
          <w:szCs w:val="32"/>
        </w:rPr>
      </w:pPr>
      <w:r>
        <w:rPr>
          <w:rFonts w:hint="eastAsia" w:ascii="Times New Roman" w:hAnsi="Times New Roman"/>
          <w:color w:val="000000"/>
          <w:szCs w:val="32"/>
        </w:rPr>
        <w:t>②管理情况</w:t>
      </w:r>
      <w:r>
        <w:rPr>
          <w:rFonts w:ascii="Times New Roman" w:hAnsi="Times New Roman"/>
          <w:color w:val="000000"/>
          <w:szCs w:val="32"/>
        </w:rPr>
        <w:t>指标值4，得分0.5，得分率为12.5%。一是合同无实施过程的日常监督检查及结果运用条款（只有年度整体服务质量测评），市委党校也未制定针对物业服务的监督管理和检查制度，监管制度缺失，扣1.5分；二是中共韶关市委党校未按合同条款履行甲方权利。合同第</w:t>
      </w:r>
      <w:r>
        <w:rPr>
          <w:rFonts w:hint="eastAsia" w:ascii="Times New Roman" w:hAnsi="Times New Roman"/>
          <w:color w:val="000000"/>
          <w:szCs w:val="32"/>
        </w:rPr>
        <w:t>6章第6条甲方每年对乙方派驻的高级管理人员和服务质量开展测评，现场座谈了解到，甲方并未按照合同约定进行该项内容测评，对高级管理人员的评价缺失，酌情扣0.5分；三是未见市委党校对项目进行监控的材料，现场座谈了解到，市委党校对于发现的物业服务需整改事项无完善的整改体系，仅为口头或微信通知物业服务方进行整改，也未对物业服务进行定期检查和不定期抽查，酌情扣1.5分。</w:t>
      </w:r>
    </w:p>
    <w:p>
      <w:pPr>
        <w:pStyle w:val="5"/>
        <w:ind w:firstLine="838" w:firstLineChars="261"/>
        <w:rPr>
          <w:rFonts w:hAnsi="Times New Roman"/>
          <w:color w:val="000000" w:themeColor="text1"/>
          <w14:textFill>
            <w14:solidFill>
              <w14:schemeClr w14:val="tx1"/>
            </w14:solidFill>
          </w14:textFill>
        </w:rPr>
      </w:pPr>
      <w:r>
        <w:rPr>
          <w:rFonts w:hint="eastAsia" w:hAnsi="Times New Roman"/>
          <w:color w:val="000000" w:themeColor="text1"/>
          <w14:textFill>
            <w14:solidFill>
              <w14:schemeClr w14:val="tx1"/>
            </w14:solidFill>
          </w14:textFill>
        </w:rPr>
        <w:t>3</w:t>
      </w:r>
      <w:r>
        <w:rPr>
          <w:rFonts w:hAnsi="Times New Roman"/>
          <w:color w:val="000000" w:themeColor="text1"/>
          <w14:textFill>
            <w14:solidFill>
              <w14:schemeClr w14:val="tx1"/>
            </w14:solidFill>
          </w14:textFill>
        </w:rPr>
        <w:t>.</w:t>
      </w:r>
      <w:r>
        <w:rPr>
          <w:rFonts w:hint="eastAsia" w:hAnsi="Times New Roman"/>
          <w:color w:val="000000" w:themeColor="text1"/>
          <w14:textFill>
            <w14:solidFill>
              <w14:schemeClr w14:val="tx1"/>
            </w14:solidFill>
          </w14:textFill>
        </w:rPr>
        <w:t>项目产出</w:t>
      </w:r>
    </w:p>
    <w:p>
      <w:pPr>
        <w:ind w:firstLine="640"/>
        <w:rPr>
          <w:rFonts w:ascii="Times New Roman" w:hAnsi="Times New Roman"/>
          <w:color w:val="000000"/>
          <w:szCs w:val="32"/>
        </w:rPr>
      </w:pPr>
      <w:r>
        <w:rPr>
          <w:rFonts w:ascii="Times New Roman" w:hAnsi="Times New Roman"/>
          <w:color w:val="000000"/>
          <w:szCs w:val="32"/>
        </w:rPr>
        <w:t>项目产出指标值30，得分28.5，得分率95%。4项三级指标得分率如图2-4所示：</w:t>
      </w:r>
    </w:p>
    <w:p>
      <w:pPr>
        <w:ind w:firstLine="0" w:firstLineChars="0"/>
        <w:rPr>
          <w:rFonts w:ascii="仿宋_GB2312"/>
        </w:rPr>
      </w:pPr>
      <w:r>
        <w:drawing>
          <wp:inline distT="0" distB="0" distL="0" distR="0">
            <wp:extent cx="5721985" cy="2820035"/>
            <wp:effectExtent l="0" t="0" r="12065" b="18415"/>
            <wp:docPr id="52025639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pPr>
        <w:spacing w:line="240" w:lineRule="auto"/>
        <w:ind w:firstLine="562"/>
        <w:jc w:val="center"/>
        <w:rPr>
          <w:rFonts w:cs="Arial" w:asciiTheme="minorEastAsia" w:hAnsiTheme="minorEastAsia" w:eastAsiaTheme="minorEastAsia"/>
          <w:b/>
          <w:bCs/>
          <w:sz w:val="28"/>
          <w:szCs w:val="24"/>
        </w:rPr>
      </w:pPr>
      <w:r>
        <w:rPr>
          <w:rFonts w:hint="eastAsia" w:cs="Arial" w:asciiTheme="minorEastAsia" w:hAnsiTheme="minorEastAsia" w:eastAsiaTheme="minorEastAsia"/>
          <w:b/>
          <w:bCs/>
          <w:sz w:val="28"/>
          <w:szCs w:val="24"/>
        </w:rPr>
        <w:t>图2-</w:t>
      </w:r>
      <w:r>
        <w:rPr>
          <w:rFonts w:cs="Arial" w:asciiTheme="minorEastAsia" w:hAnsiTheme="minorEastAsia" w:eastAsiaTheme="minorEastAsia"/>
          <w:b/>
          <w:bCs/>
          <w:sz w:val="28"/>
          <w:szCs w:val="24"/>
        </w:rPr>
        <w:t>4</w:t>
      </w:r>
      <w:r>
        <w:rPr>
          <w:rFonts w:hint="eastAsia" w:cs="Arial" w:asciiTheme="minorEastAsia" w:hAnsiTheme="minorEastAsia" w:eastAsiaTheme="minorEastAsia"/>
          <w:b/>
          <w:bCs/>
          <w:sz w:val="28"/>
          <w:szCs w:val="24"/>
        </w:rPr>
        <w:t xml:space="preserve"> 项目产出的4项三级指标各指标得分率</w:t>
      </w:r>
    </w:p>
    <w:p>
      <w:pPr>
        <w:ind w:firstLine="640"/>
        <w:rPr>
          <w:rFonts w:ascii="Times New Roman" w:hAnsi="Times New Roman"/>
          <w:color w:val="000000" w:themeColor="text1"/>
          <w:szCs w:val="32"/>
          <w14:textFill>
            <w14:solidFill>
              <w14:schemeClr w14:val="tx1"/>
            </w14:solidFill>
          </w14:textFill>
        </w:rPr>
      </w:pPr>
    </w:p>
    <w:p>
      <w:pPr>
        <w:pStyle w:val="5"/>
        <w:ind w:firstLine="643"/>
        <w:rPr>
          <w:rFonts w:hAnsi="Times New Roman"/>
          <w:color w:val="000000" w:themeColor="text1"/>
          <w14:textFill>
            <w14:solidFill>
              <w14:schemeClr w14:val="tx1"/>
            </w14:solidFill>
          </w14:textFill>
        </w:rPr>
      </w:pPr>
      <w:r>
        <w:rPr>
          <w:rFonts w:hint="eastAsia" w:hAnsi="Times New Roman"/>
          <w:color w:val="000000" w:themeColor="text1"/>
          <w14:textFill>
            <w14:solidFill>
              <w14:schemeClr w14:val="tx1"/>
            </w14:solidFill>
          </w14:textFill>
        </w:rPr>
        <w:t>（1）经济性（指标值5，得分</w:t>
      </w:r>
      <w:r>
        <w:rPr>
          <w:rFonts w:hAnsi="Times New Roman"/>
          <w:color w:val="000000" w:themeColor="text1"/>
          <w14:textFill>
            <w14:solidFill>
              <w14:schemeClr w14:val="tx1"/>
            </w14:solidFill>
          </w14:textFill>
        </w:rPr>
        <w:t>5</w:t>
      </w:r>
      <w:r>
        <w:rPr>
          <w:rFonts w:hint="eastAsia" w:hAnsi="Times New Roman"/>
          <w:color w:val="000000" w:themeColor="text1"/>
          <w14:textFill>
            <w14:solidFill>
              <w14:schemeClr w14:val="tx1"/>
            </w14:solidFill>
          </w14:textFill>
        </w:rPr>
        <w:t>，得分率</w:t>
      </w:r>
      <w:r>
        <w:rPr>
          <w:rFonts w:hAnsi="Times New Roman"/>
          <w:color w:val="000000" w:themeColor="text1"/>
          <w14:textFill>
            <w14:solidFill>
              <w14:schemeClr w14:val="tx1"/>
            </w14:solidFill>
          </w14:textFill>
        </w:rPr>
        <w:t>100%</w:t>
      </w:r>
      <w:r>
        <w:rPr>
          <w:rFonts w:hint="eastAsia" w:hAnsi="Times New Roman"/>
          <w:color w:val="000000" w:themeColor="text1"/>
          <w14:textFill>
            <w14:solidFill>
              <w14:schemeClr w14:val="tx1"/>
            </w14:solidFill>
          </w14:textFill>
        </w:rPr>
        <w:t>）。</w:t>
      </w:r>
    </w:p>
    <w:p>
      <w:pPr>
        <w:ind w:firstLine="640"/>
        <w:rPr>
          <w:rFonts w:ascii="Times New Roman" w:hAnsi="Times New Roman"/>
          <w:color w:val="000000"/>
          <w:szCs w:val="32"/>
        </w:rPr>
      </w:pPr>
      <w:bookmarkStart w:id="42" w:name="_Hlk17705819"/>
      <w:r>
        <w:rPr>
          <w:rFonts w:hint="eastAsia" w:ascii="Times New Roman" w:hAnsi="Times New Roman"/>
          <w:color w:val="000000"/>
          <w:szCs w:val="32"/>
        </w:rPr>
        <w:t>①预算控制指标值3，得分3，得分率10</w:t>
      </w:r>
      <w:r>
        <w:rPr>
          <w:rFonts w:ascii="Times New Roman" w:hAnsi="Times New Roman"/>
          <w:color w:val="000000"/>
          <w:szCs w:val="32"/>
        </w:rPr>
        <w:t>0%</w:t>
      </w:r>
      <w:r>
        <w:rPr>
          <w:rFonts w:hint="eastAsia" w:ascii="Times New Roman" w:hAnsi="Times New Roman"/>
          <w:color w:val="000000"/>
          <w:szCs w:val="32"/>
        </w:rPr>
        <w:t>。根据韶关市红色教育基地物业管理服务招标文件，物业服务招标预算价4500.00万元，中标价3799.91万元，物业服务采预算控制合理。项目师资课酬、食材采购、科研教学等未超出预算计划。该指标得分3分。</w:t>
      </w:r>
    </w:p>
    <w:p>
      <w:pPr>
        <w:ind w:firstLine="640"/>
        <w:rPr>
          <w:rFonts w:ascii="Times New Roman" w:hAnsi="Times New Roman"/>
          <w:color w:val="000000"/>
          <w:szCs w:val="32"/>
        </w:rPr>
      </w:pPr>
      <w:r>
        <w:rPr>
          <w:rFonts w:hint="eastAsia" w:ascii="Times New Roman" w:hAnsi="Times New Roman"/>
          <w:color w:val="000000"/>
          <w:szCs w:val="32"/>
        </w:rPr>
        <w:t>②成本控制指标值2，得分</w:t>
      </w:r>
      <w:r>
        <w:rPr>
          <w:rFonts w:ascii="Times New Roman" w:hAnsi="Times New Roman"/>
          <w:color w:val="000000"/>
          <w:szCs w:val="32"/>
        </w:rPr>
        <w:t>2</w:t>
      </w:r>
      <w:r>
        <w:rPr>
          <w:rFonts w:hint="eastAsia" w:ascii="Times New Roman" w:hAnsi="Times New Roman"/>
          <w:color w:val="000000"/>
          <w:szCs w:val="32"/>
        </w:rPr>
        <w:t>，项目采取招投标等成本控制措施，暂未发现成本不合理内容。</w:t>
      </w:r>
    </w:p>
    <w:bookmarkEnd w:id="42"/>
    <w:p>
      <w:pPr>
        <w:pStyle w:val="5"/>
        <w:ind w:firstLine="643"/>
        <w:rPr>
          <w:rFonts w:hAnsi="Times New Roman"/>
          <w:color w:val="000000" w:themeColor="text1"/>
          <w14:textFill>
            <w14:solidFill>
              <w14:schemeClr w14:val="tx1"/>
            </w14:solidFill>
          </w14:textFill>
        </w:rPr>
      </w:pPr>
      <w:r>
        <w:rPr>
          <w:rFonts w:hint="eastAsia" w:hAnsi="Times New Roman"/>
          <w:color w:val="000000" w:themeColor="text1"/>
          <w14:textFill>
            <w14:solidFill>
              <w14:schemeClr w14:val="tx1"/>
            </w14:solidFill>
          </w14:textFill>
        </w:rPr>
        <w:t>（2）效率性（指标值</w:t>
      </w:r>
      <w:r>
        <w:rPr>
          <w:rFonts w:hAnsi="Times New Roman"/>
          <w:color w:val="000000" w:themeColor="text1"/>
          <w14:textFill>
            <w14:solidFill>
              <w14:schemeClr w14:val="tx1"/>
            </w14:solidFill>
          </w14:textFill>
        </w:rPr>
        <w:t>2</w:t>
      </w:r>
      <w:r>
        <w:rPr>
          <w:rFonts w:hint="eastAsia" w:hAnsi="Times New Roman"/>
          <w:color w:val="000000" w:themeColor="text1"/>
          <w14:textFill>
            <w14:solidFill>
              <w14:schemeClr w14:val="tx1"/>
            </w14:solidFill>
          </w14:textFill>
        </w:rPr>
        <w:t>5，得分</w:t>
      </w:r>
      <w:r>
        <w:rPr>
          <w:rFonts w:hAnsi="Times New Roman"/>
          <w:color w:val="000000" w:themeColor="text1"/>
          <w14:textFill>
            <w14:solidFill>
              <w14:schemeClr w14:val="tx1"/>
            </w14:solidFill>
          </w14:textFill>
        </w:rPr>
        <w:t>23.5</w:t>
      </w:r>
      <w:r>
        <w:rPr>
          <w:rFonts w:hint="eastAsia" w:hAnsi="Times New Roman"/>
          <w:color w:val="000000" w:themeColor="text1"/>
          <w14:textFill>
            <w14:solidFill>
              <w14:schemeClr w14:val="tx1"/>
            </w14:solidFill>
          </w14:textFill>
        </w:rPr>
        <w:t>，得分率</w:t>
      </w:r>
      <w:r>
        <w:rPr>
          <w:rFonts w:hAnsi="Times New Roman"/>
          <w:color w:val="000000" w:themeColor="text1"/>
          <w14:textFill>
            <w14:solidFill>
              <w14:schemeClr w14:val="tx1"/>
            </w14:solidFill>
          </w14:textFill>
        </w:rPr>
        <w:t>94%</w:t>
      </w:r>
      <w:r>
        <w:rPr>
          <w:rFonts w:hint="eastAsia" w:hAnsi="Times New Roman"/>
          <w:color w:val="000000" w:themeColor="text1"/>
          <w14:textFill>
            <w14:solidFill>
              <w14:schemeClr w14:val="tx1"/>
            </w14:solidFill>
          </w14:textFill>
        </w:rPr>
        <w:t>）。</w:t>
      </w:r>
    </w:p>
    <w:p>
      <w:pPr>
        <w:ind w:firstLine="640"/>
        <w:rPr>
          <w:rFonts w:ascii="Times New Roman" w:hAnsi="Times New Roman"/>
          <w:color w:val="000000"/>
          <w:szCs w:val="32"/>
        </w:rPr>
      </w:pPr>
      <w:r>
        <w:rPr>
          <w:rFonts w:hint="eastAsia" w:ascii="Times New Roman" w:hAnsi="Times New Roman"/>
          <w:color w:val="000000"/>
          <w:szCs w:val="32"/>
        </w:rPr>
        <w:t>①完成进度指标值15，得分</w:t>
      </w:r>
      <w:r>
        <w:rPr>
          <w:rFonts w:ascii="Times New Roman" w:hAnsi="Times New Roman"/>
          <w:color w:val="000000"/>
          <w:szCs w:val="32"/>
        </w:rPr>
        <w:t>14.5</w:t>
      </w:r>
      <w:r>
        <w:rPr>
          <w:rFonts w:hint="eastAsia" w:ascii="Times New Roman" w:hAnsi="Times New Roman"/>
          <w:color w:val="000000"/>
          <w:szCs w:val="32"/>
        </w:rPr>
        <w:t>，得分率</w:t>
      </w:r>
      <w:r>
        <w:rPr>
          <w:rFonts w:ascii="Times New Roman" w:hAnsi="Times New Roman"/>
          <w:color w:val="000000"/>
          <w:szCs w:val="32"/>
        </w:rPr>
        <w:t>9</w:t>
      </w:r>
      <w:r>
        <w:rPr>
          <w:rFonts w:hint="eastAsia" w:ascii="Times New Roman" w:hAnsi="Times New Roman"/>
          <w:color w:val="000000"/>
          <w:szCs w:val="32"/>
        </w:rPr>
        <w:t>6.67</w:t>
      </w:r>
      <w:r>
        <w:rPr>
          <w:rFonts w:ascii="Times New Roman" w:hAnsi="Times New Roman"/>
          <w:color w:val="000000"/>
          <w:szCs w:val="32"/>
        </w:rPr>
        <w:t>%</w:t>
      </w:r>
      <w:r>
        <w:rPr>
          <w:rFonts w:hint="eastAsia" w:ascii="Times New Roman" w:hAnsi="Times New Roman"/>
          <w:color w:val="000000"/>
          <w:szCs w:val="32"/>
        </w:rPr>
        <w:t>。</w:t>
      </w:r>
    </w:p>
    <w:p>
      <w:pPr>
        <w:ind w:firstLine="640"/>
        <w:rPr>
          <w:rFonts w:ascii="Times New Roman" w:hAnsi="Times New Roman"/>
          <w:color w:val="000000"/>
          <w:szCs w:val="32"/>
        </w:rPr>
      </w:pPr>
      <w:r>
        <w:rPr>
          <w:rFonts w:hint="eastAsia" w:ascii="Times New Roman" w:hAnsi="Times New Roman"/>
          <w:color w:val="000000"/>
          <w:szCs w:val="32"/>
        </w:rPr>
        <w:t>后勤物业提供服务完成率指标值3，得分3，得分率100%。根据现场核查物业服务公寓管理台账、停车场管理台账、消防管理台账等，未发现物业供应商未提供合同约定服务情况，该指标得分3分。</w:t>
      </w:r>
    </w:p>
    <w:p>
      <w:pPr>
        <w:ind w:firstLine="640"/>
        <w:rPr>
          <w:rFonts w:ascii="Times New Roman" w:hAnsi="Times New Roman"/>
          <w:color w:val="000000"/>
          <w:szCs w:val="32"/>
        </w:rPr>
      </w:pPr>
      <w:r>
        <w:rPr>
          <w:rFonts w:hint="eastAsia" w:ascii="Times New Roman" w:hAnsi="Times New Roman"/>
          <w:color w:val="000000"/>
          <w:szCs w:val="32"/>
        </w:rPr>
        <w:t>各项培训任务完成率指标值3，得分</w:t>
      </w:r>
      <w:r>
        <w:rPr>
          <w:rFonts w:ascii="Times New Roman" w:hAnsi="Times New Roman"/>
          <w:color w:val="000000"/>
          <w:szCs w:val="32"/>
        </w:rPr>
        <w:t>3</w:t>
      </w:r>
      <w:r>
        <w:rPr>
          <w:rFonts w:hint="eastAsia" w:ascii="Times New Roman" w:hAnsi="Times New Roman"/>
          <w:color w:val="000000"/>
          <w:szCs w:val="32"/>
        </w:rPr>
        <w:t>，得分率</w:t>
      </w:r>
      <w:r>
        <w:rPr>
          <w:rFonts w:ascii="Times New Roman" w:hAnsi="Times New Roman"/>
          <w:color w:val="000000"/>
          <w:szCs w:val="32"/>
        </w:rPr>
        <w:t>100</w:t>
      </w:r>
      <w:r>
        <w:rPr>
          <w:rFonts w:hint="eastAsia" w:ascii="Times New Roman" w:hAnsi="Times New Roman"/>
          <w:color w:val="000000"/>
          <w:szCs w:val="32"/>
        </w:rPr>
        <w:t>%。一是12月19日-12月25日举办的2022年全国新录用公务员初任培训班，报到67人，结业55人，未结业人员主要为疫情原因不能参加培训，该项培训计划未全部完成，但考虑为不可抗力因素，该项不扣分；二是2022年上半年县处级干部任职培训和进修学习班培训计划为3月1日-3月31日，实际为2月28日-3月25日，2022年上半年的市直科级干部任职培训和进修学习班，培训计划时间为3月1日-3月31日，实际为2月28日-3月25日，培训时间短于计划时间，培训计划变更主要原因为新冠肺炎疫情等不可抗力因素，单位已向市委组织部提交相关变更申请并履行了相关变更手续，变更后计划合理，故不扣分。</w:t>
      </w:r>
    </w:p>
    <w:p>
      <w:pPr>
        <w:ind w:firstLine="640"/>
        <w:rPr>
          <w:rFonts w:ascii="Times New Roman" w:hAnsi="Times New Roman"/>
          <w:color w:val="000000"/>
          <w:szCs w:val="32"/>
        </w:rPr>
      </w:pPr>
      <w:r>
        <w:rPr>
          <w:rFonts w:hint="eastAsia" w:ascii="Times New Roman" w:hAnsi="Times New Roman"/>
          <w:color w:val="000000"/>
          <w:szCs w:val="32"/>
        </w:rPr>
        <w:t>后勤物业提供服务完成及时性指标值3，得分3，得分率100%。根据现场核查物业服务公寓管理台账、停车场管理台账、消防管理台账等，未发现物业供应商未及时提供合同约定服务情况，该指标得分3分。</w:t>
      </w:r>
    </w:p>
    <w:p>
      <w:pPr>
        <w:ind w:firstLine="640"/>
        <w:rPr>
          <w:rFonts w:ascii="Times New Roman" w:hAnsi="Times New Roman"/>
          <w:color w:val="000000"/>
          <w:szCs w:val="32"/>
        </w:rPr>
      </w:pPr>
      <w:r>
        <w:rPr>
          <w:rFonts w:hint="eastAsia" w:ascii="Times New Roman" w:hAnsi="Times New Roman"/>
          <w:color w:val="000000"/>
          <w:szCs w:val="32"/>
        </w:rPr>
        <w:t>各项培训任务完成及时性指标值3，得分</w:t>
      </w:r>
      <w:r>
        <w:rPr>
          <w:rFonts w:ascii="Times New Roman" w:hAnsi="Times New Roman"/>
          <w:color w:val="000000"/>
          <w:szCs w:val="32"/>
        </w:rPr>
        <w:t>3</w:t>
      </w:r>
      <w:r>
        <w:rPr>
          <w:rFonts w:hint="eastAsia" w:ascii="Times New Roman" w:hAnsi="Times New Roman"/>
          <w:color w:val="000000"/>
          <w:szCs w:val="32"/>
        </w:rPr>
        <w:t>，得分率</w:t>
      </w:r>
      <w:r>
        <w:rPr>
          <w:rFonts w:ascii="Times New Roman" w:hAnsi="Times New Roman"/>
          <w:color w:val="000000"/>
          <w:szCs w:val="32"/>
        </w:rPr>
        <w:t>100</w:t>
      </w:r>
      <w:r>
        <w:rPr>
          <w:rFonts w:hint="eastAsia" w:ascii="Times New Roman" w:hAnsi="Times New Roman"/>
          <w:color w:val="000000"/>
          <w:szCs w:val="32"/>
        </w:rPr>
        <w:t>%。2022年民主党派新成员培训班完成时间晚于计划时间，计划时间为6月21-24日，实际培训时间为6月27日-6月29日，2022年民主党派新成员培训班由市委统战部调训，市委党校根据市委统战部要求推迟至6月27日-29日培训，且已按要求完成了培训教学任务，故此项不扣分；中青年领导干部培训二班计划时间为10月31日完成，实际完成时间为11月11日，延迟完成的原因为新冠肺炎疫情等不可抗力因素，此项不扣分。</w:t>
      </w:r>
    </w:p>
    <w:p>
      <w:pPr>
        <w:ind w:firstLine="640"/>
        <w:rPr>
          <w:rFonts w:ascii="Times New Roman" w:hAnsi="Times New Roman"/>
          <w:color w:val="000000"/>
          <w:szCs w:val="32"/>
        </w:rPr>
      </w:pPr>
      <w:r>
        <w:rPr>
          <w:rFonts w:hint="eastAsia" w:ascii="Times New Roman" w:hAnsi="Times New Roman"/>
          <w:color w:val="000000"/>
          <w:szCs w:val="32"/>
        </w:rPr>
        <w:t>师资与课程建设完成率指标值3，得分2.5，得分率83.33%。一是2021年引进1名博士，2022年引进师资均为研究生硕士学位，得1分；二是2021年党校组织了韶关市党校系统中青年教师教学技能竞赛，2022年组织举办了韶关市党校系统广东南岭干部学院第三届教学精品课授课评选，得1.5分。</w:t>
      </w:r>
    </w:p>
    <w:p>
      <w:pPr>
        <w:ind w:firstLine="640"/>
        <w:rPr>
          <w:rFonts w:ascii="Times New Roman" w:hAnsi="Times New Roman"/>
          <w:color w:val="000000"/>
          <w:szCs w:val="32"/>
        </w:rPr>
      </w:pPr>
      <w:r>
        <w:rPr>
          <w:rFonts w:hint="eastAsia" w:ascii="Times New Roman" w:hAnsi="Times New Roman"/>
          <w:color w:val="000000"/>
          <w:szCs w:val="32"/>
        </w:rPr>
        <w:t>②完成质</w:t>
      </w:r>
      <w:r>
        <w:rPr>
          <w:rFonts w:ascii="Times New Roman" w:hAnsi="Times New Roman"/>
          <w:color w:val="000000"/>
          <w:szCs w:val="32"/>
        </w:rPr>
        <w:t>量指标值10，得分</w:t>
      </w:r>
      <w:r>
        <w:rPr>
          <w:rFonts w:hint="eastAsia" w:ascii="Times New Roman" w:hAnsi="Times New Roman"/>
          <w:color w:val="000000"/>
          <w:szCs w:val="32"/>
        </w:rPr>
        <w:t>9</w:t>
      </w:r>
      <w:r>
        <w:rPr>
          <w:rFonts w:ascii="Times New Roman" w:hAnsi="Times New Roman"/>
          <w:color w:val="000000"/>
          <w:szCs w:val="32"/>
        </w:rPr>
        <w:t>，得分率</w:t>
      </w:r>
      <w:r>
        <w:rPr>
          <w:rFonts w:hint="eastAsia" w:ascii="Times New Roman" w:hAnsi="Times New Roman"/>
          <w:color w:val="000000"/>
          <w:szCs w:val="32"/>
        </w:rPr>
        <w:t>90</w:t>
      </w:r>
      <w:r>
        <w:rPr>
          <w:rFonts w:ascii="Times New Roman" w:hAnsi="Times New Roman"/>
          <w:color w:val="000000"/>
          <w:szCs w:val="32"/>
        </w:rPr>
        <w:t>%。</w:t>
      </w:r>
    </w:p>
    <w:p>
      <w:pPr>
        <w:ind w:firstLine="640"/>
        <w:rPr>
          <w:rFonts w:ascii="Times New Roman" w:hAnsi="Times New Roman"/>
          <w:color w:val="000000"/>
          <w:szCs w:val="32"/>
        </w:rPr>
      </w:pPr>
      <w:r>
        <w:rPr>
          <w:rFonts w:hint="eastAsia" w:ascii="Times New Roman" w:hAnsi="Times New Roman"/>
          <w:color w:val="000000"/>
          <w:szCs w:val="32"/>
        </w:rPr>
        <w:t>课程设置合格性指标值3，得分2.5，得分率83.33%。根据2022年各班教学计划的课程表统计，党的理论教育和党性教育课程的比重大于总课时的70%，党性教育课程的比重大于总课时的20%，得1分；1个月及以上的班次均安排党性教育现场教学、党性锻炼教学实践活动、组织生活和手写党性分析材料，得1分；领导干部讲课总课时占主体班次总课时的比例约14%，不得分；习近平新时代中国特色社会主义思想课程占比和讲题数量增长，得0.5分。</w:t>
      </w:r>
    </w:p>
    <w:p>
      <w:pPr>
        <w:ind w:firstLine="640"/>
        <w:rPr>
          <w:rFonts w:ascii="Times New Roman" w:hAnsi="Times New Roman"/>
          <w:color w:val="000000"/>
          <w:szCs w:val="32"/>
        </w:rPr>
      </w:pPr>
      <w:r>
        <w:rPr>
          <w:rFonts w:hint="eastAsia" w:ascii="Times New Roman" w:hAnsi="Times New Roman"/>
          <w:color w:val="000000"/>
          <w:szCs w:val="32"/>
        </w:rPr>
        <w:t>学员管理指标值3，得分</w:t>
      </w:r>
      <w:r>
        <w:rPr>
          <w:rFonts w:ascii="Times New Roman" w:hAnsi="Times New Roman"/>
          <w:color w:val="000000"/>
          <w:szCs w:val="32"/>
        </w:rPr>
        <w:t>2.5</w:t>
      </w:r>
      <w:r>
        <w:rPr>
          <w:rFonts w:hint="eastAsia" w:ascii="Times New Roman" w:hAnsi="Times New Roman"/>
          <w:color w:val="000000"/>
          <w:szCs w:val="32"/>
        </w:rPr>
        <w:t>，得分率</w:t>
      </w:r>
      <w:r>
        <w:rPr>
          <w:rFonts w:ascii="Times New Roman" w:hAnsi="Times New Roman"/>
          <w:color w:val="000000"/>
          <w:szCs w:val="32"/>
        </w:rPr>
        <w:t>83.33</w:t>
      </w:r>
      <w:r>
        <w:rPr>
          <w:rFonts w:hint="eastAsia" w:ascii="Times New Roman" w:hAnsi="Times New Roman"/>
          <w:color w:val="000000"/>
          <w:szCs w:val="32"/>
        </w:rPr>
        <w:t>%。根据市委党校提供的学员名册，班主任设置率100%，得0.5分；根据市委党校提供的各培训班次学员名册，学制1个月及以上的主体班次实行临时党支部委员会管理制度，学制1个月以下的班次实行班委会管理制度，班级临时党支部建设率100%，得0.5分；各班次均有制定和印发学员管理制度，得0.5分；市委党校执行上课签到、查寝等制度，学员管理制度执行有效，得1分；根据《中国共产党党校（行政学院）工作条例》，市（地、州、盟）委党校（行政学院）主要培训乡科级中青年干部，学制一般不少于2个月，但根据《2022年主体班办班情况》表，中青年领导干部培训二班办班时间为9月1日-9月30日，10月24日-11月11日，时间不足2月，扣0.5分。</w:t>
      </w:r>
    </w:p>
    <w:p>
      <w:pPr>
        <w:ind w:firstLine="640"/>
        <w:rPr>
          <w:rFonts w:ascii="Times New Roman" w:hAnsi="Times New Roman"/>
          <w:color w:val="000000"/>
          <w:szCs w:val="32"/>
        </w:rPr>
      </w:pPr>
      <w:r>
        <w:rPr>
          <w:rFonts w:hint="eastAsia" w:ascii="Times New Roman" w:hAnsi="Times New Roman"/>
          <w:color w:val="000000"/>
          <w:szCs w:val="32"/>
        </w:rPr>
        <w:t>教学环境指标值4，得分4，得分率100%。现场核查，教学楼、宿舍、食堂等建设运营良好、干净、整洁和安全，该指标得分4分。</w:t>
      </w:r>
    </w:p>
    <w:p>
      <w:pPr>
        <w:pStyle w:val="5"/>
        <w:ind w:firstLine="199" w:firstLineChars="62"/>
        <w:rPr>
          <w:rFonts w:hAnsi="Times New Roman"/>
          <w:color w:val="000000" w:themeColor="text1"/>
          <w14:textFill>
            <w14:solidFill>
              <w14:schemeClr w14:val="tx1"/>
            </w14:solidFill>
          </w14:textFill>
        </w:rPr>
      </w:pPr>
      <w:r>
        <w:rPr>
          <w:rFonts w:hAnsi="Times New Roman"/>
          <w:color w:val="000000" w:themeColor="text1"/>
          <w14:textFill>
            <w14:solidFill>
              <w14:schemeClr w14:val="tx1"/>
            </w14:solidFill>
          </w14:textFill>
        </w:rPr>
        <w:t>4.</w:t>
      </w:r>
      <w:r>
        <w:rPr>
          <w:rFonts w:hint="eastAsia" w:hAnsi="Times New Roman"/>
          <w:color w:val="000000" w:themeColor="text1"/>
          <w14:textFill>
            <w14:solidFill>
              <w14:schemeClr w14:val="tx1"/>
            </w14:solidFill>
          </w14:textFill>
        </w:rPr>
        <w:t>项目效益</w:t>
      </w:r>
    </w:p>
    <w:p>
      <w:pPr>
        <w:ind w:firstLine="640"/>
        <w:rPr>
          <w:rFonts w:ascii="Times New Roman" w:hAnsi="Times New Roman"/>
          <w:color w:val="000000"/>
          <w:szCs w:val="32"/>
        </w:rPr>
      </w:pPr>
      <w:r>
        <w:rPr>
          <w:rFonts w:hint="eastAsia" w:ascii="Times New Roman" w:hAnsi="Times New Roman"/>
          <w:color w:val="000000"/>
          <w:szCs w:val="32"/>
        </w:rPr>
        <w:t>项目效益指标值</w:t>
      </w:r>
      <w:r>
        <w:rPr>
          <w:rFonts w:ascii="Times New Roman" w:hAnsi="Times New Roman"/>
          <w:color w:val="000000"/>
          <w:szCs w:val="32"/>
        </w:rPr>
        <w:t>30</w:t>
      </w:r>
      <w:r>
        <w:rPr>
          <w:rFonts w:hint="eastAsia" w:ascii="Times New Roman" w:hAnsi="Times New Roman"/>
          <w:color w:val="000000"/>
          <w:szCs w:val="32"/>
        </w:rPr>
        <w:t>，得分2</w:t>
      </w:r>
      <w:r>
        <w:rPr>
          <w:rFonts w:ascii="Times New Roman" w:hAnsi="Times New Roman"/>
          <w:color w:val="000000"/>
          <w:szCs w:val="32"/>
        </w:rPr>
        <w:t>7.57</w:t>
      </w:r>
      <w:r>
        <w:rPr>
          <w:rFonts w:hint="eastAsia" w:ascii="Times New Roman" w:hAnsi="Times New Roman"/>
          <w:color w:val="000000"/>
          <w:szCs w:val="32"/>
        </w:rPr>
        <w:t>，得分率</w:t>
      </w:r>
      <w:r>
        <w:rPr>
          <w:rFonts w:ascii="Times New Roman" w:hAnsi="Times New Roman"/>
          <w:color w:val="000000"/>
          <w:szCs w:val="32"/>
        </w:rPr>
        <w:t>91.89%</w:t>
      </w:r>
      <w:r>
        <w:rPr>
          <w:rFonts w:hint="eastAsia" w:ascii="Times New Roman" w:hAnsi="Times New Roman"/>
          <w:color w:val="000000"/>
          <w:szCs w:val="32"/>
        </w:rPr>
        <w:t>。项目效益的3项三级指标得分率如图2-</w:t>
      </w:r>
      <w:r>
        <w:rPr>
          <w:rFonts w:ascii="Times New Roman" w:hAnsi="Times New Roman"/>
          <w:color w:val="000000"/>
          <w:szCs w:val="32"/>
        </w:rPr>
        <w:t>5</w:t>
      </w:r>
      <w:r>
        <w:rPr>
          <w:rFonts w:hint="eastAsia" w:ascii="Times New Roman" w:hAnsi="Times New Roman"/>
          <w:color w:val="000000"/>
          <w:szCs w:val="32"/>
        </w:rPr>
        <w:t>所示：</w:t>
      </w:r>
    </w:p>
    <w:p>
      <w:pPr>
        <w:ind w:firstLine="0" w:firstLineChars="0"/>
        <w:rPr>
          <w:rFonts w:ascii="仿宋_GB2312"/>
        </w:rPr>
      </w:pPr>
      <w:r>
        <w:drawing>
          <wp:inline distT="0" distB="0" distL="0" distR="0">
            <wp:extent cx="5640070" cy="3058795"/>
            <wp:effectExtent l="0" t="0" r="17780" b="8255"/>
            <wp:docPr id="1515855149"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pPr>
        <w:spacing w:line="240" w:lineRule="auto"/>
        <w:ind w:firstLine="0" w:firstLineChars="0"/>
        <w:jc w:val="center"/>
        <w:rPr>
          <w:rFonts w:cs="Arial" w:asciiTheme="minorEastAsia" w:hAnsiTheme="minorEastAsia" w:eastAsiaTheme="minorEastAsia"/>
          <w:b/>
          <w:bCs/>
          <w:sz w:val="28"/>
          <w:szCs w:val="24"/>
        </w:rPr>
      </w:pPr>
      <w:r>
        <w:rPr>
          <w:rFonts w:hint="eastAsia" w:cs="Arial" w:asciiTheme="minorEastAsia" w:hAnsiTheme="minorEastAsia" w:eastAsiaTheme="minorEastAsia"/>
          <w:b/>
          <w:bCs/>
          <w:sz w:val="28"/>
          <w:szCs w:val="24"/>
        </w:rPr>
        <w:t>图2-</w:t>
      </w:r>
      <w:r>
        <w:rPr>
          <w:rFonts w:cs="Arial" w:asciiTheme="minorEastAsia" w:hAnsiTheme="minorEastAsia" w:eastAsiaTheme="minorEastAsia"/>
          <w:b/>
          <w:bCs/>
          <w:sz w:val="28"/>
          <w:szCs w:val="24"/>
        </w:rPr>
        <w:t>5</w:t>
      </w:r>
      <w:r>
        <w:rPr>
          <w:rFonts w:hint="eastAsia" w:cs="Arial" w:asciiTheme="minorEastAsia" w:hAnsiTheme="minorEastAsia" w:eastAsiaTheme="minorEastAsia"/>
          <w:b/>
          <w:bCs/>
          <w:sz w:val="28"/>
          <w:szCs w:val="24"/>
        </w:rPr>
        <w:t xml:space="preserve"> 项目效益的3项三级指标各指标得分情况</w:t>
      </w:r>
    </w:p>
    <w:p>
      <w:pPr>
        <w:spacing w:line="240" w:lineRule="auto"/>
        <w:ind w:firstLine="0" w:firstLineChars="0"/>
        <w:jc w:val="center"/>
        <w:rPr>
          <w:rFonts w:cs="Arial" w:asciiTheme="minorEastAsia" w:hAnsiTheme="minorEastAsia" w:eastAsiaTheme="minorEastAsia"/>
          <w:b/>
          <w:bCs/>
          <w:sz w:val="28"/>
          <w:szCs w:val="24"/>
        </w:rPr>
      </w:pPr>
    </w:p>
    <w:p>
      <w:pPr>
        <w:pStyle w:val="5"/>
        <w:ind w:firstLine="643"/>
        <w:rPr>
          <w:rFonts w:hAnsi="Times New Roman"/>
          <w:color w:val="000000" w:themeColor="text1"/>
          <w14:textFill>
            <w14:solidFill>
              <w14:schemeClr w14:val="tx1"/>
            </w14:solidFill>
          </w14:textFill>
        </w:rPr>
      </w:pPr>
      <w:r>
        <w:rPr>
          <w:rFonts w:hint="eastAsia" w:hAnsi="Times New Roman"/>
          <w:color w:val="000000" w:themeColor="text1"/>
          <w14:textFill>
            <w14:solidFill>
              <w14:schemeClr w14:val="tx1"/>
            </w14:solidFill>
          </w14:textFill>
        </w:rPr>
        <w:t>（1）效果性（指标值2</w:t>
      </w:r>
      <w:r>
        <w:rPr>
          <w:rFonts w:hAnsi="Times New Roman"/>
          <w:color w:val="000000" w:themeColor="text1"/>
          <w14:textFill>
            <w14:solidFill>
              <w14:schemeClr w14:val="tx1"/>
            </w14:solidFill>
          </w14:textFill>
        </w:rPr>
        <w:t>5</w:t>
      </w:r>
      <w:r>
        <w:rPr>
          <w:rFonts w:hint="eastAsia" w:hAnsi="Times New Roman"/>
          <w:color w:val="000000" w:themeColor="text1"/>
          <w14:textFill>
            <w14:solidFill>
              <w14:schemeClr w14:val="tx1"/>
            </w14:solidFill>
          </w14:textFill>
        </w:rPr>
        <w:t>，得分</w:t>
      </w:r>
      <w:r>
        <w:rPr>
          <w:rFonts w:hAnsi="Times New Roman"/>
          <w:color w:val="000000" w:themeColor="text1"/>
          <w14:textFill>
            <w14:solidFill>
              <w14:schemeClr w14:val="tx1"/>
            </w14:solidFill>
          </w14:textFill>
        </w:rPr>
        <w:t>23</w:t>
      </w:r>
      <w:r>
        <w:rPr>
          <w:rFonts w:hint="eastAsia" w:hAnsi="Times New Roman"/>
          <w:color w:val="000000" w:themeColor="text1"/>
          <w14:textFill>
            <w14:solidFill>
              <w14:schemeClr w14:val="tx1"/>
            </w14:solidFill>
          </w14:textFill>
        </w:rPr>
        <w:t>，得分率</w:t>
      </w:r>
      <w:r>
        <w:rPr>
          <w:rFonts w:hAnsi="Times New Roman"/>
          <w:color w:val="000000" w:themeColor="text1"/>
          <w14:textFill>
            <w14:solidFill>
              <w14:schemeClr w14:val="tx1"/>
            </w14:solidFill>
          </w14:textFill>
        </w:rPr>
        <w:t>92%</w:t>
      </w:r>
      <w:r>
        <w:rPr>
          <w:rFonts w:hint="eastAsia" w:hAnsi="Times New Roman"/>
          <w:color w:val="000000" w:themeColor="text1"/>
          <w14:textFill>
            <w14:solidFill>
              <w14:schemeClr w14:val="tx1"/>
            </w14:solidFill>
          </w14:textFill>
        </w:rPr>
        <w:t>）。</w:t>
      </w:r>
    </w:p>
    <w:p>
      <w:pPr>
        <w:ind w:firstLine="640"/>
        <w:rPr>
          <w:rFonts w:ascii="Times New Roman" w:hAnsi="Times New Roman"/>
          <w:color w:val="000000"/>
          <w:szCs w:val="32"/>
        </w:rPr>
      </w:pPr>
      <w:r>
        <w:rPr>
          <w:rFonts w:hint="eastAsia" w:ascii="Times New Roman" w:hAnsi="Times New Roman"/>
          <w:color w:val="000000"/>
          <w:szCs w:val="32"/>
        </w:rPr>
        <w:t>①社会效益指标值1</w:t>
      </w:r>
      <w:r>
        <w:rPr>
          <w:rFonts w:ascii="Times New Roman" w:hAnsi="Times New Roman"/>
          <w:color w:val="000000"/>
          <w:szCs w:val="32"/>
        </w:rPr>
        <w:t>3</w:t>
      </w:r>
      <w:r>
        <w:rPr>
          <w:rFonts w:hint="eastAsia" w:ascii="Times New Roman" w:hAnsi="Times New Roman"/>
          <w:color w:val="000000"/>
          <w:szCs w:val="32"/>
        </w:rPr>
        <w:t>，得分</w:t>
      </w:r>
      <w:r>
        <w:rPr>
          <w:rFonts w:ascii="Times New Roman" w:hAnsi="Times New Roman"/>
          <w:color w:val="000000"/>
          <w:szCs w:val="32"/>
        </w:rPr>
        <w:t>11</w:t>
      </w:r>
      <w:r>
        <w:rPr>
          <w:rFonts w:hint="eastAsia" w:ascii="Times New Roman" w:hAnsi="Times New Roman"/>
          <w:color w:val="000000"/>
          <w:szCs w:val="32"/>
        </w:rPr>
        <w:t>，得分率</w:t>
      </w:r>
      <w:r>
        <w:rPr>
          <w:rFonts w:ascii="Times New Roman" w:hAnsi="Times New Roman"/>
          <w:color w:val="000000"/>
          <w:szCs w:val="32"/>
        </w:rPr>
        <w:t>84.62%</w:t>
      </w:r>
      <w:r>
        <w:rPr>
          <w:rFonts w:hint="eastAsia" w:ascii="Times New Roman" w:hAnsi="Times New Roman"/>
          <w:color w:val="000000"/>
          <w:szCs w:val="32"/>
        </w:rPr>
        <w:t>。</w:t>
      </w:r>
    </w:p>
    <w:p>
      <w:pPr>
        <w:ind w:firstLine="640"/>
        <w:rPr>
          <w:rFonts w:ascii="Times New Roman" w:hAnsi="Times New Roman"/>
          <w:color w:val="000000"/>
          <w:szCs w:val="32"/>
        </w:rPr>
      </w:pPr>
      <w:r>
        <w:rPr>
          <w:rFonts w:hint="eastAsia" w:ascii="Times New Roman" w:hAnsi="Times New Roman"/>
          <w:color w:val="000000"/>
          <w:szCs w:val="32"/>
        </w:rPr>
        <w:t>培训结果有效应用指标值</w:t>
      </w:r>
      <w:r>
        <w:rPr>
          <w:rFonts w:ascii="Times New Roman" w:hAnsi="Times New Roman"/>
          <w:color w:val="000000"/>
          <w:szCs w:val="32"/>
        </w:rPr>
        <w:t>3</w:t>
      </w:r>
      <w:r>
        <w:rPr>
          <w:rFonts w:hint="eastAsia" w:ascii="Times New Roman" w:hAnsi="Times New Roman"/>
          <w:color w:val="000000"/>
          <w:szCs w:val="32"/>
        </w:rPr>
        <w:t>，得分</w:t>
      </w:r>
      <w:r>
        <w:rPr>
          <w:rFonts w:ascii="Times New Roman" w:hAnsi="Times New Roman"/>
          <w:color w:val="000000"/>
          <w:szCs w:val="32"/>
        </w:rPr>
        <w:t>3</w:t>
      </w:r>
      <w:r>
        <w:rPr>
          <w:rFonts w:hint="eastAsia" w:ascii="Times New Roman" w:hAnsi="Times New Roman"/>
          <w:color w:val="000000"/>
          <w:szCs w:val="32"/>
        </w:rPr>
        <w:t>，得分率</w:t>
      </w:r>
      <w:r>
        <w:rPr>
          <w:rFonts w:ascii="Times New Roman" w:hAnsi="Times New Roman"/>
          <w:color w:val="000000"/>
          <w:szCs w:val="32"/>
        </w:rPr>
        <w:t>100</w:t>
      </w:r>
      <w:r>
        <w:rPr>
          <w:rFonts w:hint="eastAsia" w:ascii="Times New Roman" w:hAnsi="Times New Roman"/>
          <w:color w:val="000000"/>
          <w:szCs w:val="32"/>
        </w:rPr>
        <w:t>%。根据单位提供的学员学籍登记表和学员学习总结鉴定表，未发现培训结果未反馈情况，该指标得分3分。</w:t>
      </w:r>
    </w:p>
    <w:p>
      <w:pPr>
        <w:ind w:firstLine="640"/>
        <w:rPr>
          <w:rFonts w:ascii="Times New Roman" w:hAnsi="Times New Roman"/>
          <w:color w:val="000000"/>
          <w:szCs w:val="32"/>
        </w:rPr>
      </w:pPr>
      <w:r>
        <w:rPr>
          <w:rFonts w:hint="eastAsia" w:ascii="Times New Roman" w:hAnsi="Times New Roman"/>
          <w:color w:val="000000"/>
          <w:szCs w:val="32"/>
        </w:rPr>
        <w:t>师资结构优化指标值</w:t>
      </w:r>
      <w:r>
        <w:rPr>
          <w:rFonts w:ascii="Times New Roman" w:hAnsi="Times New Roman"/>
          <w:color w:val="000000"/>
          <w:szCs w:val="32"/>
        </w:rPr>
        <w:t>4</w:t>
      </w:r>
      <w:r>
        <w:rPr>
          <w:rFonts w:hint="eastAsia" w:ascii="Times New Roman" w:hAnsi="Times New Roman"/>
          <w:color w:val="000000"/>
          <w:szCs w:val="32"/>
        </w:rPr>
        <w:t>，得分</w:t>
      </w:r>
      <w:r>
        <w:rPr>
          <w:rFonts w:ascii="Times New Roman" w:hAnsi="Times New Roman"/>
          <w:color w:val="000000"/>
          <w:szCs w:val="32"/>
        </w:rPr>
        <w:t>3</w:t>
      </w:r>
      <w:r>
        <w:rPr>
          <w:rFonts w:hint="eastAsia" w:ascii="Times New Roman" w:hAnsi="Times New Roman"/>
          <w:color w:val="000000"/>
          <w:szCs w:val="32"/>
        </w:rPr>
        <w:t>，得分率</w:t>
      </w:r>
      <w:r>
        <w:rPr>
          <w:rFonts w:ascii="Times New Roman" w:hAnsi="Times New Roman"/>
          <w:color w:val="000000"/>
          <w:szCs w:val="32"/>
        </w:rPr>
        <w:t>75</w:t>
      </w:r>
      <w:r>
        <w:rPr>
          <w:rFonts w:hint="eastAsia" w:ascii="Times New Roman" w:hAnsi="Times New Roman"/>
          <w:color w:val="000000"/>
          <w:szCs w:val="32"/>
        </w:rPr>
        <w:t>%。2022年市委党校和广东南岭干部学院师资队伍中无重点学科人才、紧缺人才和高层次人才，该点不得分；2022年，市委党校和广东南岭干部学院师资年龄结构为：35岁以下25人，36-50岁18人，51岁以上，2022年引进35岁以下师资5人，师资年龄结构较2021年优化，得1分；校内师资培养成效：2021年党校有1名教师申报副教授职称评定，评定结果在2022年发布。根据《广东省委党校关于推迟开展2022年度全省党校教师职称评审工作的通知》，省委党校教师职称评价标准条件正在修改，2022年党校教师职称评定工作暂未开展，属于不可抗力因素影响，该点暂不扣分，得1分；2022年党校聘任中央党校、北京大学、清华大学、省委党校等院校知名教授、专家学者以及韶关地方各领域干部担任兼职教师，教师队伍来源多样化，得1分。综上，该指标得分3分。</w:t>
      </w:r>
    </w:p>
    <w:p>
      <w:pPr>
        <w:ind w:firstLine="640"/>
        <w:rPr>
          <w:rFonts w:ascii="Times New Roman" w:hAnsi="Times New Roman"/>
          <w:color w:val="000000"/>
          <w:szCs w:val="32"/>
        </w:rPr>
      </w:pPr>
      <w:r>
        <w:rPr>
          <w:rFonts w:hint="eastAsia" w:ascii="Times New Roman" w:hAnsi="Times New Roman"/>
          <w:color w:val="000000"/>
          <w:szCs w:val="32"/>
        </w:rPr>
        <w:t>精品课程指标值</w:t>
      </w:r>
      <w:r>
        <w:rPr>
          <w:rFonts w:ascii="Times New Roman" w:hAnsi="Times New Roman"/>
          <w:color w:val="000000"/>
          <w:szCs w:val="32"/>
        </w:rPr>
        <w:t>3</w:t>
      </w:r>
      <w:r>
        <w:rPr>
          <w:rFonts w:hint="eastAsia" w:ascii="Times New Roman" w:hAnsi="Times New Roman"/>
          <w:color w:val="000000"/>
          <w:szCs w:val="32"/>
        </w:rPr>
        <w:t>，得分</w:t>
      </w:r>
      <w:r>
        <w:rPr>
          <w:rFonts w:ascii="Times New Roman" w:hAnsi="Times New Roman"/>
          <w:color w:val="000000"/>
          <w:szCs w:val="32"/>
        </w:rPr>
        <w:t>3</w:t>
      </w:r>
      <w:r>
        <w:rPr>
          <w:rFonts w:hint="eastAsia" w:ascii="Times New Roman" w:hAnsi="Times New Roman"/>
          <w:color w:val="000000"/>
          <w:szCs w:val="32"/>
        </w:rPr>
        <w:t>，得分率</w:t>
      </w:r>
      <w:r>
        <w:rPr>
          <w:rFonts w:ascii="Times New Roman" w:hAnsi="Times New Roman"/>
          <w:color w:val="000000"/>
          <w:szCs w:val="32"/>
        </w:rPr>
        <w:t>100</w:t>
      </w:r>
      <w:r>
        <w:rPr>
          <w:rFonts w:hint="eastAsia" w:ascii="Times New Roman" w:hAnsi="Times New Roman"/>
          <w:color w:val="000000"/>
          <w:szCs w:val="32"/>
        </w:rPr>
        <w:t>%。党校于2019年、2021年分别新增一门省级精品课程，其余年份无，省级精品课程数量较2021年无新增，主要为省委党校2年评选一次精品课，2022年未开展省级精品课评选，故此项不扣分；2021年党校有市级精品课程15门，2022年新增9门，市级精品课程较2021年有新增，得1.5分。</w:t>
      </w:r>
    </w:p>
    <w:p>
      <w:pPr>
        <w:ind w:firstLine="640"/>
        <w:rPr>
          <w:rFonts w:ascii="Times New Roman" w:hAnsi="Times New Roman"/>
          <w:color w:val="000000"/>
          <w:szCs w:val="32"/>
        </w:rPr>
      </w:pPr>
      <w:r>
        <w:rPr>
          <w:rFonts w:hint="eastAsia" w:ascii="Times New Roman" w:hAnsi="Times New Roman"/>
          <w:color w:val="000000"/>
          <w:szCs w:val="32"/>
        </w:rPr>
        <w:t>科研产出指标值</w:t>
      </w:r>
      <w:r>
        <w:rPr>
          <w:rFonts w:ascii="Times New Roman" w:hAnsi="Times New Roman"/>
          <w:color w:val="000000"/>
          <w:szCs w:val="32"/>
        </w:rPr>
        <w:t>3</w:t>
      </w:r>
      <w:r>
        <w:rPr>
          <w:rFonts w:hint="eastAsia" w:ascii="Times New Roman" w:hAnsi="Times New Roman"/>
          <w:color w:val="000000"/>
          <w:szCs w:val="32"/>
        </w:rPr>
        <w:t>，得分</w:t>
      </w:r>
      <w:r>
        <w:rPr>
          <w:rFonts w:ascii="Times New Roman" w:hAnsi="Times New Roman"/>
          <w:color w:val="000000"/>
          <w:szCs w:val="32"/>
        </w:rPr>
        <w:t>2</w:t>
      </w:r>
      <w:r>
        <w:rPr>
          <w:rFonts w:hint="eastAsia" w:ascii="Times New Roman" w:hAnsi="Times New Roman"/>
          <w:color w:val="000000"/>
          <w:szCs w:val="32"/>
        </w:rPr>
        <w:t>，得分率</w:t>
      </w:r>
      <w:r>
        <w:rPr>
          <w:rFonts w:ascii="Times New Roman" w:hAnsi="Times New Roman"/>
          <w:color w:val="000000"/>
          <w:szCs w:val="32"/>
        </w:rPr>
        <w:t>66.67</w:t>
      </w:r>
      <w:r>
        <w:rPr>
          <w:rFonts w:hint="eastAsia" w:ascii="Times New Roman" w:hAnsi="Times New Roman"/>
          <w:color w:val="000000"/>
          <w:szCs w:val="32"/>
        </w:rPr>
        <w:t>%。《韶州论坛》未出现意识形态问题，坚持正确导向，2022年第一期刊发8篇文章，第二期刊发7篇文章，第三期刊发10篇文章，第四期刊发9篇文章，正常办刊，得1分；2021年党校在各类刊物上公开发表论文48篇；2022年发表41篇，其中核心期刊一篇。发表论文数量较2021年下降，不得分，但发表核心期刊论文数量较2021年增长，得0.5分；2021年、2022年党校课题立项均为12项，该点不得分；2021年省部级及以上课题立项2项，2022年3项，数量较2021年增加的，得0.5分。综上，该指标得分2分。</w:t>
      </w:r>
    </w:p>
    <w:p>
      <w:pPr>
        <w:ind w:firstLine="640"/>
        <w:rPr>
          <w:rFonts w:ascii="Times New Roman" w:hAnsi="Times New Roman"/>
          <w:color w:val="000000"/>
          <w:szCs w:val="32"/>
        </w:rPr>
      </w:pPr>
      <w:r>
        <w:rPr>
          <w:rFonts w:hint="eastAsia" w:ascii="Times New Roman" w:hAnsi="Times New Roman"/>
          <w:color w:val="000000"/>
          <w:szCs w:val="32"/>
        </w:rPr>
        <w:t>②可持续发展指标值12，得分12，得分率1</w:t>
      </w:r>
      <w:r>
        <w:rPr>
          <w:rFonts w:ascii="Times New Roman" w:hAnsi="Times New Roman"/>
          <w:color w:val="000000"/>
          <w:szCs w:val="32"/>
        </w:rPr>
        <w:t>00%</w:t>
      </w:r>
      <w:r>
        <w:rPr>
          <w:rFonts w:hint="eastAsia" w:ascii="Times New Roman" w:hAnsi="Times New Roman"/>
          <w:color w:val="000000"/>
          <w:szCs w:val="32"/>
        </w:rPr>
        <w:t>。从教学方式创新优化、案例教学建设、教学渠道现代化、教学资源数字化四个方面判断，项目可持续性高。</w:t>
      </w:r>
    </w:p>
    <w:p>
      <w:pPr>
        <w:ind w:firstLine="640"/>
        <w:rPr>
          <w:rFonts w:ascii="Times New Roman" w:hAnsi="Times New Roman"/>
          <w:color w:val="000000"/>
          <w:szCs w:val="32"/>
        </w:rPr>
      </w:pPr>
      <w:r>
        <w:rPr>
          <w:rFonts w:hint="eastAsia" w:ascii="Times New Roman" w:hAnsi="Times New Roman"/>
          <w:color w:val="000000"/>
          <w:szCs w:val="32"/>
        </w:rPr>
        <w:t>教学方式创新优化指标值3，得分3，得分率100%。根据党校教学计划中的课程表，党校培训的教学方式有讲授式、案例式、模拟式、体验式等，具体课程为：理论课程讲授、书籍阅读、案例研讨、现场教学、专题调研等，该指标得分3分。</w:t>
      </w:r>
    </w:p>
    <w:p>
      <w:pPr>
        <w:ind w:firstLine="640"/>
        <w:rPr>
          <w:rFonts w:ascii="Times New Roman" w:hAnsi="Times New Roman"/>
          <w:color w:val="000000"/>
          <w:szCs w:val="32"/>
        </w:rPr>
      </w:pPr>
      <w:r>
        <w:rPr>
          <w:rFonts w:hint="eastAsia" w:ascii="Times New Roman" w:hAnsi="Times New Roman"/>
          <w:color w:val="000000"/>
          <w:szCs w:val="32"/>
        </w:rPr>
        <w:t>案例教学建设指标值3，得分3，得分率100%。2022年中国韶关市委党校案例库新增案例6个，广东南岭干部学院教学典型案例新增10个，总计16个，该指标得分3分。</w:t>
      </w:r>
    </w:p>
    <w:p>
      <w:pPr>
        <w:ind w:firstLine="640"/>
        <w:rPr>
          <w:rFonts w:ascii="Times New Roman" w:hAnsi="Times New Roman"/>
          <w:color w:val="000000"/>
          <w:szCs w:val="32"/>
        </w:rPr>
      </w:pPr>
      <w:r>
        <w:rPr>
          <w:rFonts w:hint="eastAsia" w:ascii="Times New Roman" w:hAnsi="Times New Roman"/>
          <w:color w:val="000000"/>
          <w:szCs w:val="32"/>
        </w:rPr>
        <w:t>教学渠道现代化指标值3，得分3，得分率100%。党校所用学习平台主要为中央党校、国家干部学院和广东省委党校建设的学习平台。根据《关于参加中国干部网络学院2022年度基层干部培训师资网络集中培训的通知》，党校组织教师参加中央组织部的2022年度基层干部培训师资网络集中培训，学习内容包括线上直播、网络自学、线下研讨备课等。根据党校各培训班次教学计划，党校教学采取线下讲课调研、线上观看电影等方式进行教学，采用线上线下相结合的混合教学模式，该指标得分3分。</w:t>
      </w:r>
    </w:p>
    <w:p>
      <w:pPr>
        <w:ind w:firstLine="640"/>
        <w:rPr>
          <w:rFonts w:ascii="Times New Roman" w:hAnsi="Times New Roman"/>
          <w:color w:val="000000"/>
          <w:szCs w:val="32"/>
        </w:rPr>
      </w:pPr>
      <w:r>
        <w:rPr>
          <w:rFonts w:hint="eastAsia" w:ascii="Times New Roman" w:hAnsi="Times New Roman"/>
          <w:color w:val="000000"/>
          <w:szCs w:val="32"/>
        </w:rPr>
        <w:t>教学资源数字化指标值3，得分3，得分率100%。党校引进了ILAS图书管理系统，对党校图书进行管理，学员可通过该系统进行借取和归还图书。图书馆转型升级，智慧化数字化图书馆建设取得进展，该指标得分3分。</w:t>
      </w:r>
    </w:p>
    <w:p>
      <w:pPr>
        <w:pStyle w:val="5"/>
        <w:ind w:firstLine="643"/>
        <w:rPr>
          <w:rFonts w:hAnsi="Times New Roman"/>
          <w:color w:val="000000" w:themeColor="text1"/>
          <w14:textFill>
            <w14:solidFill>
              <w14:schemeClr w14:val="tx1"/>
            </w14:solidFill>
          </w14:textFill>
        </w:rPr>
      </w:pPr>
      <w:r>
        <w:rPr>
          <w:rFonts w:hint="eastAsia" w:hAnsi="Times New Roman"/>
          <w:color w:val="000000" w:themeColor="text1"/>
          <w14:textFill>
            <w14:solidFill>
              <w14:schemeClr w14:val="tx1"/>
            </w14:solidFill>
          </w14:textFill>
        </w:rPr>
        <w:t>（2）公平性（指标值5，得分</w:t>
      </w:r>
      <w:r>
        <w:rPr>
          <w:rFonts w:hAnsi="Times New Roman"/>
          <w:color w:val="000000" w:themeColor="text1"/>
          <w14:textFill>
            <w14:solidFill>
              <w14:schemeClr w14:val="tx1"/>
            </w14:solidFill>
          </w14:textFill>
        </w:rPr>
        <w:t>4.57</w:t>
      </w:r>
      <w:r>
        <w:rPr>
          <w:rFonts w:hint="eastAsia" w:hAnsi="Times New Roman"/>
          <w:color w:val="000000" w:themeColor="text1"/>
          <w14:textFill>
            <w14:solidFill>
              <w14:schemeClr w14:val="tx1"/>
            </w14:solidFill>
          </w14:textFill>
        </w:rPr>
        <w:t>，得分率</w:t>
      </w:r>
      <w:r>
        <w:rPr>
          <w:rFonts w:hAnsi="Times New Roman"/>
          <w:color w:val="000000" w:themeColor="text1"/>
          <w14:textFill>
            <w14:solidFill>
              <w14:schemeClr w14:val="tx1"/>
            </w14:solidFill>
          </w14:textFill>
        </w:rPr>
        <w:t>91.34%</w:t>
      </w:r>
      <w:r>
        <w:rPr>
          <w:rFonts w:hint="eastAsia" w:hAnsi="Times New Roman"/>
          <w:color w:val="000000" w:themeColor="text1"/>
          <w14:textFill>
            <w14:solidFill>
              <w14:schemeClr w14:val="tx1"/>
            </w14:solidFill>
          </w14:textFill>
        </w:rPr>
        <w:t>）。</w:t>
      </w:r>
    </w:p>
    <w:p>
      <w:pPr>
        <w:ind w:firstLine="640"/>
        <w:rPr>
          <w:rFonts w:ascii="Times New Roman" w:hAnsi="Times New Roman"/>
          <w:color w:val="000000"/>
          <w:szCs w:val="32"/>
        </w:rPr>
      </w:pPr>
      <w:r>
        <w:rPr>
          <w:rFonts w:hint="eastAsia" w:ascii="Times New Roman" w:hAnsi="Times New Roman"/>
          <w:color w:val="000000"/>
          <w:szCs w:val="32"/>
        </w:rPr>
        <w:t>根据党校提供的2022年学员对后勤服务满意度的64份问卷调查结果计算，学员对后勤服务的满意度为91.34%，服务对象满意度指标得分为4.57。</w:t>
      </w:r>
    </w:p>
    <w:p>
      <w:pPr>
        <w:pStyle w:val="3"/>
        <w:ind w:firstLine="640"/>
      </w:pPr>
      <w:bookmarkStart w:id="43" w:name="_Toc21995526"/>
      <w:bookmarkStart w:id="44" w:name="_Toc144482629"/>
      <w:bookmarkStart w:id="45" w:name="_Toc21995294"/>
      <w:bookmarkStart w:id="46" w:name="_Toc19623162"/>
      <w:bookmarkStart w:id="47" w:name="_Toc146030378"/>
      <w:bookmarkStart w:id="48" w:name="_Toc144482970"/>
      <w:r>
        <w:rPr>
          <w:rFonts w:hint="eastAsia"/>
        </w:rPr>
        <w:t>三、评价结论</w:t>
      </w:r>
      <w:bookmarkEnd w:id="43"/>
      <w:bookmarkEnd w:id="44"/>
      <w:bookmarkEnd w:id="45"/>
      <w:bookmarkEnd w:id="46"/>
      <w:bookmarkEnd w:id="47"/>
      <w:bookmarkEnd w:id="48"/>
    </w:p>
    <w:p>
      <w:pPr>
        <w:ind w:firstLine="640"/>
        <w:rPr>
          <w:rFonts w:ascii="Times New Roman" w:hAnsi="Times New Roman"/>
          <w:color w:val="000000"/>
          <w:szCs w:val="32"/>
        </w:rPr>
      </w:pPr>
      <w:r>
        <w:rPr>
          <w:rFonts w:hint="eastAsia" w:ascii="Times New Roman" w:hAnsi="Times New Roman"/>
          <w:color w:val="000000"/>
          <w:szCs w:val="32"/>
        </w:rPr>
        <w:t>综上，</w:t>
      </w:r>
      <w:bookmarkStart w:id="49" w:name="_Hlk115940561"/>
      <w:r>
        <w:rPr>
          <w:rFonts w:hint="eastAsia" w:ascii="Times New Roman" w:hAnsi="Times New Roman"/>
          <w:color w:val="000000"/>
          <w:szCs w:val="32"/>
        </w:rPr>
        <w:t>根据现有评价材料，结合书面评价、现场调研情况，202</w:t>
      </w:r>
      <w:r>
        <w:rPr>
          <w:rFonts w:ascii="Times New Roman" w:hAnsi="Times New Roman"/>
          <w:color w:val="000000"/>
          <w:szCs w:val="32"/>
        </w:rPr>
        <w:t>2</w:t>
      </w:r>
      <w:r>
        <w:rPr>
          <w:rFonts w:hint="eastAsia" w:ascii="Times New Roman" w:hAnsi="Times New Roman"/>
          <w:color w:val="000000"/>
          <w:szCs w:val="32"/>
        </w:rPr>
        <w:t>年度中共韶关市委党校教学成本项目绩效评价得分</w:t>
      </w:r>
      <w:r>
        <w:rPr>
          <w:rFonts w:ascii="Times New Roman" w:hAnsi="Times New Roman"/>
          <w:color w:val="000000"/>
          <w:szCs w:val="32"/>
        </w:rPr>
        <w:t>81.57</w:t>
      </w:r>
      <w:r>
        <w:rPr>
          <w:rFonts w:hint="eastAsia" w:ascii="Times New Roman" w:hAnsi="Times New Roman"/>
          <w:color w:val="000000"/>
          <w:szCs w:val="32"/>
        </w:rPr>
        <w:t>分，绩效等级为“良”。</w:t>
      </w:r>
      <w:bookmarkEnd w:id="49"/>
      <w:r>
        <w:rPr>
          <w:rFonts w:hint="eastAsia" w:ascii="Times New Roman" w:hAnsi="Times New Roman"/>
          <w:color w:val="000000"/>
          <w:szCs w:val="32"/>
        </w:rPr>
        <w:t>总体而言，项目效益基本达成，项目实施为市委党校开展教学培训提供了后勤保障，促进了党校办学条件和办学水平提升。但项目前期调研工作有待加强、绩效目标设置仍需完善，项目管理仍需改进，项目监管有待加强。</w:t>
      </w:r>
    </w:p>
    <w:p>
      <w:pPr>
        <w:pStyle w:val="3"/>
        <w:ind w:firstLine="640"/>
        <w:rPr>
          <w:color w:val="FF0000"/>
        </w:rPr>
      </w:pPr>
      <w:bookmarkStart w:id="50" w:name="_Toc144482630"/>
      <w:bookmarkStart w:id="51" w:name="_Toc144482971"/>
      <w:bookmarkStart w:id="52" w:name="_Toc146030379"/>
      <w:r>
        <w:rPr>
          <w:rFonts w:hint="eastAsia"/>
        </w:rPr>
        <w:t>四、主要绩效</w:t>
      </w:r>
      <w:bookmarkEnd w:id="50"/>
      <w:bookmarkEnd w:id="51"/>
      <w:bookmarkEnd w:id="52"/>
    </w:p>
    <w:p>
      <w:pPr>
        <w:pStyle w:val="4"/>
        <w:rPr>
          <w:rFonts w:cs="Times New Roman"/>
        </w:rPr>
      </w:pPr>
      <w:bookmarkStart w:id="53" w:name="_Toc8064"/>
      <w:bookmarkStart w:id="54" w:name="_Toc146030380"/>
      <w:bookmarkStart w:id="55" w:name="_Toc144482631"/>
      <w:bookmarkStart w:id="56" w:name="_Toc144482972"/>
      <w:r>
        <w:rPr>
          <w:rFonts w:cs="Times New Roman"/>
        </w:rPr>
        <w:t>（</w:t>
      </w:r>
      <w:r>
        <w:rPr>
          <w:rFonts w:hint="eastAsia" w:cs="Times New Roman"/>
        </w:rPr>
        <w:t>一</w:t>
      </w:r>
      <w:r>
        <w:rPr>
          <w:rFonts w:cs="Times New Roman"/>
        </w:rPr>
        <w:t>）</w:t>
      </w:r>
      <w:r>
        <w:rPr>
          <w:rFonts w:hint="eastAsia" w:cs="Times New Roman"/>
        </w:rPr>
        <w:t>提升教学质量</w:t>
      </w:r>
      <w:r>
        <w:rPr>
          <w:rFonts w:cs="Times New Roman"/>
        </w:rPr>
        <w:t>，打造精品线路和课程。</w:t>
      </w:r>
      <w:bookmarkEnd w:id="53"/>
      <w:bookmarkEnd w:id="54"/>
      <w:bookmarkEnd w:id="55"/>
      <w:bookmarkEnd w:id="56"/>
    </w:p>
    <w:p>
      <w:pPr>
        <w:ind w:firstLine="640"/>
        <w:rPr>
          <w:rFonts w:ascii="Times New Roman" w:hAnsi="Times New Roman"/>
          <w:color w:val="000000"/>
          <w:szCs w:val="32"/>
        </w:rPr>
      </w:pPr>
      <w:r>
        <w:rPr>
          <w:rFonts w:hint="eastAsia" w:ascii="Times New Roman" w:hAnsi="Times New Roman"/>
          <w:color w:val="000000"/>
          <w:szCs w:val="32"/>
        </w:rPr>
        <w:t>一是突出主业主课，抓好党的理论和党性教育，将习近平新</w:t>
      </w:r>
      <w:r>
        <w:rPr>
          <w:rFonts w:ascii="Times New Roman" w:hAnsi="Times New Roman"/>
          <w:color w:val="000000"/>
          <w:szCs w:val="32"/>
        </w:rPr>
        <w:t>时代中国特色社会主义思想和党性教育纳入主体班必修课。</w:t>
      </w:r>
    </w:p>
    <w:p>
      <w:pPr>
        <w:ind w:firstLine="640"/>
        <w:rPr>
          <w:rFonts w:ascii="Times New Roman" w:hAnsi="Times New Roman"/>
          <w:color w:val="000000"/>
          <w:szCs w:val="32"/>
        </w:rPr>
      </w:pPr>
      <w:r>
        <w:rPr>
          <w:rFonts w:ascii="Times New Roman" w:hAnsi="Times New Roman"/>
          <w:color w:val="000000"/>
          <w:szCs w:val="32"/>
        </w:rPr>
        <w:t>二是打造教学精品线路和课程，深入挖掘红色教育资源，开发“长征精神与粤北突围”等6条精品教学路线，打造红军长征粤北纪念馆等近20多个现场教学点，打磨提升《粤北大地上的长征精神》等一系列精品课程，目前已打造2个省级精品课程和24个市级精品课程，红色特色课程体系不断完善。</w:t>
      </w:r>
    </w:p>
    <w:p>
      <w:pPr>
        <w:pStyle w:val="4"/>
        <w:rPr>
          <w:rFonts w:cs="Times New Roman"/>
        </w:rPr>
      </w:pPr>
      <w:bookmarkStart w:id="57" w:name="_Toc144482632"/>
      <w:bookmarkStart w:id="58" w:name="_Toc22030"/>
      <w:bookmarkStart w:id="59" w:name="_Toc146030381"/>
      <w:bookmarkStart w:id="60" w:name="_Toc144482973"/>
      <w:r>
        <w:rPr>
          <w:rFonts w:cs="Times New Roman"/>
        </w:rPr>
        <w:t>（</w:t>
      </w:r>
      <w:r>
        <w:rPr>
          <w:rFonts w:hint="eastAsia" w:cs="Times New Roman"/>
        </w:rPr>
        <w:t>二</w:t>
      </w:r>
      <w:r>
        <w:rPr>
          <w:rFonts w:cs="Times New Roman"/>
        </w:rPr>
        <w:t>）</w:t>
      </w:r>
      <w:r>
        <w:rPr>
          <w:rFonts w:hint="eastAsia" w:cs="Times New Roman"/>
        </w:rPr>
        <w:t>创新教学方式，积极开发教学案例</w:t>
      </w:r>
      <w:r>
        <w:rPr>
          <w:rFonts w:cs="Times New Roman"/>
        </w:rPr>
        <w:t>。</w:t>
      </w:r>
      <w:bookmarkEnd w:id="57"/>
      <w:bookmarkEnd w:id="58"/>
      <w:bookmarkEnd w:id="59"/>
      <w:bookmarkEnd w:id="60"/>
    </w:p>
    <w:p>
      <w:pPr>
        <w:ind w:firstLine="640"/>
        <w:rPr>
          <w:rFonts w:ascii="Times New Roman" w:hAnsi="Times New Roman"/>
          <w:color w:val="000000"/>
          <w:szCs w:val="32"/>
        </w:rPr>
      </w:pPr>
      <w:r>
        <w:rPr>
          <w:rFonts w:hint="eastAsia" w:ascii="Times New Roman" w:hAnsi="Times New Roman"/>
          <w:color w:val="000000"/>
          <w:szCs w:val="32"/>
        </w:rPr>
        <w:t>一是创新教学方式方法。以韶关市丰富的红色资源为基础，将丰富的红色资源变为生动教材，开展情景模拟教学。开展电影教学，观影后互动讨论形成学员的观点，加深学员对红色历史的</w:t>
      </w:r>
      <w:r>
        <w:rPr>
          <w:rFonts w:ascii="Times New Roman" w:hAnsi="Times New Roman"/>
          <w:color w:val="000000"/>
          <w:szCs w:val="32"/>
        </w:rPr>
        <w:t>理解与感悟。开展主题研讨，让学员可以交流工作体会与认识，通过座谈交流促进思考与学习，提高思想认识和工作能力。</w:t>
      </w:r>
    </w:p>
    <w:p>
      <w:pPr>
        <w:ind w:firstLine="640"/>
        <w:rPr>
          <w:rFonts w:ascii="Times New Roman" w:hAnsi="Times New Roman"/>
          <w:color w:val="000000"/>
          <w:szCs w:val="32"/>
        </w:rPr>
      </w:pPr>
      <w:r>
        <w:rPr>
          <w:rFonts w:ascii="Times New Roman" w:hAnsi="Times New Roman"/>
          <w:color w:val="000000"/>
          <w:szCs w:val="32"/>
        </w:rPr>
        <w:t>二是积极开发教学案例库，在全市范围内收集13家单位47个有影响力、有推广复制价值的案例，推广优秀做法和经验、传承韶关红色精神、锻炼学员党性，如《大塘镇东岗岭兰花基地》、《油山镇上朔村人民会堂》等案例。</w:t>
      </w:r>
    </w:p>
    <w:p>
      <w:pPr>
        <w:pStyle w:val="4"/>
        <w:rPr>
          <w:rFonts w:cs="Times New Roman"/>
        </w:rPr>
      </w:pPr>
      <w:bookmarkStart w:id="61" w:name="_Toc144482974"/>
      <w:bookmarkStart w:id="62" w:name="_Toc146030382"/>
      <w:bookmarkStart w:id="63" w:name="_Toc144482633"/>
      <w:r>
        <w:rPr>
          <w:rFonts w:hint="eastAsia" w:cs="Times New Roman"/>
        </w:rPr>
        <w:t>（三）教学基础设施齐全，培训后勤保障到位。</w:t>
      </w:r>
      <w:bookmarkEnd w:id="61"/>
      <w:bookmarkEnd w:id="62"/>
      <w:bookmarkEnd w:id="63"/>
    </w:p>
    <w:p>
      <w:pPr>
        <w:ind w:firstLine="640"/>
        <w:rPr>
          <w:rFonts w:ascii="Times New Roman" w:hAnsi="Times New Roman"/>
          <w:color w:val="000000"/>
          <w:szCs w:val="32"/>
        </w:rPr>
      </w:pPr>
      <w:r>
        <w:rPr>
          <w:rFonts w:hint="eastAsia" w:ascii="Times New Roman" w:hAnsi="Times New Roman"/>
          <w:color w:val="000000"/>
          <w:szCs w:val="32"/>
        </w:rPr>
        <w:t>一是学校办学环境和条件较好，按智慧校园的标准，建有符合多层次培训需求的教学楼、图书馆、报告厅、食堂和学员宿舍楼，可同时容纳550人住宿、600人用餐、2000人上课。</w:t>
      </w:r>
    </w:p>
    <w:p>
      <w:pPr>
        <w:ind w:firstLine="640"/>
        <w:rPr>
          <w:rFonts w:ascii="Times New Roman" w:hAnsi="Times New Roman"/>
          <w:color w:val="000000"/>
          <w:szCs w:val="32"/>
        </w:rPr>
      </w:pPr>
      <w:r>
        <w:rPr>
          <w:rFonts w:hint="eastAsia" w:ascii="Times New Roman" w:hAnsi="Times New Roman"/>
          <w:color w:val="000000"/>
          <w:szCs w:val="32"/>
        </w:rPr>
        <w:t>二是市委党校引进专业化管理团队负责物资采购、安全保障、卫生保洁、餐饮住宿、校园绿化等后勤服务，保障了教学的正常开展，促进市委党校红色绿色教育品牌打造。</w:t>
      </w:r>
    </w:p>
    <w:p>
      <w:pPr>
        <w:pStyle w:val="3"/>
        <w:ind w:firstLine="640"/>
      </w:pPr>
      <w:bookmarkStart w:id="64" w:name="_Toc144482975"/>
      <w:bookmarkStart w:id="65" w:name="_Toc144482634"/>
      <w:bookmarkStart w:id="66" w:name="_Toc21995295"/>
      <w:bookmarkStart w:id="67" w:name="_Toc19623163"/>
      <w:bookmarkStart w:id="68" w:name="_Toc21995527"/>
      <w:bookmarkStart w:id="69" w:name="_Toc146030383"/>
      <w:r>
        <w:rPr>
          <w:rFonts w:hint="eastAsia"/>
        </w:rPr>
        <w:t>五、主要问题</w:t>
      </w:r>
      <w:bookmarkEnd w:id="64"/>
      <w:bookmarkEnd w:id="65"/>
      <w:bookmarkEnd w:id="66"/>
      <w:bookmarkEnd w:id="67"/>
      <w:bookmarkEnd w:id="68"/>
      <w:bookmarkEnd w:id="69"/>
    </w:p>
    <w:p>
      <w:pPr>
        <w:pStyle w:val="4"/>
        <w:ind w:firstLine="640"/>
        <w:rPr>
          <w:b w:val="0"/>
          <w:bCs w:val="0"/>
          <w:color w:val="FF0000"/>
        </w:rPr>
      </w:pPr>
      <w:bookmarkStart w:id="70" w:name="_Toc144482635"/>
      <w:bookmarkStart w:id="71" w:name="_Toc144482976"/>
      <w:bookmarkStart w:id="72" w:name="_Toc146030384"/>
      <w:r>
        <w:rPr>
          <w:rFonts w:hint="eastAsia"/>
          <w:b w:val="0"/>
          <w:bCs w:val="0"/>
        </w:rPr>
        <w:t>（一）</w:t>
      </w:r>
      <w:r>
        <w:rPr>
          <w:rFonts w:hint="eastAsia" w:hAnsi="Times New Roman" w:cstheme="minorBidi"/>
          <w:b w:val="0"/>
          <w:bCs w:val="0"/>
        </w:rPr>
        <w:t>后勤服务监督制度缺失，项目监管有待落实。</w:t>
      </w:r>
      <w:bookmarkEnd w:id="70"/>
      <w:bookmarkEnd w:id="71"/>
      <w:bookmarkEnd w:id="72"/>
    </w:p>
    <w:p>
      <w:pPr>
        <w:ind w:firstLine="640"/>
        <w:rPr>
          <w:rFonts w:ascii="Times New Roman" w:hAnsi="Times New Roman"/>
          <w:color w:val="000000"/>
          <w:szCs w:val="32"/>
        </w:rPr>
      </w:pPr>
      <w:r>
        <w:rPr>
          <w:rFonts w:hint="eastAsia" w:ascii="Times New Roman" w:hAnsi="Times New Roman"/>
          <w:color w:val="000000"/>
          <w:szCs w:val="32"/>
        </w:rPr>
        <w:t>一是后勤服务监督制度缺失。市委党校后勤服务保障由广州岭南国际酒店管理有限公司提供，市委党校应制定日常监督检查制度，对该公司所提供的后勤服务进行检查和管理，确保后勤服务提供到位、教学培训正常开展。但2</w:t>
      </w:r>
      <w:r>
        <w:rPr>
          <w:rFonts w:ascii="Times New Roman" w:hAnsi="Times New Roman"/>
          <w:color w:val="000000"/>
          <w:szCs w:val="32"/>
        </w:rPr>
        <w:t>020</w:t>
      </w:r>
      <w:r>
        <w:rPr>
          <w:rFonts w:hint="eastAsia" w:ascii="Times New Roman" w:hAnsi="Times New Roman"/>
          <w:color w:val="000000"/>
          <w:szCs w:val="32"/>
        </w:rPr>
        <w:t>年市委党校与广州岭南国际酒店管理有限公司签订的《中共韶关市委党校韶关市红色教育基地物业管理服务采购合同》中无实施过程的日常监督检查及结果运用条款（只有年度整体服务质量测评），市委党校也未制定针对物业服务的监督管理和检查制度，监管制度缺失。</w:t>
      </w:r>
    </w:p>
    <w:p>
      <w:pPr>
        <w:ind w:firstLine="640"/>
        <w:rPr>
          <w:rFonts w:ascii="Times New Roman" w:hAnsi="Times New Roman"/>
          <w:color w:val="000000"/>
          <w:szCs w:val="32"/>
        </w:rPr>
      </w:pPr>
      <w:r>
        <w:rPr>
          <w:rFonts w:hint="eastAsia" w:ascii="Times New Roman" w:hAnsi="Times New Roman"/>
          <w:color w:val="000000"/>
          <w:szCs w:val="32"/>
        </w:rPr>
        <w:t>二是中共韶关市委党校未按合同条款履行甲方权利，合同规定的监管义务未落实。《中共韶关市委党校韶关市红色教育基地物业管理服务采购合同》第6章第6条约定“甲方每年对乙方派驻的高级管理人员和服务质量开展测评”，但现场座谈了解到，市委党校并未按照合同约定条款对该项内容进行测评，项目实施过程中对高级管理人员和服务质量的评价缺失，无法了解后勤服务的具体效果，对项目实施质量可能存在一定风险，后勤服务监督机制执行不到位。</w:t>
      </w:r>
    </w:p>
    <w:p>
      <w:pPr>
        <w:pStyle w:val="4"/>
        <w:ind w:firstLine="640"/>
        <w:rPr>
          <w:b w:val="0"/>
          <w:bCs w:val="0"/>
        </w:rPr>
      </w:pPr>
      <w:bookmarkStart w:id="73" w:name="_Toc146030385"/>
      <w:bookmarkStart w:id="74" w:name="_Toc144482636"/>
      <w:bookmarkStart w:id="75" w:name="_Toc144482977"/>
      <w:r>
        <w:rPr>
          <w:rFonts w:hint="eastAsia"/>
          <w:b w:val="0"/>
          <w:bCs w:val="0"/>
        </w:rPr>
        <w:t>（二）财务管理不够规范，资金支出范围不合理。</w:t>
      </w:r>
      <w:bookmarkEnd w:id="73"/>
      <w:bookmarkEnd w:id="74"/>
      <w:bookmarkEnd w:id="75"/>
    </w:p>
    <w:p>
      <w:pPr>
        <w:ind w:firstLine="640"/>
        <w:rPr>
          <w:rFonts w:ascii="Times New Roman" w:hAnsi="Times New Roman"/>
          <w:color w:val="000000"/>
          <w:szCs w:val="32"/>
        </w:rPr>
      </w:pPr>
      <w:r>
        <w:rPr>
          <w:rFonts w:hint="eastAsia" w:ascii="Times New Roman" w:hAnsi="Times New Roman"/>
          <w:color w:val="000000"/>
          <w:szCs w:val="32"/>
        </w:rPr>
        <w:t>一是项目存在超范围支出问题，项目2022年支出中存在部分支出与教学成本无关。如在832平台购买扶贫产品（色拉油、大米、灵芝等）支出合计16711元、付党校固定资产标签机耗材费4200元、党校法律服务费30000元等。灵芝等农产品与党校教学及项目绩效目标的实现相关性不大，固定资产标签机耗材费、党校法律服务费等属于单位公用经费范畴，以上支出不建议在项目支出中列支。</w:t>
      </w:r>
    </w:p>
    <w:p>
      <w:pPr>
        <w:ind w:firstLine="640"/>
        <w:rPr>
          <w:rFonts w:ascii="Times New Roman" w:hAnsi="Times New Roman"/>
          <w:color w:val="000000"/>
          <w:szCs w:val="32"/>
        </w:rPr>
      </w:pPr>
      <w:r>
        <w:rPr>
          <w:rFonts w:hint="eastAsia" w:ascii="Times New Roman" w:hAnsi="Times New Roman"/>
          <w:color w:val="000000"/>
          <w:szCs w:val="32"/>
        </w:rPr>
        <w:t>二是财务核算规范性不足，同一张会计凭证记录涉及不同业务的多项会计分录。如记账-03-0004记录了付党校洗碗机租金（1月）、付党校多功能实训室项目第三期费用、付党校2022年购买植树工具费用、付党校清理化油池费用等多项业务的会计分录，将租金支出、工具购买支出、清理费支出记录在一张凭证上，不利于业务分类和业务核查，会计核算的规范性不足。</w:t>
      </w:r>
    </w:p>
    <w:p>
      <w:pPr>
        <w:pStyle w:val="4"/>
        <w:ind w:firstLine="640"/>
        <w:rPr>
          <w:b w:val="0"/>
          <w:bCs w:val="0"/>
        </w:rPr>
      </w:pPr>
      <w:bookmarkStart w:id="76" w:name="_Toc144482978"/>
      <w:bookmarkStart w:id="77" w:name="_Toc144482637"/>
      <w:bookmarkStart w:id="78" w:name="_Toc146030386"/>
      <w:r>
        <w:rPr>
          <w:rFonts w:hint="eastAsia"/>
          <w:b w:val="0"/>
          <w:bCs w:val="0"/>
        </w:rPr>
        <w:t>（三）绩效目标质量有待提高，绩效指标设置有待完善。</w:t>
      </w:r>
      <w:bookmarkEnd w:id="76"/>
      <w:bookmarkEnd w:id="77"/>
      <w:bookmarkEnd w:id="78"/>
    </w:p>
    <w:p>
      <w:pPr>
        <w:ind w:firstLine="640"/>
        <w:rPr>
          <w:rFonts w:ascii="Times New Roman" w:hAnsi="Times New Roman"/>
          <w:color w:val="000000"/>
          <w:szCs w:val="32"/>
        </w:rPr>
      </w:pPr>
      <w:r>
        <w:rPr>
          <w:rFonts w:hint="eastAsia" w:ascii="Times New Roman" w:hAnsi="Times New Roman"/>
          <w:color w:val="000000"/>
          <w:szCs w:val="32"/>
        </w:rPr>
        <w:t>一是绩效目标设置不合理、不全面。单位设置的产出质量指标和产出数量指标均为“培训班完成率100%”，无法使用一个指标反映培训班拟开班数量、培训班开展的质量情况。2</w:t>
      </w:r>
      <w:r>
        <w:rPr>
          <w:rFonts w:ascii="Times New Roman" w:hAnsi="Times New Roman"/>
          <w:color w:val="000000"/>
          <w:szCs w:val="32"/>
        </w:rPr>
        <w:t>022</w:t>
      </w:r>
      <w:r>
        <w:rPr>
          <w:rFonts w:hint="eastAsia" w:ascii="Times New Roman" w:hAnsi="Times New Roman"/>
          <w:color w:val="000000"/>
          <w:szCs w:val="32"/>
        </w:rPr>
        <w:t>年项目实际支出中，后勤物业管理费用1</w:t>
      </w:r>
      <w:r>
        <w:rPr>
          <w:rFonts w:ascii="Times New Roman" w:hAnsi="Times New Roman"/>
          <w:color w:val="000000"/>
          <w:szCs w:val="32"/>
        </w:rPr>
        <w:t>299.75</w:t>
      </w:r>
      <w:r>
        <w:rPr>
          <w:rFonts w:hint="eastAsia" w:ascii="Times New Roman" w:hAnsi="Times New Roman"/>
          <w:color w:val="000000"/>
          <w:szCs w:val="32"/>
        </w:rPr>
        <w:t>万元，占项目年初预算金额的7</w:t>
      </w:r>
      <w:r>
        <w:rPr>
          <w:rFonts w:ascii="Times New Roman" w:hAnsi="Times New Roman"/>
          <w:color w:val="000000"/>
          <w:szCs w:val="32"/>
        </w:rPr>
        <w:t>2.41%</w:t>
      </w:r>
      <w:r>
        <w:rPr>
          <w:rFonts w:hint="eastAsia" w:ascii="Times New Roman" w:hAnsi="Times New Roman"/>
          <w:color w:val="000000"/>
          <w:szCs w:val="32"/>
        </w:rPr>
        <w:t>，占2</w:t>
      </w:r>
      <w:r>
        <w:rPr>
          <w:rFonts w:ascii="Times New Roman" w:hAnsi="Times New Roman"/>
          <w:color w:val="000000"/>
          <w:szCs w:val="32"/>
        </w:rPr>
        <w:t>022</w:t>
      </w:r>
      <w:r>
        <w:rPr>
          <w:rFonts w:hint="eastAsia" w:ascii="Times New Roman" w:hAnsi="Times New Roman"/>
          <w:color w:val="000000"/>
          <w:szCs w:val="32"/>
        </w:rPr>
        <w:t>年项目实际支出金额的7</w:t>
      </w:r>
      <w:r>
        <w:rPr>
          <w:rFonts w:ascii="Times New Roman" w:hAnsi="Times New Roman"/>
          <w:color w:val="000000"/>
          <w:szCs w:val="32"/>
        </w:rPr>
        <w:t>8.80%</w:t>
      </w:r>
      <w:r>
        <w:rPr>
          <w:rFonts w:hint="eastAsia" w:ascii="Times New Roman" w:hAnsi="Times New Roman"/>
          <w:color w:val="000000"/>
          <w:szCs w:val="32"/>
        </w:rPr>
        <w:t>，但绩效指标未设置与后勤物业服务相关指标，绩效指标设置不能全面反映项目工作内容。</w:t>
      </w:r>
    </w:p>
    <w:p>
      <w:pPr>
        <w:ind w:firstLine="640"/>
        <w:rPr>
          <w:rFonts w:ascii="Times New Roman" w:hAnsi="Times New Roman"/>
          <w:color w:val="000000"/>
          <w:szCs w:val="32"/>
        </w:rPr>
      </w:pPr>
      <w:r>
        <w:rPr>
          <w:rFonts w:hint="eastAsia" w:ascii="Times New Roman" w:hAnsi="Times New Roman"/>
          <w:color w:val="000000"/>
          <w:szCs w:val="32"/>
        </w:rPr>
        <w:t>二是绩效指标设置质量不高，部分指标设置重复、量化程度不高。单位共设置了1</w:t>
      </w:r>
      <w:r>
        <w:rPr>
          <w:rFonts w:ascii="Times New Roman" w:hAnsi="Times New Roman"/>
          <w:color w:val="000000"/>
          <w:szCs w:val="32"/>
        </w:rPr>
        <w:t>0</w:t>
      </w:r>
      <w:r>
        <w:rPr>
          <w:rFonts w:hint="eastAsia" w:ascii="Times New Roman" w:hAnsi="Times New Roman"/>
          <w:color w:val="000000"/>
          <w:szCs w:val="32"/>
        </w:rPr>
        <w:t>个产出效益指标，但是，“完成培训”指标在产出和效益指标中出现了4次，未根据具体工作将该指标分解，而是重复出现。单位设置的“提高党校和干部学院办学质量”、“完成培训计划和任务，提升干部思想水平”、“红色研学路线的开发带动周边旅游资源的开发利用等”3个指标未能体现具体工作，也未能体现总体产出和效果等内容，不符合绩效目标要求。</w:t>
      </w:r>
    </w:p>
    <w:p>
      <w:pPr>
        <w:pStyle w:val="4"/>
        <w:ind w:firstLine="640"/>
        <w:rPr>
          <w:b w:val="0"/>
          <w:bCs w:val="0"/>
        </w:rPr>
      </w:pPr>
      <w:bookmarkStart w:id="79" w:name="_Toc144482979"/>
      <w:bookmarkStart w:id="80" w:name="_Toc146030387"/>
      <w:bookmarkStart w:id="81" w:name="_Toc144482638"/>
      <w:r>
        <w:rPr>
          <w:rFonts w:hint="eastAsia"/>
          <w:b w:val="0"/>
          <w:bCs w:val="0"/>
        </w:rPr>
        <w:t>（四）课程设置仍需完善，师资力量仍需加强。</w:t>
      </w:r>
      <w:bookmarkEnd w:id="79"/>
      <w:bookmarkEnd w:id="80"/>
      <w:bookmarkEnd w:id="81"/>
    </w:p>
    <w:p>
      <w:pPr>
        <w:ind w:firstLine="640"/>
        <w:rPr>
          <w:rFonts w:ascii="Times New Roman" w:hAnsi="Times New Roman"/>
          <w:color w:val="000000"/>
          <w:szCs w:val="32"/>
        </w:rPr>
      </w:pPr>
      <w:r>
        <w:rPr>
          <w:rFonts w:hint="eastAsia" w:ascii="Times New Roman" w:hAnsi="Times New Roman"/>
          <w:color w:val="000000"/>
          <w:szCs w:val="32"/>
        </w:rPr>
        <w:t>一是领导干部讲课占主体班课时比例较低。《中国共产党党校（行政学院）工作条例》要求每年领导干部讲课总课时占各级党校（行政学院）主体班次总课时的比例不低于20%，根据韶关市委党校202</w:t>
      </w:r>
      <w:r>
        <w:rPr>
          <w:rFonts w:ascii="Times New Roman" w:hAnsi="Times New Roman"/>
          <w:color w:val="000000"/>
          <w:szCs w:val="32"/>
        </w:rPr>
        <w:t>2</w:t>
      </w:r>
      <w:r>
        <w:rPr>
          <w:rFonts w:hint="eastAsia" w:ascii="Times New Roman" w:hAnsi="Times New Roman"/>
          <w:color w:val="000000"/>
          <w:szCs w:val="32"/>
        </w:rPr>
        <w:t>年各主体班教学计划，领导干部讲课总课时占主体班次总课时的比例仅为14%左右，远未达到《中国共产党党校（行政学院）工作条例》“要求每年领导干部讲课总课时占各级党校（行政学院）主体班次总课时的比例不低于20%”的要求。</w:t>
      </w:r>
    </w:p>
    <w:p>
      <w:pPr>
        <w:ind w:firstLine="640"/>
        <w:rPr>
          <w:rFonts w:ascii="Times New Roman" w:hAnsi="Times New Roman"/>
          <w:color w:val="000000"/>
          <w:szCs w:val="32"/>
        </w:rPr>
      </w:pPr>
      <w:r>
        <w:rPr>
          <w:rFonts w:hint="eastAsia" w:ascii="Times New Roman" w:hAnsi="Times New Roman"/>
          <w:color w:val="000000"/>
          <w:szCs w:val="32"/>
        </w:rPr>
        <w:t>二是师资力量有待加强。韶关市委党校有教师编制3</w:t>
      </w:r>
      <w:r>
        <w:rPr>
          <w:rFonts w:ascii="Times New Roman" w:hAnsi="Times New Roman"/>
          <w:color w:val="000000"/>
          <w:szCs w:val="32"/>
        </w:rPr>
        <w:t>3</w:t>
      </w:r>
      <w:r>
        <w:rPr>
          <w:rFonts w:hint="eastAsia" w:ascii="Times New Roman" w:hAnsi="Times New Roman"/>
          <w:color w:val="000000"/>
          <w:szCs w:val="32"/>
        </w:rPr>
        <w:t>名，现有专职教师2</w:t>
      </w:r>
      <w:r>
        <w:rPr>
          <w:rFonts w:ascii="Times New Roman" w:hAnsi="Times New Roman"/>
          <w:color w:val="000000"/>
          <w:szCs w:val="32"/>
        </w:rPr>
        <w:t>7</w:t>
      </w:r>
      <w:r>
        <w:rPr>
          <w:rFonts w:hint="eastAsia" w:ascii="Times New Roman" w:hAnsi="Times New Roman"/>
          <w:color w:val="000000"/>
          <w:szCs w:val="32"/>
        </w:rPr>
        <w:t>名，从事行政管理工作的人员中有3名兼职教师，专兼职教师共3</w:t>
      </w:r>
      <w:r>
        <w:rPr>
          <w:rFonts w:ascii="Times New Roman" w:hAnsi="Times New Roman"/>
          <w:color w:val="000000"/>
          <w:szCs w:val="32"/>
        </w:rPr>
        <w:t>0</w:t>
      </w:r>
      <w:r>
        <w:rPr>
          <w:rFonts w:hint="eastAsia" w:ascii="Times New Roman" w:hAnsi="Times New Roman"/>
          <w:color w:val="000000"/>
          <w:szCs w:val="32"/>
        </w:rPr>
        <w:t>人。其中博士研究生学位1人、硕士研究生学历2</w:t>
      </w:r>
      <w:r>
        <w:rPr>
          <w:rFonts w:ascii="Times New Roman" w:hAnsi="Times New Roman"/>
          <w:color w:val="000000"/>
          <w:szCs w:val="32"/>
        </w:rPr>
        <w:t>0</w:t>
      </w:r>
      <w:r>
        <w:rPr>
          <w:rFonts w:hint="eastAsia" w:ascii="Times New Roman" w:hAnsi="Times New Roman"/>
          <w:color w:val="000000"/>
          <w:szCs w:val="32"/>
        </w:rPr>
        <w:t>人、本科学历9人；副高级1</w:t>
      </w:r>
      <w:r>
        <w:rPr>
          <w:rFonts w:ascii="Times New Roman" w:hAnsi="Times New Roman"/>
          <w:color w:val="000000"/>
          <w:szCs w:val="32"/>
        </w:rPr>
        <w:t>0</w:t>
      </w:r>
      <w:r>
        <w:rPr>
          <w:rFonts w:hint="eastAsia" w:ascii="Times New Roman" w:hAnsi="Times New Roman"/>
          <w:color w:val="000000"/>
          <w:szCs w:val="32"/>
        </w:rPr>
        <w:t>人、中级职称1</w:t>
      </w:r>
      <w:r>
        <w:rPr>
          <w:rFonts w:ascii="Times New Roman" w:hAnsi="Times New Roman"/>
          <w:color w:val="000000"/>
          <w:szCs w:val="32"/>
        </w:rPr>
        <w:t>6</w:t>
      </w:r>
      <w:r>
        <w:rPr>
          <w:rFonts w:hint="eastAsia" w:ascii="Times New Roman" w:hAnsi="Times New Roman"/>
          <w:color w:val="000000"/>
          <w:szCs w:val="32"/>
        </w:rPr>
        <w:t>人、中级职称以下4人。《中共韶关市委党校“十四五”时期（2021—2025年）发展规划》中计划优化师资队伍结构，加大对重点学科、紧缺人才、高层次人才的引进力度，五年计划引进10名正、副教授和博士。但2</w:t>
      </w:r>
      <w:r>
        <w:rPr>
          <w:rFonts w:ascii="Times New Roman" w:hAnsi="Times New Roman"/>
          <w:color w:val="000000"/>
          <w:szCs w:val="32"/>
        </w:rPr>
        <w:t>021-2022</w:t>
      </w:r>
      <w:r>
        <w:rPr>
          <w:rFonts w:hint="eastAsia" w:ascii="Times New Roman" w:hAnsi="Times New Roman"/>
          <w:color w:val="000000"/>
          <w:szCs w:val="32"/>
        </w:rPr>
        <w:t>年引进师资中仅1位博士，其余5名为硕士研究生。五年计划引进10名正、副教授和博士的任务完成进度缓慢，重点学科、紧缺人才、高层次人才的引进工作也未见明显成效，导致目前师资力量还较为薄弱。</w:t>
      </w:r>
    </w:p>
    <w:p>
      <w:pPr>
        <w:pStyle w:val="3"/>
        <w:ind w:firstLine="640"/>
      </w:pPr>
      <w:bookmarkStart w:id="82" w:name="_Toc19623168"/>
      <w:bookmarkStart w:id="83" w:name="_Toc21995532"/>
      <w:bookmarkStart w:id="84" w:name="_Toc144482639"/>
      <w:bookmarkStart w:id="85" w:name="_Toc144482980"/>
      <w:bookmarkStart w:id="86" w:name="_Toc21995300"/>
      <w:bookmarkStart w:id="87" w:name="_Toc146030388"/>
      <w:r>
        <w:rPr>
          <w:rFonts w:hint="eastAsia"/>
        </w:rPr>
        <w:t>六、对策或建议</w:t>
      </w:r>
      <w:bookmarkEnd w:id="82"/>
      <w:bookmarkEnd w:id="83"/>
      <w:bookmarkEnd w:id="84"/>
      <w:bookmarkEnd w:id="85"/>
      <w:bookmarkEnd w:id="86"/>
      <w:bookmarkEnd w:id="87"/>
    </w:p>
    <w:p>
      <w:pPr>
        <w:pStyle w:val="4"/>
        <w:ind w:firstLine="640"/>
        <w:rPr>
          <w:b w:val="0"/>
          <w:bCs w:val="0"/>
          <w:color w:val="FF0000"/>
        </w:rPr>
      </w:pPr>
      <w:bookmarkStart w:id="88" w:name="_Toc144482981"/>
      <w:bookmarkStart w:id="89" w:name="_Toc144482640"/>
      <w:bookmarkStart w:id="90" w:name="_Toc146030389"/>
      <w:r>
        <w:rPr>
          <w:rFonts w:hint="eastAsia"/>
          <w:b w:val="0"/>
          <w:bCs w:val="0"/>
        </w:rPr>
        <w:t>（一）建立</w:t>
      </w:r>
      <w:r>
        <w:rPr>
          <w:rFonts w:hint="eastAsia" w:hAnsi="Times New Roman" w:cstheme="minorBidi"/>
          <w:b w:val="0"/>
          <w:bCs w:val="0"/>
        </w:rPr>
        <w:t>后勤服务监督制度，落实项目监管。</w:t>
      </w:r>
      <w:bookmarkEnd w:id="88"/>
      <w:bookmarkEnd w:id="89"/>
      <w:bookmarkEnd w:id="90"/>
    </w:p>
    <w:p>
      <w:pPr>
        <w:ind w:firstLine="640"/>
        <w:rPr>
          <w:rFonts w:ascii="Times New Roman" w:hAnsi="Times New Roman"/>
          <w:color w:val="000000"/>
          <w:szCs w:val="32"/>
        </w:rPr>
      </w:pPr>
      <w:r>
        <w:rPr>
          <w:rFonts w:hint="eastAsia" w:ascii="Times New Roman" w:hAnsi="Times New Roman"/>
          <w:color w:val="000000"/>
          <w:szCs w:val="32"/>
        </w:rPr>
        <w:t>一是建立后勤服务监督管理制度。对于合同缺乏质量监督及结果应用条款的应签订补充合同，约定后勤服务与合同款挂钩或如后勤服务质量不达标准则甲方可提前终止合同，以确保当后勤服务提供不到位时，市委党校作为甲方的有权终止合同或根据服务提供质量结算，督促后勤服务提供方按质量要求提供服务。二是市委党校应与广州岭南国际酒店管理有限公司商议，建立日常监管方案，市委党校相关责任人员应对后勤服务进行定期检查和不定期抽查，建立检查台账，跟踪后续整改情况，并将该检查结果与整改结果反映在年度后勤服务质量考核中。三是对于合同已约定的对广州岭南国际酒店管理有限公司派驻的高级管理人员和服务质量开展测评的权利，市委党校应落实到位，通过测评掌握后勤服务的具体效果，把控后勤服务质量风险。</w:t>
      </w:r>
    </w:p>
    <w:p>
      <w:pPr>
        <w:pStyle w:val="4"/>
        <w:ind w:firstLine="640"/>
        <w:rPr>
          <w:b w:val="0"/>
          <w:bCs w:val="0"/>
        </w:rPr>
      </w:pPr>
      <w:bookmarkStart w:id="91" w:name="_Toc144482641"/>
      <w:bookmarkStart w:id="92" w:name="_Toc146030390"/>
      <w:bookmarkStart w:id="93" w:name="_Toc144482982"/>
      <w:r>
        <w:rPr>
          <w:rFonts w:hint="eastAsia"/>
          <w:b w:val="0"/>
          <w:bCs w:val="0"/>
        </w:rPr>
        <w:t>（二）提高财务管理规范性和资金支出范围合理性。</w:t>
      </w:r>
      <w:bookmarkEnd w:id="91"/>
      <w:bookmarkEnd w:id="92"/>
      <w:bookmarkEnd w:id="93"/>
    </w:p>
    <w:p>
      <w:pPr>
        <w:ind w:firstLine="640"/>
        <w:rPr>
          <w:rFonts w:ascii="Times New Roman" w:hAnsi="Times New Roman"/>
          <w:color w:val="000000"/>
          <w:szCs w:val="32"/>
        </w:rPr>
      </w:pPr>
      <w:r>
        <w:rPr>
          <w:rFonts w:hint="eastAsia" w:ascii="Times New Roman" w:hAnsi="Times New Roman"/>
          <w:color w:val="000000"/>
          <w:szCs w:val="32"/>
        </w:rPr>
        <w:t>一是规范资金支出范围。与项目实施无关、不利于项目绩效目标达成的支出不在项目支出中列支，应在部门基本支出中支出的费用应在基本支出中列支，不得挤占项目支出。</w:t>
      </w:r>
    </w:p>
    <w:p>
      <w:pPr>
        <w:ind w:firstLine="640"/>
        <w:rPr>
          <w:rFonts w:ascii="Times New Roman" w:hAnsi="Times New Roman"/>
          <w:color w:val="000000"/>
          <w:szCs w:val="32"/>
        </w:rPr>
      </w:pPr>
      <w:r>
        <w:rPr>
          <w:rFonts w:hint="eastAsia" w:ascii="Times New Roman" w:hAnsi="Times New Roman"/>
          <w:color w:val="000000"/>
          <w:szCs w:val="32"/>
        </w:rPr>
        <w:t>二是规范财务管理，建议进一步规范财务核算，按经济业务和支出内容编写记账凭证，规范凭证管理，将不同内容和类别的支出项目原始凭证分开记账，保持财务凭证的完整性和真实性。</w:t>
      </w:r>
    </w:p>
    <w:p>
      <w:pPr>
        <w:pStyle w:val="4"/>
        <w:ind w:firstLine="640"/>
        <w:rPr>
          <w:b w:val="0"/>
          <w:bCs w:val="0"/>
        </w:rPr>
      </w:pPr>
      <w:bookmarkStart w:id="94" w:name="_Toc146030391"/>
      <w:bookmarkStart w:id="95" w:name="_Toc144482642"/>
      <w:bookmarkStart w:id="96" w:name="_Toc144482983"/>
      <w:r>
        <w:rPr>
          <w:rFonts w:hint="eastAsia"/>
          <w:b w:val="0"/>
          <w:bCs w:val="0"/>
        </w:rPr>
        <w:t>（三）全面合理设置绩效目标，提高绩效管理工作质量。</w:t>
      </w:r>
      <w:bookmarkEnd w:id="94"/>
      <w:bookmarkEnd w:id="95"/>
      <w:bookmarkEnd w:id="96"/>
    </w:p>
    <w:p>
      <w:pPr>
        <w:ind w:firstLine="640"/>
        <w:rPr>
          <w:rFonts w:ascii="Times New Roman" w:hAnsi="Times New Roman"/>
          <w:color w:val="000000"/>
          <w:szCs w:val="32"/>
        </w:rPr>
      </w:pPr>
      <w:r>
        <w:rPr>
          <w:rFonts w:hint="eastAsia" w:ascii="Times New Roman" w:hAnsi="Times New Roman"/>
          <w:color w:val="000000"/>
          <w:szCs w:val="32"/>
        </w:rPr>
        <w:t>市委党校教学成本项目的总目标是干部教学和培训，围绕该总目标，还涉及后勤服务、师资建设、课程设置、培训实施、科研产出等工作内容，市委党校应该围绕教学培训、学术科研、师资建设、后勤服务等方面设置较为全面的绩效目标和指标。绩效目标和指标应当从产出数量、产出质量、产出成本、产出时效以及经济效益、社会效益、生态效益、可持续影响、满意度等方面进行细化，尽量进行定量表述，不能以量化形式表述的，可采用定性表述，但应具有可衡量性，完善绩效目标设置。建议市委党校在教学培训方面设置培训计划班次完成率、培训计划班次完成及时率等指标；在后勤服务方面设置后勤服务完成率、后勤服务高级管理人员及服务质量测评工作完成率、学员对后勤服务满意度等指标；在师资建设方面设置教师外出培训次数、培养师资效果（如职称评定人数）、优秀师资引进计划完成率、师资结构优化等指标；学术科研方面设置《韶州论坛》正常办刊、《韶州论坛》影响力提升、参政课题研究数量、学术论文发表数量等指标；其他教学资源方面建议设置：红色教学路线开发建设数、教学案例库优化新增数等指标。</w:t>
      </w:r>
    </w:p>
    <w:p>
      <w:pPr>
        <w:pStyle w:val="4"/>
        <w:ind w:firstLine="640"/>
        <w:rPr>
          <w:b w:val="0"/>
          <w:bCs w:val="0"/>
        </w:rPr>
      </w:pPr>
      <w:bookmarkStart w:id="97" w:name="_Toc146030392"/>
      <w:bookmarkStart w:id="98" w:name="_Toc144482643"/>
      <w:bookmarkStart w:id="99" w:name="_Toc144482984"/>
      <w:r>
        <w:rPr>
          <w:rFonts w:hint="eastAsia"/>
          <w:b w:val="0"/>
          <w:bCs w:val="0"/>
        </w:rPr>
        <w:t>（四）完善课程设置，加强师资建设。</w:t>
      </w:r>
      <w:bookmarkEnd w:id="97"/>
      <w:bookmarkEnd w:id="98"/>
      <w:bookmarkEnd w:id="99"/>
    </w:p>
    <w:p>
      <w:pPr>
        <w:ind w:firstLine="640"/>
        <w:rPr>
          <w:rFonts w:ascii="Times New Roman" w:hAnsi="Times New Roman"/>
          <w:color w:val="000000"/>
          <w:szCs w:val="32"/>
        </w:rPr>
      </w:pPr>
      <w:r>
        <w:rPr>
          <w:rFonts w:hint="eastAsia" w:ascii="Times New Roman" w:hAnsi="Times New Roman"/>
          <w:color w:val="000000"/>
          <w:szCs w:val="32"/>
        </w:rPr>
        <w:t>一是市委党校应加强与市委组织部沟通，完善课程设置。市委党校应会同市委组织部，按照《中国共产党党校（行政学院）工作条例》要求，建立领导干部定期讲课制度，确保主体班领导干部讲课课时安排比例不低于20%，同时要提前谋划好下一年度领导干部讲课计划，特别是各级主要领导讲课计划，确保将讲课计划落实到领导工作日程安排，保障讲课制度得到落实。</w:t>
      </w:r>
    </w:p>
    <w:p>
      <w:pPr>
        <w:ind w:firstLine="640"/>
        <w:rPr>
          <w:rFonts w:ascii="Times New Roman" w:hAnsi="Times New Roman"/>
          <w:color w:val="000000"/>
          <w:szCs w:val="32"/>
        </w:rPr>
      </w:pPr>
      <w:r>
        <w:rPr>
          <w:rFonts w:hint="eastAsia" w:ascii="Times New Roman" w:hAnsi="Times New Roman"/>
          <w:color w:val="000000"/>
          <w:szCs w:val="32"/>
        </w:rPr>
        <w:t>二是加强师资建设。市委党校应将师资培养和引进工作与其“十四五规划”和长期发展计划相结合，有计划和目标地培养和引进师资。在人才培养方面，建议市委党校加强与省委党校、其他省市优秀党校沟通，加强师资交流；关注中央党校培训计划，在有条件情况下提升已有师资学历水平和技能水平。师资引进方面，建议市委党校明确需引进人才的标准和要求，优先引进对紧缺人才，解决市委党校发展短板，同时加强与人力资源等部门沟通，提高人才留驻率。通过师资培养与引进，建设坚实的师资队伍，促进市委党校发展。</w:t>
      </w:r>
    </w:p>
    <w:p>
      <w:pPr>
        <w:pStyle w:val="3"/>
        <w:ind w:firstLine="640"/>
      </w:pPr>
      <w:bookmarkStart w:id="100" w:name="_Toc144482644"/>
      <w:bookmarkStart w:id="101" w:name="_Toc144482985"/>
      <w:bookmarkStart w:id="102" w:name="_Toc146030393"/>
      <w:r>
        <w:rPr>
          <w:rFonts w:hint="eastAsia"/>
        </w:rPr>
        <w:t>七、附件</w:t>
      </w:r>
      <w:bookmarkEnd w:id="100"/>
      <w:bookmarkEnd w:id="101"/>
      <w:bookmarkEnd w:id="102"/>
    </w:p>
    <w:p>
      <w:pPr>
        <w:ind w:firstLine="640"/>
        <w:rPr>
          <w:rFonts w:ascii="Times New Roman" w:hAnsi="Times New Roman"/>
          <w:color w:val="000000"/>
          <w:szCs w:val="32"/>
        </w:rPr>
      </w:pPr>
      <w:r>
        <w:rPr>
          <w:rFonts w:hint="eastAsia" w:ascii="Times New Roman" w:hAnsi="Times New Roman"/>
          <w:color w:val="000000"/>
          <w:szCs w:val="32"/>
        </w:rPr>
        <w:t>1</w:t>
      </w:r>
      <w:r>
        <w:rPr>
          <w:rFonts w:ascii="Times New Roman" w:hAnsi="Times New Roman"/>
          <w:color w:val="000000"/>
          <w:szCs w:val="32"/>
        </w:rPr>
        <w:t>.</w:t>
      </w:r>
      <w:r>
        <w:rPr>
          <w:rFonts w:hint="eastAsia" w:ascii="Times New Roman" w:hAnsi="Times New Roman"/>
          <w:color w:val="000000"/>
          <w:szCs w:val="32"/>
        </w:rPr>
        <w:t>中共韶关市委党校2022年度教学成本支出项目绩效评价评分表</w:t>
      </w:r>
    </w:p>
    <w:p>
      <w:pPr>
        <w:ind w:firstLine="640"/>
        <w:rPr>
          <w:rFonts w:ascii="Times New Roman" w:hAnsi="Times New Roman"/>
          <w:color w:val="000000"/>
          <w:szCs w:val="32"/>
        </w:rPr>
      </w:pPr>
      <w:r>
        <w:rPr>
          <w:rFonts w:hint="eastAsia" w:ascii="Times New Roman" w:hAnsi="Times New Roman"/>
          <w:color w:val="000000"/>
          <w:szCs w:val="32"/>
        </w:rPr>
        <w:t>2</w:t>
      </w:r>
      <w:r>
        <w:rPr>
          <w:rFonts w:ascii="Times New Roman" w:hAnsi="Times New Roman"/>
          <w:color w:val="000000"/>
          <w:szCs w:val="32"/>
        </w:rPr>
        <w:t>.</w:t>
      </w:r>
      <w:r>
        <w:rPr>
          <w:rFonts w:hint="eastAsia" w:ascii="Times New Roman" w:hAnsi="Times New Roman"/>
          <w:color w:val="000000"/>
          <w:szCs w:val="32"/>
        </w:rPr>
        <w:t>中共韶关市委党校2022年教学成本支出项目绩效评价小组成员名单</w:t>
      </w:r>
    </w:p>
    <w:p>
      <w:pPr>
        <w:ind w:firstLine="640"/>
        <w:rPr>
          <w:rFonts w:ascii="Times New Roman" w:hAnsi="Times New Roman"/>
          <w:color w:val="000000"/>
          <w:szCs w:val="32"/>
        </w:rPr>
      </w:pPr>
      <w:r>
        <w:rPr>
          <w:rFonts w:hint="eastAsia" w:ascii="Times New Roman" w:hAnsi="Times New Roman"/>
          <w:color w:val="000000"/>
          <w:szCs w:val="32"/>
        </w:rPr>
        <w:t>3</w:t>
      </w:r>
      <w:r>
        <w:rPr>
          <w:rFonts w:ascii="Times New Roman" w:hAnsi="Times New Roman"/>
          <w:color w:val="000000"/>
          <w:szCs w:val="32"/>
        </w:rPr>
        <w:t>.</w:t>
      </w:r>
      <w:r>
        <w:rPr>
          <w:rFonts w:hint="eastAsia" w:ascii="Times New Roman" w:hAnsi="Times New Roman"/>
          <w:color w:val="000000"/>
          <w:szCs w:val="32"/>
        </w:rPr>
        <w:t>中共韶关市委党校2022年教学成本支出项目学院满意度调查结果</w:t>
      </w:r>
    </w:p>
    <w:p>
      <w:pPr>
        <w:ind w:firstLine="640"/>
        <w:rPr>
          <w:rFonts w:ascii="Times New Roman" w:hAnsi="Times New Roman"/>
          <w:color w:val="000000" w:themeColor="text1"/>
          <w:szCs w:val="32"/>
          <w14:textFill>
            <w14:solidFill>
              <w14:schemeClr w14:val="tx1"/>
            </w14:solidFill>
          </w14:textFill>
        </w:rPr>
      </w:pPr>
    </w:p>
    <w:p>
      <w:pPr>
        <w:ind w:firstLine="640"/>
        <w:rPr>
          <w:rFonts w:ascii="Times New Roman" w:hAnsi="Times New Roman"/>
          <w:color w:val="000000" w:themeColor="text1"/>
          <w:szCs w:val="32"/>
          <w14:textFill>
            <w14:solidFill>
              <w14:schemeClr w14:val="tx1"/>
            </w14:solidFill>
          </w14:textFill>
        </w:rPr>
        <w:sectPr>
          <w:footerReference r:id="rId17" w:type="default"/>
          <w:footerReference r:id="rId18" w:type="even"/>
          <w:footnotePr>
            <w:numRestart w:val="eachPage"/>
          </w:footnotePr>
          <w:pgSz w:w="11906" w:h="16838"/>
          <w:pgMar w:top="1440" w:right="1418" w:bottom="1440" w:left="1463" w:header="851" w:footer="992" w:gutter="0"/>
          <w:pgNumType w:fmt="numberInDash" w:start="1"/>
          <w:cols w:space="425" w:num="1"/>
          <w:docGrid w:linePitch="435" w:charSpace="0"/>
        </w:sectPr>
      </w:pPr>
    </w:p>
    <w:p>
      <w:pPr>
        <w:pStyle w:val="3"/>
        <w:ind w:firstLine="0" w:firstLineChars="0"/>
      </w:pPr>
      <w:bookmarkStart w:id="103" w:name="_Toc144482645"/>
      <w:bookmarkStart w:id="104" w:name="_Toc146030394"/>
      <w:bookmarkStart w:id="105" w:name="_Toc144482986"/>
      <w:r>
        <w:rPr>
          <w:rFonts w:hint="eastAsia"/>
        </w:rPr>
        <w:t>附件1</w:t>
      </w:r>
      <w:bookmarkEnd w:id="103"/>
      <w:bookmarkEnd w:id="104"/>
      <w:bookmarkEnd w:id="105"/>
    </w:p>
    <w:p>
      <w:pPr>
        <w:ind w:firstLine="643"/>
        <w:jc w:val="center"/>
        <w:rPr>
          <w:rFonts w:asciiTheme="majorEastAsia" w:hAnsiTheme="majorEastAsia" w:eastAsiaTheme="majorEastAsia"/>
          <w:b/>
          <w:bCs/>
          <w:color w:val="000000" w:themeColor="text1"/>
          <w:szCs w:val="32"/>
          <w14:textFill>
            <w14:solidFill>
              <w14:schemeClr w14:val="tx1"/>
            </w14:solidFill>
          </w14:textFill>
        </w:rPr>
      </w:pPr>
      <w:r>
        <w:rPr>
          <w:rFonts w:hint="eastAsia" w:asciiTheme="majorEastAsia" w:hAnsiTheme="majorEastAsia" w:eastAsiaTheme="majorEastAsia"/>
          <w:b/>
          <w:bCs/>
          <w:color w:val="000000" w:themeColor="text1"/>
          <w:szCs w:val="32"/>
          <w14:textFill>
            <w14:solidFill>
              <w14:schemeClr w14:val="tx1"/>
            </w14:solidFill>
          </w14:textFill>
        </w:rPr>
        <w:t>中共韶关市委党校2022年度教学成本支出项目绩效评价评分表</w:t>
      </w:r>
    </w:p>
    <w:p>
      <w:pPr>
        <w:pStyle w:val="2"/>
        <w:ind w:left="0" w:leftChars="0" w:firstLine="0" w:firstLineChars="0"/>
      </w:pPr>
    </w:p>
    <w:tbl>
      <w:tblPr>
        <w:tblStyle w:val="33"/>
        <w:tblW w:w="5000" w:type="pct"/>
        <w:tblInd w:w="0" w:type="dxa"/>
        <w:tblLayout w:type="autofit"/>
        <w:tblCellMar>
          <w:top w:w="0" w:type="dxa"/>
          <w:left w:w="108" w:type="dxa"/>
          <w:bottom w:w="0" w:type="dxa"/>
          <w:right w:w="108" w:type="dxa"/>
        </w:tblCellMar>
      </w:tblPr>
      <w:tblGrid>
        <w:gridCol w:w="518"/>
        <w:gridCol w:w="518"/>
        <w:gridCol w:w="548"/>
        <w:gridCol w:w="1886"/>
        <w:gridCol w:w="554"/>
        <w:gridCol w:w="4890"/>
        <w:gridCol w:w="754"/>
        <w:gridCol w:w="5231"/>
      </w:tblGrid>
      <w:tr>
        <w:tblPrEx>
          <w:tblCellMar>
            <w:top w:w="0" w:type="dxa"/>
            <w:left w:w="108" w:type="dxa"/>
            <w:bottom w:w="0" w:type="dxa"/>
            <w:right w:w="108" w:type="dxa"/>
          </w:tblCellMar>
        </w:tblPrEx>
        <w:trPr>
          <w:trHeight w:val="744" w:hRule="atLeast"/>
          <w:tblHeader/>
        </w:trPr>
        <w:tc>
          <w:tcPr>
            <w:tcW w:w="17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b/>
                <w:bCs/>
                <w:kern w:val="0"/>
                <w:sz w:val="21"/>
                <w:szCs w:val="21"/>
              </w:rPr>
            </w:pPr>
            <w:r>
              <w:rPr>
                <w:rFonts w:cs="Times New Roman" w:asciiTheme="minorEastAsia" w:hAnsiTheme="minorEastAsia" w:eastAsiaTheme="minorEastAsia"/>
                <w:b/>
                <w:bCs/>
                <w:kern w:val="0"/>
                <w:sz w:val="21"/>
                <w:szCs w:val="21"/>
              </w:rPr>
              <w:t>一级指标</w:t>
            </w:r>
          </w:p>
        </w:tc>
        <w:tc>
          <w:tcPr>
            <w:tcW w:w="174" w:type="pct"/>
            <w:tcBorders>
              <w:top w:val="single" w:color="auto" w:sz="4" w:space="0"/>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b/>
                <w:bCs/>
                <w:kern w:val="0"/>
                <w:sz w:val="21"/>
                <w:szCs w:val="21"/>
              </w:rPr>
            </w:pPr>
            <w:r>
              <w:rPr>
                <w:rFonts w:cs="Times New Roman" w:asciiTheme="minorEastAsia" w:hAnsiTheme="minorEastAsia" w:eastAsiaTheme="minorEastAsia"/>
                <w:b/>
                <w:bCs/>
                <w:kern w:val="0"/>
                <w:sz w:val="21"/>
                <w:szCs w:val="21"/>
              </w:rPr>
              <w:t>二级指标</w:t>
            </w:r>
          </w:p>
        </w:tc>
        <w:tc>
          <w:tcPr>
            <w:tcW w:w="184" w:type="pct"/>
            <w:tcBorders>
              <w:top w:val="single" w:color="auto" w:sz="4" w:space="0"/>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b/>
                <w:bCs/>
                <w:kern w:val="0"/>
                <w:sz w:val="21"/>
                <w:szCs w:val="21"/>
              </w:rPr>
            </w:pPr>
            <w:r>
              <w:rPr>
                <w:rFonts w:cs="Times New Roman" w:asciiTheme="minorEastAsia" w:hAnsiTheme="minorEastAsia" w:eastAsiaTheme="minorEastAsia"/>
                <w:b/>
                <w:bCs/>
                <w:kern w:val="0"/>
                <w:sz w:val="21"/>
                <w:szCs w:val="21"/>
              </w:rPr>
              <w:t>三级指标</w:t>
            </w:r>
          </w:p>
        </w:tc>
        <w:tc>
          <w:tcPr>
            <w:tcW w:w="632" w:type="pct"/>
            <w:tcBorders>
              <w:top w:val="single" w:color="auto" w:sz="4" w:space="0"/>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b/>
                <w:bCs/>
                <w:kern w:val="0"/>
                <w:sz w:val="21"/>
                <w:szCs w:val="21"/>
              </w:rPr>
            </w:pPr>
            <w:r>
              <w:rPr>
                <w:rFonts w:cs="Times New Roman" w:asciiTheme="minorEastAsia" w:hAnsiTheme="minorEastAsia" w:eastAsiaTheme="minorEastAsia"/>
                <w:b/>
                <w:bCs/>
                <w:kern w:val="0"/>
                <w:sz w:val="21"/>
                <w:szCs w:val="21"/>
              </w:rPr>
              <w:t>四级指标</w:t>
            </w:r>
          </w:p>
        </w:tc>
        <w:tc>
          <w:tcPr>
            <w:tcW w:w="186" w:type="pct"/>
            <w:tcBorders>
              <w:top w:val="single" w:color="auto" w:sz="4" w:space="0"/>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b/>
                <w:bCs/>
                <w:kern w:val="0"/>
                <w:sz w:val="21"/>
                <w:szCs w:val="21"/>
              </w:rPr>
            </w:pPr>
            <w:r>
              <w:rPr>
                <w:rFonts w:cs="Times New Roman" w:asciiTheme="minorEastAsia" w:hAnsiTheme="minorEastAsia" w:eastAsiaTheme="minorEastAsia"/>
                <w:b/>
                <w:bCs/>
                <w:kern w:val="0"/>
                <w:sz w:val="21"/>
                <w:szCs w:val="21"/>
              </w:rPr>
              <w:t>权重</w:t>
            </w:r>
          </w:p>
        </w:tc>
        <w:tc>
          <w:tcPr>
            <w:tcW w:w="1641" w:type="pct"/>
            <w:tcBorders>
              <w:top w:val="single" w:color="auto" w:sz="4" w:space="0"/>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b/>
                <w:bCs/>
                <w:color w:val="000000"/>
                <w:kern w:val="0"/>
                <w:sz w:val="21"/>
                <w:szCs w:val="21"/>
              </w:rPr>
            </w:pPr>
            <w:r>
              <w:rPr>
                <w:rFonts w:cs="Times New Roman" w:asciiTheme="minorEastAsia" w:hAnsiTheme="minorEastAsia" w:eastAsiaTheme="minorEastAsia"/>
                <w:b/>
                <w:bCs/>
                <w:color w:val="000000"/>
                <w:kern w:val="0"/>
                <w:sz w:val="21"/>
                <w:szCs w:val="21"/>
              </w:rPr>
              <w:t>评分标准</w:t>
            </w:r>
          </w:p>
        </w:tc>
        <w:tc>
          <w:tcPr>
            <w:tcW w:w="253" w:type="pct"/>
            <w:tcBorders>
              <w:top w:val="single" w:color="auto" w:sz="4" w:space="0"/>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b/>
                <w:bCs/>
                <w:color w:val="000000"/>
                <w:kern w:val="0"/>
                <w:sz w:val="21"/>
                <w:szCs w:val="21"/>
              </w:rPr>
            </w:pPr>
            <w:r>
              <w:rPr>
                <w:rFonts w:cs="Times New Roman" w:asciiTheme="minorEastAsia" w:hAnsiTheme="minorEastAsia" w:eastAsiaTheme="minorEastAsia"/>
                <w:b/>
                <w:bCs/>
                <w:color w:val="000000"/>
                <w:kern w:val="0"/>
                <w:sz w:val="21"/>
                <w:szCs w:val="21"/>
              </w:rPr>
              <w:t>评分</w:t>
            </w:r>
          </w:p>
        </w:tc>
        <w:tc>
          <w:tcPr>
            <w:tcW w:w="1756" w:type="pct"/>
            <w:tcBorders>
              <w:top w:val="single" w:color="auto" w:sz="4" w:space="0"/>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b/>
                <w:bCs/>
                <w:color w:val="000000"/>
                <w:kern w:val="0"/>
                <w:sz w:val="21"/>
                <w:szCs w:val="21"/>
              </w:rPr>
            </w:pPr>
            <w:r>
              <w:rPr>
                <w:rFonts w:cs="Times New Roman" w:asciiTheme="minorEastAsia" w:hAnsiTheme="minorEastAsia" w:eastAsiaTheme="minorEastAsia"/>
                <w:b/>
                <w:bCs/>
                <w:color w:val="000000"/>
                <w:kern w:val="0"/>
                <w:sz w:val="21"/>
                <w:szCs w:val="21"/>
              </w:rPr>
              <w:t>评分依据</w:t>
            </w:r>
          </w:p>
        </w:tc>
      </w:tr>
      <w:tr>
        <w:tblPrEx>
          <w:tblCellMar>
            <w:top w:w="0" w:type="dxa"/>
            <w:left w:w="108" w:type="dxa"/>
            <w:bottom w:w="0" w:type="dxa"/>
            <w:right w:w="108" w:type="dxa"/>
          </w:tblCellMar>
        </w:tblPrEx>
        <w:trPr>
          <w:trHeight w:val="1020" w:hRule="atLeast"/>
        </w:trPr>
        <w:tc>
          <w:tcPr>
            <w:tcW w:w="174" w:type="pct"/>
            <w:vMerge w:val="restar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投入</w:t>
            </w:r>
          </w:p>
        </w:tc>
        <w:tc>
          <w:tcPr>
            <w:tcW w:w="174" w:type="pct"/>
            <w:vMerge w:val="restar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项目立项</w:t>
            </w:r>
          </w:p>
        </w:tc>
        <w:tc>
          <w:tcPr>
            <w:tcW w:w="184"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论证决策</w:t>
            </w:r>
          </w:p>
        </w:tc>
        <w:tc>
          <w:tcPr>
            <w:tcW w:w="632"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论证充分性</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4</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项目立项依据充分，且具有前期可行性研究报告或摸底调查工作总结等材料的,或经过集体会议协商、并咨询相关专家意见、且有文字材料的得4分。如无，则根据实际情况核定分数。</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2.00</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项目立项符合韶关市委党校职责和《中国共产党党校（行政学院）工作条例》，立项依据充分，得2分；但缺乏项目前期调研资料，酌情扣2分。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该指标得分2分。</w:t>
            </w:r>
          </w:p>
        </w:tc>
      </w:tr>
      <w:tr>
        <w:tblPrEx>
          <w:tblCellMar>
            <w:top w:w="0" w:type="dxa"/>
            <w:left w:w="108" w:type="dxa"/>
            <w:bottom w:w="0" w:type="dxa"/>
            <w:right w:w="108" w:type="dxa"/>
          </w:tblCellMar>
        </w:tblPrEx>
        <w:trPr>
          <w:trHeight w:val="1152" w:hRule="atLeast"/>
        </w:trPr>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84" w:type="pct"/>
            <w:vMerge w:val="restar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目标设置</w:t>
            </w:r>
          </w:p>
        </w:tc>
        <w:tc>
          <w:tcPr>
            <w:tcW w:w="632"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完整性</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2</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依据绩效目标申报表等相关基础信息和证据判断目标设置的完整性，即是否包含总目标和阶段性目标，是否包括预期提供的公共产品或服务的产出数量、质量、成本指标，预期达到的效果性指标。目标设置完整得2分；设置了绩效目标但目标不完整的得1分；未设置绩效目标不得分。其余情况酌情扣分。</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1.00</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质量指标和数量指标均为培训班完成率100%，未反映培训班拟开班数量、培训班开展的质量情况；绩效指标未设置物业服务合同履约情况指标，如服务验收质量等，酌情扣1分。</w:t>
            </w:r>
          </w:p>
        </w:tc>
      </w:tr>
      <w:tr>
        <w:tblPrEx>
          <w:tblCellMar>
            <w:top w:w="0" w:type="dxa"/>
            <w:left w:w="108" w:type="dxa"/>
            <w:bottom w:w="0" w:type="dxa"/>
            <w:right w:w="108" w:type="dxa"/>
          </w:tblCellMar>
        </w:tblPrEx>
        <w:trPr>
          <w:trHeight w:val="999" w:hRule="atLeast"/>
        </w:trPr>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8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632"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合理性</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2</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依据绩效目标申报表相关基础信息和证据判断目标设置的相关性，即绩效目标是否与资金或项目属性特点、支出内容相关，体现决策意图，同时合乎客观实际，目标设置合理的得2分，其他情况酌情给分。</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1.00</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单位设置了“为完成主体班次培训和正常行政运行，开展主体班办班、现场教学、提供伙食住宿等后勤保障、正常的行政补充，以圆满完成主体班培训和正常的行政运行”的绩效目标和“培训完成率（%），培训按计划完成率，预算成本控制，推动地方经济、旅游发展，提高办学质量，培训人员满意率（%）”等10个指标，绩效目标是与项目属性特点、支出内容相关，但是，“完成培训”的指标同时在产出和效益指标中出现了4次，目标设置合理性有待提高，酌情扣1分。</w:t>
            </w:r>
          </w:p>
        </w:tc>
      </w:tr>
      <w:tr>
        <w:tblPrEx>
          <w:tblCellMar>
            <w:top w:w="0" w:type="dxa"/>
            <w:left w:w="108" w:type="dxa"/>
            <w:bottom w:w="0" w:type="dxa"/>
            <w:right w:w="108" w:type="dxa"/>
          </w:tblCellMar>
        </w:tblPrEx>
        <w:trPr>
          <w:trHeight w:val="612" w:hRule="atLeast"/>
        </w:trPr>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8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632"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可衡量性</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2</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依据绩效目标申报表相关基础信息和证据判断目标设置的可衡量性，即绩效目标设置是否有数据支撑、是否有可衡量性的产出和效果指标，绩效目标进行了量化、可衡量的得2分，其他情况酌情给分。</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1.00</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单位设置的“提高党校和干部学院办学质量”，“完成培训计划和任务，提升干部思想水平”，“红色研学路线的开发带动周边旅游资源的开发利用等”3个指标不可量化，无法衡量，酌情扣1分。</w:t>
            </w:r>
          </w:p>
        </w:tc>
      </w:tr>
      <w:tr>
        <w:tblPrEx>
          <w:tblCellMar>
            <w:top w:w="0" w:type="dxa"/>
            <w:left w:w="108" w:type="dxa"/>
            <w:bottom w:w="0" w:type="dxa"/>
            <w:right w:w="108" w:type="dxa"/>
          </w:tblCellMar>
        </w:tblPrEx>
        <w:trPr>
          <w:trHeight w:val="951" w:hRule="atLeast"/>
        </w:trPr>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84" w:type="pct"/>
            <w:vMerge w:val="restar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保障措施</w:t>
            </w:r>
          </w:p>
        </w:tc>
        <w:tc>
          <w:tcPr>
            <w:tcW w:w="632"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制度完整性</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1</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项目是否具有相关管理制度或文件对于项目实施进行规范和管理，依据相关基础信息和证据判断制度是否完整和具备条件实施，具有相关的制度保障且制度保障完整的得1分，具有相关制度保障但不完整的得0.5分，不具备相关制度保障的得0分，根据实际情况核定分数。</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1.00</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项目有《中国共产党党校（行政学院）工作条例》、《党校财务管理办法》和《中共韶关市委党校韶关市红色教育基地物业管理服务采购合同》，对项目实施进行规范和管理，相关的制度保障完整，得1分。</w:t>
            </w:r>
          </w:p>
        </w:tc>
      </w:tr>
      <w:tr>
        <w:tblPrEx>
          <w:tblCellMar>
            <w:top w:w="0" w:type="dxa"/>
            <w:left w:w="108" w:type="dxa"/>
            <w:bottom w:w="0" w:type="dxa"/>
            <w:right w:w="108" w:type="dxa"/>
          </w:tblCellMar>
        </w:tblPrEx>
        <w:trPr>
          <w:trHeight w:val="948" w:hRule="atLeast"/>
        </w:trPr>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8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632"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计划安排合理性</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1</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工作实际进度与工作进度计划基本相符的得1分，其他情况酌情给分，主要依据年初工作计划和工作总结等项目进展材料作出判断。</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1.00</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根据各班次教学计划和学员名单以及学员学籍档案等信息佐证，工作实际进度与计划基本相符，得1分。</w:t>
            </w:r>
          </w:p>
        </w:tc>
      </w:tr>
      <w:tr>
        <w:tblPrEx>
          <w:tblCellMar>
            <w:top w:w="0" w:type="dxa"/>
            <w:left w:w="108" w:type="dxa"/>
            <w:bottom w:w="0" w:type="dxa"/>
            <w:right w:w="108" w:type="dxa"/>
          </w:tblCellMar>
        </w:tblPrEx>
        <w:trPr>
          <w:trHeight w:val="758" w:hRule="atLeast"/>
        </w:trPr>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74" w:type="pct"/>
            <w:vMerge w:val="restar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资金落实</w:t>
            </w:r>
          </w:p>
        </w:tc>
        <w:tc>
          <w:tcPr>
            <w:tcW w:w="184" w:type="pct"/>
            <w:vMerge w:val="restart"/>
            <w:tcBorders>
              <w:top w:val="nil"/>
              <w:left w:val="single" w:color="auto" w:sz="4" w:space="0"/>
              <w:bottom w:val="single" w:color="000000"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资金到位</w:t>
            </w:r>
          </w:p>
        </w:tc>
        <w:tc>
          <w:tcPr>
            <w:tcW w:w="632"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资金到位率</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3</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1.各类来源的资金足额到位的，得3分；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2.各类来源的资金未足额到位的，按实际到位金额/应到位金额*指标分值。</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3.00</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项目资金来源全部为财政资金，根据《关于下达2022年度市级部门预算的通知》（韶财预〔2022〕4号），项目资金到位金额1795.06万元，资金足额到位。</w:t>
            </w:r>
          </w:p>
        </w:tc>
      </w:tr>
      <w:tr>
        <w:tblPrEx>
          <w:tblCellMar>
            <w:top w:w="0" w:type="dxa"/>
            <w:left w:w="108" w:type="dxa"/>
            <w:bottom w:w="0" w:type="dxa"/>
            <w:right w:w="108" w:type="dxa"/>
          </w:tblCellMar>
        </w:tblPrEx>
        <w:trPr>
          <w:trHeight w:val="414" w:hRule="atLeast"/>
        </w:trPr>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84" w:type="pct"/>
            <w:vMerge w:val="continue"/>
            <w:tcBorders>
              <w:top w:val="nil"/>
              <w:left w:val="single" w:color="auto" w:sz="4" w:space="0"/>
              <w:bottom w:val="single" w:color="000000"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632"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资金到位及时性</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2</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1.各类来源的资金未及时到位的，得2分；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2.各类来源的资金未及时到位的，按实际及时到位的金额/应及时到位的金额*指标分值。</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2.00</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根据《关于下达2022年度市级部门预算的通知》（韶财预〔2022〕4号），项目资金到位及时。</w:t>
            </w:r>
          </w:p>
        </w:tc>
      </w:tr>
      <w:tr>
        <w:tblPrEx>
          <w:tblCellMar>
            <w:top w:w="0" w:type="dxa"/>
            <w:left w:w="108" w:type="dxa"/>
            <w:bottom w:w="0" w:type="dxa"/>
            <w:right w:w="108" w:type="dxa"/>
          </w:tblCellMar>
        </w:tblPrEx>
        <w:trPr>
          <w:trHeight w:val="448" w:hRule="atLeast"/>
        </w:trPr>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84"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资金分配</w:t>
            </w:r>
          </w:p>
        </w:tc>
        <w:tc>
          <w:tcPr>
            <w:tcW w:w="632"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资金分配合理性</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3</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依据相关信息和证据判断资金分配是否合理，是否有助于实现资金的绩效目标。资金分配方案测算依据清楚明确，资金规模和扶持方向与绩效目标相匹配的得3分，其他情况酌情给分。</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0.50</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1.资金分配合理性有待提高。市委党校与广州岭南国际酒店管理有限公司签定了《中共韶关市委党校韶关市红色教育基地物业管理服务采购合同》，该合同的业务服务包括整个校区运营过程中的后勤管理和保障工作，而校区由中共韶关市委党校、广东南岭干部学院共用，该合同对中共韶关市委党校、广东南岭干部学院运营均起到后勤管理和保障作用，且市委党校2022年预算中设立了党校教学成本支出和广东南岭干部学院教学成本支出两个项目，分别下达项目预算1795.06万元和1004.94万元，但合同款仅从党校教学成本项目列支，党校教学成本项目资金规模与绩效目标不匹配，其资金规模中包含了广东南岭干部学院教学成本支出，但绩效目标中无广东南岭干部学院教学支出项目的产出效益指标，酌情扣1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2.项目预算测算准确性有待提高，2022年预算测算主体班学员伙食补助132.6万元，实际支出51.31万元，支出率38.68%，主体班学员学习资料费、主体班现场教学交通费、主体班课酬、科研(图书）资料费等实际支出与预算测算的支出均存在较大差异，扣0.5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3.根据韶关市红色教育基地物业管理服务招标文件，物业服务招标预算价4500.00万元，中标价3799.91万元，但无物业服务招标预算价4500.00万元的预算测算方案，测算依据不清晰，酌情扣1分。</w:t>
            </w:r>
          </w:p>
        </w:tc>
      </w:tr>
      <w:tr>
        <w:tblPrEx>
          <w:tblCellMar>
            <w:top w:w="0" w:type="dxa"/>
            <w:left w:w="108" w:type="dxa"/>
            <w:bottom w:w="0" w:type="dxa"/>
            <w:right w:w="108" w:type="dxa"/>
          </w:tblCellMar>
        </w:tblPrEx>
        <w:trPr>
          <w:trHeight w:val="588" w:hRule="atLeast"/>
        </w:trPr>
        <w:tc>
          <w:tcPr>
            <w:tcW w:w="174" w:type="pct"/>
            <w:vMerge w:val="restar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过程</w:t>
            </w:r>
          </w:p>
        </w:tc>
        <w:tc>
          <w:tcPr>
            <w:tcW w:w="174" w:type="pct"/>
            <w:vMerge w:val="restar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资金管理</w:t>
            </w:r>
          </w:p>
        </w:tc>
        <w:tc>
          <w:tcPr>
            <w:tcW w:w="184"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资金支付</w:t>
            </w:r>
          </w:p>
        </w:tc>
        <w:tc>
          <w:tcPr>
            <w:tcW w:w="632"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资金支出率</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6</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主要依据“支付额/预算额度*100%*指标权重”计算核定得分，同时综合考虑工作进度，以及是否垫资或履行支付手续而影响支出率等因素适当调整最后得分。</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color w:val="000000"/>
                <w:kern w:val="0"/>
                <w:sz w:val="21"/>
                <w:szCs w:val="21"/>
              </w:rPr>
            </w:pPr>
            <w:r>
              <w:rPr>
                <w:rFonts w:hint="eastAsia" w:cs="Times New Roman" w:asciiTheme="minorEastAsia" w:hAnsiTheme="minorEastAsia" w:eastAsiaTheme="minorEastAsia"/>
                <w:color w:val="000000"/>
                <w:kern w:val="0"/>
                <w:sz w:val="21"/>
                <w:szCs w:val="21"/>
              </w:rPr>
              <w:t>6</w:t>
            </w:r>
            <w:r>
              <w:rPr>
                <w:rFonts w:cs="Times New Roman" w:asciiTheme="minorEastAsia" w:hAnsiTheme="minorEastAsia" w:eastAsiaTheme="minorEastAsia"/>
                <w:color w:val="000000"/>
                <w:kern w:val="0"/>
                <w:sz w:val="21"/>
                <w:szCs w:val="21"/>
              </w:rPr>
              <w:t>.00</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项目2022年预算金额为1795.06万元，截至2022年12月31日，已支付1649.40万元，资金支出率91.89%</w:t>
            </w:r>
            <w:r>
              <w:rPr>
                <w:rFonts w:hint="eastAsia" w:cs="Times New Roman" w:asciiTheme="minorEastAsia" w:hAnsiTheme="minorEastAsia" w:eastAsiaTheme="minorEastAsia"/>
                <w:color w:val="000000"/>
                <w:kern w:val="0"/>
                <w:sz w:val="21"/>
                <w:szCs w:val="21"/>
              </w:rPr>
              <w:t>，其余资金已在2</w:t>
            </w:r>
            <w:r>
              <w:rPr>
                <w:rFonts w:cs="Times New Roman" w:asciiTheme="minorEastAsia" w:hAnsiTheme="minorEastAsia" w:eastAsiaTheme="minorEastAsia"/>
                <w:color w:val="000000"/>
                <w:kern w:val="0"/>
                <w:sz w:val="21"/>
                <w:szCs w:val="21"/>
              </w:rPr>
              <w:t>022</w:t>
            </w:r>
            <w:r>
              <w:rPr>
                <w:rFonts w:hint="eastAsia" w:cs="Times New Roman" w:asciiTheme="minorEastAsia" w:hAnsiTheme="minorEastAsia" w:eastAsiaTheme="minorEastAsia"/>
                <w:color w:val="000000"/>
                <w:kern w:val="0"/>
                <w:sz w:val="21"/>
                <w:szCs w:val="21"/>
              </w:rPr>
              <w:t>年履行相应支付手续，故不扣分</w:t>
            </w:r>
            <w:r>
              <w:rPr>
                <w:rFonts w:cs="Times New Roman" w:asciiTheme="minorEastAsia" w:hAnsiTheme="minorEastAsia" w:eastAsiaTheme="minorEastAsia"/>
                <w:color w:val="000000"/>
                <w:kern w:val="0"/>
                <w:sz w:val="21"/>
                <w:szCs w:val="21"/>
              </w:rPr>
              <w:t>。</w:t>
            </w:r>
          </w:p>
        </w:tc>
      </w:tr>
      <w:tr>
        <w:tblPrEx>
          <w:tblCellMar>
            <w:top w:w="0" w:type="dxa"/>
            <w:left w:w="108" w:type="dxa"/>
            <w:bottom w:w="0" w:type="dxa"/>
            <w:right w:w="108" w:type="dxa"/>
          </w:tblCellMar>
        </w:tblPrEx>
        <w:trPr>
          <w:trHeight w:val="2870" w:hRule="atLeast"/>
        </w:trPr>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84"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支出规范性</w:t>
            </w:r>
          </w:p>
        </w:tc>
        <w:tc>
          <w:tcPr>
            <w:tcW w:w="632"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支出规范性</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6</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1.预算执行规范性2分，按规定履行调整报批手续或未发生调整，且按事项完成进度支付资金的得满分，否则酌情扣分。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2.事项支出合规性2分，资金管理、费用标准、支付符合有关制度规定的得满分，超范围、超标准支出，虚列支出，截留挤占、挪用资金的，以及其他不符合制度规定支出的，视情节严重情况扣分，直至扣到0分。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3.会计核算规范性2分，规范执行会计核算制度得满分，未按规定设专账核算，或支出凭证不符合规定，或其他核算不规范的，视具体情况扣分。</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4.00</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1.预算执行规范，项目未发生调整，存在未按事项完成进度支付资金的情况，如付物业服务合同款，资金支付进度较合同约定延迟，但单位已履行支付手续，该点不扣分；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2.项目2022年支出中存在部分支出与教学成本无关，超范围、不合理。如在832平台购买扶贫产品（色拉油、大米、灵芝等）支出合计16711元、付党校固定资产标签机耗材费4200元、党校法律服务费30000元等，酌情扣1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3.财务核算规范性不足，同一张会计凭证记录涉及不同业务的多项会计分录，如记账-03-0004记录了付党校洗碗机租金（1月）、付党校多功能实训室项目第三期费用、付党校2022年购买植树工具费用、付党校清理化油池费用等多项业务的会计分录，将租金支出、工具购买支出、清理费支出记录在一张凭证上，不利于业务核查，会计核算的规范性不足，酌情扣1分。</w:t>
            </w:r>
          </w:p>
        </w:tc>
      </w:tr>
      <w:tr>
        <w:tblPrEx>
          <w:tblCellMar>
            <w:top w:w="0" w:type="dxa"/>
            <w:left w:w="108" w:type="dxa"/>
            <w:bottom w:w="0" w:type="dxa"/>
            <w:right w:w="108" w:type="dxa"/>
          </w:tblCellMar>
        </w:tblPrEx>
        <w:trPr>
          <w:trHeight w:val="4176" w:hRule="atLeast"/>
        </w:trPr>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74" w:type="pct"/>
            <w:vMerge w:val="restar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事项管理</w:t>
            </w:r>
          </w:p>
        </w:tc>
        <w:tc>
          <w:tcPr>
            <w:tcW w:w="184"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实施程序</w:t>
            </w:r>
          </w:p>
        </w:tc>
        <w:tc>
          <w:tcPr>
            <w:tcW w:w="632"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程序规范性</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4</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项目或方案按规定程序实施,包括项目或方案调整按规定履行报批手续，项目立项、实施严格执行相关制度规定的，得满分，否则酌情扣分。</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2.50</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1.《中共韶关市委党校韶关市红色教育基地物业管理服务采购合同》未对招标文件中中标人需配备的总人数必须不少于190人予以响应，且现场抽查2022年2月和2023年6月的物业服务人员花名册，均显示总人数为155人。合同条款不够规范；且市委党校未对物业服务人数从招标文件的190人变更为实际的155人进行项目调整，扣1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2.合同条款制定规范性不足。合同第21条“管理费的确认及支付，每个季度结束后的10个工作日内，乙方将向甲方提交上一季度管理费计提明细、收款通知和相应金额管理费增值税普票，甲方应在收到以上收款通知和管理费增值税普票后的20个工作日内付讫相应管理费及产生的增值税。”合同第22条“管理费的支付方式，管理费由甲方按季度通过银行划账的方式向乙方支付。在乙方收到管理费之日起3个工作日内，应根据甲方所提供的开具增值税普通发票的必要信息，向甲方开出增值税普通发票。”合同第21条是乙方先开据发票甲方再支付管理费，第22条是甲方先支付管理费乙方再开具发票。两项条款互相矛盾，合同条款制定规范性不足，酌情扣0.5分。</w:t>
            </w:r>
          </w:p>
        </w:tc>
      </w:tr>
      <w:tr>
        <w:tblPrEx>
          <w:tblCellMar>
            <w:top w:w="0" w:type="dxa"/>
            <w:left w:w="108" w:type="dxa"/>
            <w:bottom w:w="0" w:type="dxa"/>
            <w:right w:w="108" w:type="dxa"/>
          </w:tblCellMar>
        </w:tblPrEx>
        <w:trPr>
          <w:trHeight w:val="306" w:hRule="atLeast"/>
        </w:trPr>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84"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管理情况</w:t>
            </w:r>
          </w:p>
        </w:tc>
        <w:tc>
          <w:tcPr>
            <w:tcW w:w="632"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监管有效性</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4</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1.机制方面：资金使用单位或基层资金管理单位建立有效管理机制，且执行情况良好得2分，具体根据所提供的信息证据作出判断并核定分数。</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2.执行方面：目主管单位是否为保障项目资金的安全、规范运行而采取了必要的监控措施，用以反映和考核项目主管单位对资金运行的控制情况。项目主管单位制定了或具有相应的监控机制且主管单位采取了相应的财务检查等必要的监控措施或手段得2分，主管单位未采取相关财务监控措施不得分，其他情况酌情给分。</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0.50</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1.合同无实施过程的日常监督检查及结果运用条款（只有年度整体服务质量测评），市委党校也未制定针对物业服务的监督管理和检查制度，监管制度缺失，扣1.5分；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2.中共韶关市委党校未按合同条款履行甲方权利。合同第6章第6条甲方每年对乙方派驻的高级管理人员和服务质量开展测评，现场座谈了解到，甲方并未按照合同约定进行该项内容测评，对高级管理人员和服务质量的评价缺失，酌情扣0.5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3.未见市委党校对项目进行监控的材料，现场座谈了解到，市委党校对于发现的物业服务需整改事项无完善的整改体系，仅为口头或微信通知物业服务方进行整改，也未对物业服务进行定期检查和不定期抽查，酌情扣1.5分。</w:t>
            </w:r>
          </w:p>
        </w:tc>
      </w:tr>
      <w:tr>
        <w:tblPrEx>
          <w:tblCellMar>
            <w:top w:w="0" w:type="dxa"/>
            <w:left w:w="108" w:type="dxa"/>
            <w:bottom w:w="0" w:type="dxa"/>
            <w:right w:w="108" w:type="dxa"/>
          </w:tblCellMar>
        </w:tblPrEx>
        <w:trPr>
          <w:trHeight w:val="581" w:hRule="atLeast"/>
        </w:trPr>
        <w:tc>
          <w:tcPr>
            <w:tcW w:w="174" w:type="pct"/>
            <w:vMerge w:val="restar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产出</w:t>
            </w:r>
          </w:p>
        </w:tc>
        <w:tc>
          <w:tcPr>
            <w:tcW w:w="174" w:type="pct"/>
            <w:vMerge w:val="restar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经济性</w:t>
            </w:r>
          </w:p>
        </w:tc>
        <w:tc>
          <w:tcPr>
            <w:tcW w:w="184"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预算控制</w:t>
            </w:r>
          </w:p>
        </w:tc>
        <w:tc>
          <w:tcPr>
            <w:tcW w:w="632"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预算控制</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3</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在预算执行进度与事项完成进度基本匹配的前提下，实际支出未超过预算计划的，得满分；实际支出超过预算的，或者支出未能保障事项相应完成进度的，酌情扣分。</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3.00</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根据韶关市红色教育基地物业管理服务招标文件，物业服务招标预算价4500.00万元，中标价3799.91万元，物业服务采预算控制合理。项目师资课酬、食材采购、科研教学等未超出预算计划。该指标得分3分。</w:t>
            </w:r>
          </w:p>
        </w:tc>
      </w:tr>
      <w:tr>
        <w:tblPrEx>
          <w:tblCellMar>
            <w:top w:w="0" w:type="dxa"/>
            <w:left w:w="108" w:type="dxa"/>
            <w:bottom w:w="0" w:type="dxa"/>
            <w:right w:w="108" w:type="dxa"/>
          </w:tblCellMar>
        </w:tblPrEx>
        <w:trPr>
          <w:trHeight w:val="1404" w:hRule="atLeast"/>
        </w:trPr>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84"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成本控制</w:t>
            </w:r>
          </w:p>
        </w:tc>
        <w:tc>
          <w:tcPr>
            <w:tcW w:w="632"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成本节约</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2</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在项目按照预算完成的前提下，与同类项目或市场价格比较，项目实施的成本（包括物品采购单价、人员经费等）属于合理范围的（如与同类项目或市场价格大致相符的）得满分；成本不合理的（如明显高于或低于同类项目或市场价格的）酌情扣分。</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2.00</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r>
              <w:rPr>
                <w:rFonts w:hint="eastAsia" w:cs="Times New Roman" w:asciiTheme="minorEastAsia" w:hAnsiTheme="minorEastAsia" w:eastAsiaTheme="minorEastAsia"/>
                <w:kern w:val="0"/>
                <w:sz w:val="21"/>
                <w:szCs w:val="21"/>
              </w:rPr>
              <w:t>项目采取招投标等成本控制措施，暂无发现项目成本控制不合理内容。</w:t>
            </w:r>
          </w:p>
        </w:tc>
      </w:tr>
      <w:tr>
        <w:tblPrEx>
          <w:tblCellMar>
            <w:top w:w="0" w:type="dxa"/>
            <w:left w:w="108" w:type="dxa"/>
            <w:bottom w:w="0" w:type="dxa"/>
            <w:right w:w="108" w:type="dxa"/>
          </w:tblCellMar>
        </w:tblPrEx>
        <w:trPr>
          <w:trHeight w:val="345" w:hRule="atLeast"/>
        </w:trPr>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74" w:type="pct"/>
            <w:vMerge w:val="restar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效率性</w:t>
            </w:r>
          </w:p>
        </w:tc>
        <w:tc>
          <w:tcPr>
            <w:tcW w:w="184" w:type="pct"/>
            <w:vMerge w:val="restar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完成进度</w:t>
            </w:r>
          </w:p>
        </w:tc>
        <w:tc>
          <w:tcPr>
            <w:tcW w:w="632"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后勤物业提供服务完成率</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3</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根据物业合同，如有未根据合同要求或其他要求提供的，扣0.5分，直至扣完该指标得分。</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3.00</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根据现场核查物业服务公寓管理台账、停车场管理台账、消防管理台账等，未发现物业供应商未提供合同约定服务情况，该指标得分3分。</w:t>
            </w:r>
          </w:p>
        </w:tc>
      </w:tr>
      <w:tr>
        <w:tblPrEx>
          <w:tblCellMar>
            <w:top w:w="0" w:type="dxa"/>
            <w:left w:w="108" w:type="dxa"/>
            <w:bottom w:w="0" w:type="dxa"/>
            <w:right w:w="108" w:type="dxa"/>
          </w:tblCellMar>
        </w:tblPrEx>
        <w:trPr>
          <w:trHeight w:val="1997" w:hRule="atLeast"/>
        </w:trPr>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8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632"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各项培训任务完成率</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3</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按计划完成2022年全部教学任务得5分，出现一个班次未完成扣1分，直至扣完该指标得分。</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3.00</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1.12月19日-12月25日举办的2022年全国新录用公务员初任培训班，报到67人，结业55人，未结业人员主要为疫情原因不能参加培训，该项培训计划未全部完成，但考虑为不可抗力因素，该项不扣分；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2.2022年上半年县处级干部任职培训和进修学习班培训计划为3月1日-3月31日，实际为2月28日-3月25日</w:t>
            </w:r>
            <w:r>
              <w:rPr>
                <w:rFonts w:hint="eastAsia" w:cs="Times New Roman" w:asciiTheme="minorEastAsia" w:hAnsiTheme="minorEastAsia" w:eastAsiaTheme="minorEastAsia"/>
                <w:color w:val="000000"/>
                <w:kern w:val="0"/>
                <w:sz w:val="21"/>
                <w:szCs w:val="21"/>
              </w:rPr>
              <w:t>；</w:t>
            </w:r>
            <w:r>
              <w:rPr>
                <w:rFonts w:cs="Times New Roman" w:asciiTheme="minorEastAsia" w:hAnsiTheme="minorEastAsia" w:eastAsiaTheme="minorEastAsia"/>
                <w:color w:val="000000"/>
                <w:kern w:val="0"/>
                <w:sz w:val="21"/>
                <w:szCs w:val="21"/>
              </w:rPr>
              <w:t>2022年上半年的市直科级干部任职培训和进修学习班，培训计划时间为3月1日-3月31日，实际为2月28日-3月25日，培训时间短于计划时间，</w:t>
            </w:r>
            <w:r>
              <w:rPr>
                <w:rFonts w:hint="eastAsia" w:cs="Times New Roman" w:asciiTheme="minorEastAsia" w:hAnsiTheme="minorEastAsia" w:eastAsiaTheme="minorEastAsia"/>
                <w:color w:val="000000"/>
                <w:kern w:val="0"/>
                <w:sz w:val="21"/>
                <w:szCs w:val="21"/>
              </w:rPr>
              <w:t>培训计划变更主要原因为新冠肺炎疫情等不可抗力因素，单位已向市委组织部提交相关变更申请并履行了相关变更手续，变更后计划合理，故不扣分。</w:t>
            </w:r>
          </w:p>
        </w:tc>
      </w:tr>
      <w:tr>
        <w:tblPrEx>
          <w:tblCellMar>
            <w:top w:w="0" w:type="dxa"/>
            <w:left w:w="108" w:type="dxa"/>
            <w:bottom w:w="0" w:type="dxa"/>
            <w:right w:w="108" w:type="dxa"/>
          </w:tblCellMar>
        </w:tblPrEx>
        <w:trPr>
          <w:trHeight w:val="454" w:hRule="atLeast"/>
        </w:trPr>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8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632"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后勤物业提供服务完成及时性</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3</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根据物业合同，如有未根据合同要求或其他要求及时提供的，扣0.5分，直至扣完该指标得分。</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3.00</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根据现场核查物业服务公寓管理台账、停车场管理台账、消防管理台账等，未发现物业供应商未及时提供合同约定服务情况，该指标得分3分。</w:t>
            </w:r>
          </w:p>
        </w:tc>
      </w:tr>
      <w:tr>
        <w:tblPrEx>
          <w:tblCellMar>
            <w:top w:w="0" w:type="dxa"/>
            <w:left w:w="108" w:type="dxa"/>
            <w:bottom w:w="0" w:type="dxa"/>
            <w:right w:w="108" w:type="dxa"/>
          </w:tblCellMar>
        </w:tblPrEx>
        <w:trPr>
          <w:trHeight w:val="602" w:hRule="atLeast"/>
        </w:trPr>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8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632"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各项培训任务完成及时性</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3</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按计划在规定时间内完场2022年全部教学任务得3分，出现一个班次未及时完成扣1分，直至扣完该指标得分。</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3.00</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1.2022年民主党派新成员培训班完成时间晚于计划时间，计划时间为6月21-24日，实际培训时间为6月27日-6月29日</w:t>
            </w:r>
            <w:r>
              <w:rPr>
                <w:rFonts w:hint="eastAsia" w:cs="Times New Roman" w:asciiTheme="minorEastAsia" w:hAnsiTheme="minorEastAsia" w:eastAsiaTheme="minorEastAsia"/>
                <w:color w:val="000000"/>
                <w:kern w:val="0"/>
                <w:sz w:val="21"/>
                <w:szCs w:val="21"/>
              </w:rPr>
              <w:t>，该培训由市委统战部调训，市委党校根据市委统战部要求推迟至6月27日-29日培训，且已按要求完成了培训教学任务，故此项不扣分；</w:t>
            </w:r>
          </w:p>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hint="eastAsia" w:cs="Times New Roman" w:asciiTheme="minorEastAsia" w:hAnsiTheme="minorEastAsia" w:eastAsiaTheme="minorEastAsia"/>
                <w:color w:val="000000"/>
                <w:kern w:val="0"/>
                <w:sz w:val="21"/>
                <w:szCs w:val="21"/>
              </w:rPr>
              <w:t>2</w:t>
            </w:r>
            <w:r>
              <w:rPr>
                <w:rFonts w:cs="Times New Roman" w:asciiTheme="minorEastAsia" w:hAnsiTheme="minorEastAsia" w:eastAsiaTheme="minorEastAsia"/>
                <w:color w:val="000000"/>
                <w:kern w:val="0"/>
                <w:sz w:val="21"/>
                <w:szCs w:val="21"/>
              </w:rPr>
              <w:t>.中青年领导干部培训二班计划时间为10月31日完成，实际完成时间为11月11日</w:t>
            </w:r>
            <w:r>
              <w:rPr>
                <w:rFonts w:hint="eastAsia" w:cs="Times New Roman" w:asciiTheme="minorEastAsia" w:hAnsiTheme="minorEastAsia" w:eastAsiaTheme="minorEastAsia"/>
                <w:color w:val="000000"/>
                <w:kern w:val="0"/>
                <w:sz w:val="21"/>
                <w:szCs w:val="21"/>
              </w:rPr>
              <w:t>，延迟完成的原因为新冠肺炎疫情等不可抗力因素，故此项不扣分</w:t>
            </w:r>
            <w:r>
              <w:rPr>
                <w:rFonts w:cs="Times New Roman" w:asciiTheme="minorEastAsia" w:hAnsiTheme="minorEastAsia" w:eastAsiaTheme="minorEastAsia"/>
                <w:color w:val="000000"/>
                <w:kern w:val="0"/>
                <w:sz w:val="21"/>
                <w:szCs w:val="21"/>
              </w:rPr>
              <w:t>。</w:t>
            </w:r>
          </w:p>
        </w:tc>
      </w:tr>
      <w:tr>
        <w:tblPrEx>
          <w:tblCellMar>
            <w:top w:w="0" w:type="dxa"/>
            <w:left w:w="108" w:type="dxa"/>
            <w:bottom w:w="0" w:type="dxa"/>
            <w:right w:w="108" w:type="dxa"/>
          </w:tblCellMar>
        </w:tblPrEx>
        <w:trPr>
          <w:trHeight w:val="743" w:hRule="atLeast"/>
        </w:trPr>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8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632"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师资与课程建设完成率</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3</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1.2021-2022年引进2名正、副教授和博士得1.5分，引进1名得1分，否则不得分；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kern w:val="0"/>
                <w:sz w:val="21"/>
                <w:szCs w:val="21"/>
              </w:rPr>
              <w:t>2.2021-2022年组织实施中青年教师竞赛和精品课评比活动1次，得1.5分，否则不得分。</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2.50</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1.2021年引进1名博士，2022年引进师资均为研究生硕士学位，得1分；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2.2021年党校组织了韶关市党校系统中青年教师教学技能竞赛，2022年组织举办了韶关市党校系统广东南岭干部学院第三届教学精品课授课评选，得1.5分。</w:t>
            </w:r>
          </w:p>
        </w:tc>
      </w:tr>
      <w:tr>
        <w:tblPrEx>
          <w:tblCellMar>
            <w:top w:w="0" w:type="dxa"/>
            <w:left w:w="108" w:type="dxa"/>
            <w:bottom w:w="0" w:type="dxa"/>
            <w:right w:w="108" w:type="dxa"/>
          </w:tblCellMar>
        </w:tblPrEx>
        <w:trPr>
          <w:trHeight w:val="1838" w:hRule="atLeast"/>
        </w:trPr>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84" w:type="pct"/>
            <w:vMerge w:val="restar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完成质量</w:t>
            </w:r>
          </w:p>
        </w:tc>
        <w:tc>
          <w:tcPr>
            <w:tcW w:w="632"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课程设置合格性</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3</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1.党的理论教育和党性教育课程的比重不低于总课时的70%得0.5分，否则不得分；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2.党性教育课程的比重不低于总课时的20%，得0.5分，否则不得分；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3.1个月以上的班次安排学员进行党性分析得1分，出现一个班次未安排扣0.5分，直至扣完该项得分为止。</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4.领导干部讲课总课时占主体班次总课时的比例20%及以上，得0.5分，否则不得分；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5.习近平新时代中国特色社会主义思想课程占比和讲题数量逐年增长，得0.5分，否则不得分。</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2.50</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1.根据2022年各班教学计划的课程表统计，党的理论教育和党性教育课程的比重大于总课时的70%，党性教育课程的比重大于总课时的20%，得1分；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3.1个月及以上的班次均安排党性教育现场教学、党性锻炼教学实践活动、组织生活和手写党性分析材料，得1分；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4.领导干部讲课总课时占主体班次总课时的比例约14%，不得分；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5.习近平新时代中国特色社会主义思想课程占比和讲题数量增长，得0.5分。</w:t>
            </w:r>
          </w:p>
        </w:tc>
      </w:tr>
      <w:tr>
        <w:tblPrEx>
          <w:tblCellMar>
            <w:top w:w="0" w:type="dxa"/>
            <w:left w:w="108" w:type="dxa"/>
            <w:bottom w:w="0" w:type="dxa"/>
            <w:right w:w="108" w:type="dxa"/>
          </w:tblCellMar>
        </w:tblPrEx>
        <w:trPr>
          <w:trHeight w:val="2452" w:hRule="atLeast"/>
        </w:trPr>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8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632"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学员管理</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3</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1.组织员或班主任设置率100%，得0.5分，否则不得分；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2.班级临时党支部建设率100%，得0.5分，否则不得分；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3.学员管理制度健全，得0.5分，否则不得分；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4.学员管理制度执行有效，得1分，否则不得分；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5.学制时长符合《中国共产党党校（行政学院）工作条例》得0.5分，出现一项不合格不得分。</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2.50</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1.根据市委党校提供的学员名册，班主任设置率100%，得0.5分；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2.根据市委党校提供的各培训班次学员名册，学制1个月及以上的主体班次实行临时党支部委员会管理制度，学制1个月以下的班次实行班委会管理制度，班级临时党支部建设率100%，得0.5分；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3.各班次均有制定和印发学员管理制度，得0.5分；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4.市委党校执行上课签到、查寝等制度，学员管理制度执行有效，得1分；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5.根据《中国共产党党校（行政学院）工作条例》，市（地、州、盟）委党校（行政学院）主要培训乡科级中青年干部，学制一般不少于2个月，但根据《2022年主体班办班情况》表，中青年领导干部培训二班办班时间为9月1日-9月30日，10月24日-11月11日，时间不足2月，扣0.5分。</w:t>
            </w:r>
          </w:p>
        </w:tc>
      </w:tr>
      <w:tr>
        <w:tblPrEx>
          <w:tblCellMar>
            <w:top w:w="0" w:type="dxa"/>
            <w:left w:w="108" w:type="dxa"/>
            <w:bottom w:w="0" w:type="dxa"/>
            <w:right w:w="108" w:type="dxa"/>
          </w:tblCellMar>
        </w:tblPrEx>
        <w:trPr>
          <w:trHeight w:val="352" w:hRule="atLeast"/>
        </w:trPr>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8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632"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教学环境</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4</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教学楼、宿舍、食堂等建设运营良好，干净、整洁、安全，得4分，现场核查过程中每发现一项问题扣1分，直至扣完该指标得分。</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4.00</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现场核查，教学楼、宿舍、食堂等建设运营良好、干净、整洁和安全，该指标得分4分。</w:t>
            </w:r>
          </w:p>
        </w:tc>
      </w:tr>
      <w:tr>
        <w:tblPrEx>
          <w:tblCellMar>
            <w:top w:w="0" w:type="dxa"/>
            <w:left w:w="108" w:type="dxa"/>
            <w:bottom w:w="0" w:type="dxa"/>
            <w:right w:w="108" w:type="dxa"/>
          </w:tblCellMar>
        </w:tblPrEx>
        <w:trPr>
          <w:trHeight w:val="828" w:hRule="atLeast"/>
        </w:trPr>
        <w:tc>
          <w:tcPr>
            <w:tcW w:w="174" w:type="pct"/>
            <w:vMerge w:val="restar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效益</w:t>
            </w:r>
          </w:p>
        </w:tc>
        <w:tc>
          <w:tcPr>
            <w:tcW w:w="174" w:type="pct"/>
            <w:vMerge w:val="restar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效果性</w:t>
            </w:r>
          </w:p>
        </w:tc>
        <w:tc>
          <w:tcPr>
            <w:tcW w:w="184" w:type="pct"/>
            <w:vMerge w:val="restar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社会效益</w:t>
            </w:r>
          </w:p>
        </w:tc>
        <w:tc>
          <w:tcPr>
            <w:tcW w:w="632"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培训结果有效应用</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3</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党校将培训结果反馈至党委组织部门、学员派出单位，得3分，每发现一次未反馈扣1分，直至扣完该指标得分</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3.00</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根据单位提供的学员学籍登记表和学员学习总结鉴定表，未发现培训结果未反馈情况，该指标得分3分。</w:t>
            </w:r>
          </w:p>
        </w:tc>
      </w:tr>
      <w:tr>
        <w:tblPrEx>
          <w:tblCellMar>
            <w:top w:w="0" w:type="dxa"/>
            <w:left w:w="108" w:type="dxa"/>
            <w:bottom w:w="0" w:type="dxa"/>
            <w:right w:w="108" w:type="dxa"/>
          </w:tblCellMar>
        </w:tblPrEx>
        <w:trPr>
          <w:trHeight w:val="717" w:hRule="atLeast"/>
        </w:trPr>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8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632"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师资结构优化</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4</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1.2022重点学科人才、紧缺人才和高层次人才占师资队伍到的比重上升的，得1分，否则不得分；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2.教师年龄结构较2021年有优化，中青年教师占比上升的，得1分，否则不得分；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3.校内师资培养成效：晋升为教授、副教授的老师数量</w:t>
            </w:r>
            <w:r>
              <w:rPr>
                <w:rFonts w:hint="eastAsia" w:cs="宋体" w:asciiTheme="minorEastAsia" w:hAnsiTheme="minorEastAsia" w:eastAsiaTheme="minorEastAsia"/>
                <w:color w:val="000000"/>
                <w:kern w:val="0"/>
                <w:sz w:val="21"/>
                <w:szCs w:val="21"/>
              </w:rPr>
              <w:t>≧</w:t>
            </w:r>
            <w:r>
              <w:rPr>
                <w:rFonts w:cs="Times New Roman" w:asciiTheme="minorEastAsia" w:hAnsiTheme="minorEastAsia" w:eastAsiaTheme="minorEastAsia"/>
                <w:color w:val="000000"/>
                <w:kern w:val="0"/>
                <w:sz w:val="21"/>
                <w:szCs w:val="21"/>
              </w:rPr>
              <w:t>2021年晋升为教授、副教授的老师数量，或根据其他能佐证校内师资队伍培养建设取得进展的资料佐证，得1分，否则不得分；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4.兼职教师队伍来源多样化，包含；政治素质好的高水平专家学者、优秀干部、党政领导干部、企事业单位领导人员、先进典型人物中的3类以上得1分，否则不得分。</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3.00</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1.2022年市委党校和广东南岭干部学院师资队伍中无重点学科人才、紧缺人才和高层次人才，该点不得分；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2.2022年，市委党校和广东南岭干部学院师资年龄结构为：35岁以下25人，36-50岁18人，51岁以上，2022年引进35岁以下师资5人，师资年龄结构较2021年优化，得1分；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3.校内师资培养成效：2021年党校有1名教师申报副教授职称评定，评定结果在2022年发布。根据《广东省委党校关于推迟开展2022年度全省党校教师职称评审工作的通知》，省委党校教师职称评价标准条件正在修改，2022年党校教师职称评定工作暂未开展，属于不可抗力因素影响，该点暂不扣分，得1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4.2022年党校聘任中央党校、北京大学、清华大学、省委党校等院校知名教授、专家学者以及韶关地方各领域干部担任兼职教师，教师队伍来源多样化，得1分。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综上，该指标得分3分。</w:t>
            </w:r>
          </w:p>
        </w:tc>
      </w:tr>
      <w:tr>
        <w:tblPrEx>
          <w:tblCellMar>
            <w:top w:w="0" w:type="dxa"/>
            <w:left w:w="108" w:type="dxa"/>
            <w:bottom w:w="0" w:type="dxa"/>
            <w:right w:w="108" w:type="dxa"/>
          </w:tblCellMar>
        </w:tblPrEx>
        <w:trPr>
          <w:trHeight w:val="828" w:hRule="atLeast"/>
        </w:trPr>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8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632"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精品课程</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3</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省级、市级精品课程数量较2021年有增长，得3分，持平但2021年较2020年有上升得1.5分，否则不得分。</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hint="eastAsia" w:cs="Times New Roman" w:asciiTheme="minorEastAsia" w:hAnsiTheme="minorEastAsia" w:eastAsiaTheme="minorEastAsia"/>
                <w:color w:val="000000"/>
                <w:kern w:val="0"/>
                <w:sz w:val="21"/>
                <w:szCs w:val="21"/>
              </w:rPr>
              <w:t>3</w:t>
            </w:r>
            <w:r>
              <w:rPr>
                <w:rFonts w:cs="Times New Roman" w:asciiTheme="minorEastAsia" w:hAnsiTheme="minorEastAsia" w:eastAsiaTheme="minorEastAsia"/>
                <w:color w:val="000000"/>
                <w:kern w:val="0"/>
                <w:sz w:val="21"/>
                <w:szCs w:val="21"/>
              </w:rPr>
              <w:t>.00</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1.</w:t>
            </w:r>
            <w:r>
              <w:rPr>
                <w:rFonts w:hint="eastAsia" w:cs="Times New Roman" w:asciiTheme="minorEastAsia" w:hAnsiTheme="minorEastAsia" w:eastAsiaTheme="minorEastAsia"/>
                <w:color w:val="000000"/>
                <w:kern w:val="0"/>
                <w:sz w:val="21"/>
                <w:szCs w:val="21"/>
              </w:rPr>
              <w:t>2021年分别新增一门省级精品课程，其余年份无，省级精品课程数量较2021年无新增，主要为省委党校2年评选一次精品课，2022年未开展省级精品课评选，故此项不扣分；</w:t>
            </w:r>
          </w:p>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 xml:space="preserve"> 2.2021年党校有市级精品课程15门，2022年新增9门，市级精品课程较2021年有新增，得1.5分。</w:t>
            </w:r>
          </w:p>
        </w:tc>
      </w:tr>
      <w:tr>
        <w:tblPrEx>
          <w:tblCellMar>
            <w:top w:w="0" w:type="dxa"/>
            <w:left w:w="108" w:type="dxa"/>
            <w:bottom w:w="0" w:type="dxa"/>
            <w:right w:w="108" w:type="dxa"/>
          </w:tblCellMar>
        </w:tblPrEx>
        <w:trPr>
          <w:trHeight w:val="1970" w:hRule="atLeast"/>
        </w:trPr>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8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632"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科研产出</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3</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1.《韶州论坛》未出现意识形态问题，坚持正确导向，且办刊期数达到设立期刊要求、刊发文章质量提升等酌情给分，该评分标准分值1分；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2.党校论文发表数量较2021年增加得0.5分，否则不得分；发表核心期刊或省部级及以上党校期刊的论文数量较2021年增长的，得0.5分，否则不得分；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3.2022党校决策咨询研究课题立项数较2021年增加，得0.5分；省部级及以上课题数量较2021年增加的，得0.5分，否则不得分。</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2.00</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1.《韶州论坛》未出现意识形态问题，坚持正确导向，2022年第一期刊发8篇文章，第二期刊发7篇文章，第三期刊发10篇文章，第四期刊发9篇文章，正常办刊，得1分；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2.2021年党校在各类刊物上公开发表论文48篇；2022年发表41篇，其中核心期刊一篇。发表论文数量较2021年下降，不得分，但发表核心期刊论文数量较2021年增长，得0.5分；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3.2021年、2022年党校课题立项均为12项，该点不得分；2021年省部级及以上课题立项2项，2022年3项，数量较2021年增加的，得0.5分。</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综上，该指标得分2分。</w:t>
            </w:r>
          </w:p>
        </w:tc>
      </w:tr>
      <w:tr>
        <w:tblPrEx>
          <w:tblCellMar>
            <w:top w:w="0" w:type="dxa"/>
            <w:left w:w="108" w:type="dxa"/>
            <w:bottom w:w="0" w:type="dxa"/>
            <w:right w:w="108" w:type="dxa"/>
          </w:tblCellMar>
        </w:tblPrEx>
        <w:trPr>
          <w:trHeight w:val="472" w:hRule="atLeast"/>
        </w:trPr>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84" w:type="pct"/>
            <w:vMerge w:val="restar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可持续发展</w:t>
            </w:r>
          </w:p>
        </w:tc>
        <w:tc>
          <w:tcPr>
            <w:tcW w:w="632"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教学方式创新优化</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3</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教学方式综合运用讲授式和案例式、模拟式、体验式等互动式教学方法，得3分，其他情况根据实际情况酌情给分。</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3.00</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根据党校教学计划中的课程表，党校培训的教学方式有讲授式、案例式、模拟式、体验式等，具体课程为：理论课程讲授、书籍阅读、案例研讨、现场教学、专题调研等。该指标得分3分。</w:t>
            </w:r>
          </w:p>
        </w:tc>
      </w:tr>
      <w:tr>
        <w:tblPrEx>
          <w:tblCellMar>
            <w:top w:w="0" w:type="dxa"/>
            <w:left w:w="108" w:type="dxa"/>
            <w:bottom w:w="0" w:type="dxa"/>
            <w:right w:w="108" w:type="dxa"/>
          </w:tblCellMar>
        </w:tblPrEx>
        <w:trPr>
          <w:trHeight w:val="1380" w:hRule="atLeast"/>
        </w:trPr>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8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632"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案例教学建设</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3</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案例教学力度加强，案例库建设较2021年有进展（例如案例数量增加、原有案例优化等），得3分，否则根据实际工作开展情况酌情给分。</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3.00</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2022年中国韶关市委党校案例库新增案例6个，广东南岭干部学院教学典型案例新增10个，总计16个，得3分。</w:t>
            </w:r>
          </w:p>
        </w:tc>
      </w:tr>
      <w:tr>
        <w:tblPrEx>
          <w:tblCellMar>
            <w:top w:w="0" w:type="dxa"/>
            <w:left w:w="108" w:type="dxa"/>
            <w:bottom w:w="0" w:type="dxa"/>
            <w:right w:w="108" w:type="dxa"/>
          </w:tblCellMar>
        </w:tblPrEx>
        <w:trPr>
          <w:trHeight w:val="1027" w:hRule="atLeast"/>
        </w:trPr>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8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632"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教学渠道现代化</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3</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加强在线学习平台建设，积极发展网络培训，推行线上线下相结合的混合教学模式得3分，否则根据实际工作开展情况酌情给分。</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3.00</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党校所用学习平台主要为中央党校、国家干部学院和广东省委党校建设的学习平台。</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1.根据《关于参加中国干部网络学院2022年度基层干部培训师资网络集中培训的通知》，党校组织教师参加中央组织部的2022年度基层干部培训师资网络集中培训，学习内容包括线上直播、网络自学、线下研讨备课等。</w:t>
            </w:r>
            <w:r>
              <w:rPr>
                <w:rFonts w:cs="Times New Roman" w:asciiTheme="minorEastAsia" w:hAnsiTheme="minorEastAsia" w:eastAsiaTheme="minorEastAsia"/>
                <w:color w:val="000000"/>
                <w:kern w:val="0"/>
                <w:sz w:val="21"/>
                <w:szCs w:val="21"/>
              </w:rPr>
              <w:br w:type="textWrapping"/>
            </w:r>
            <w:r>
              <w:rPr>
                <w:rFonts w:cs="Times New Roman" w:asciiTheme="minorEastAsia" w:hAnsiTheme="minorEastAsia" w:eastAsiaTheme="minorEastAsia"/>
                <w:color w:val="000000"/>
                <w:kern w:val="0"/>
                <w:sz w:val="21"/>
                <w:szCs w:val="21"/>
              </w:rPr>
              <w:t>2.根据党校各培训班次教学计划，党校教学采取线下讲课调研、线上观看电影等方式进行教学，采用线上线下相结合的混合教学模式，得3分。</w:t>
            </w:r>
          </w:p>
        </w:tc>
      </w:tr>
      <w:tr>
        <w:tblPrEx>
          <w:tblCellMar>
            <w:top w:w="0" w:type="dxa"/>
            <w:left w:w="108" w:type="dxa"/>
            <w:bottom w:w="0" w:type="dxa"/>
            <w:right w:w="108" w:type="dxa"/>
          </w:tblCellMar>
        </w:tblPrEx>
        <w:trPr>
          <w:trHeight w:val="64" w:hRule="atLeast"/>
        </w:trPr>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8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632"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教学资源数字化</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3</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开展图书馆转型升级，智慧化数字化图书馆建设有进展得3分，否则根据实际工作开展情况酌情给分。</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3.00</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党校引进了ILAS图书管理系统，对党校图书进行管理，学员可通过该系统进行借取和归还图书。图书馆转型升级，智慧化数字化图书馆建设取得进展，得3分。</w:t>
            </w:r>
          </w:p>
        </w:tc>
      </w:tr>
      <w:tr>
        <w:tblPrEx>
          <w:tblCellMar>
            <w:top w:w="0" w:type="dxa"/>
            <w:left w:w="108" w:type="dxa"/>
            <w:bottom w:w="0" w:type="dxa"/>
            <w:right w:w="108" w:type="dxa"/>
          </w:tblCellMar>
        </w:tblPrEx>
        <w:trPr>
          <w:trHeight w:val="425" w:hRule="atLeast"/>
        </w:trPr>
        <w:tc>
          <w:tcPr>
            <w:tcW w:w="174"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Times New Roman" w:asciiTheme="minorEastAsia" w:hAnsiTheme="minorEastAsia" w:eastAsiaTheme="minorEastAsia"/>
                <w:kern w:val="0"/>
                <w:sz w:val="21"/>
                <w:szCs w:val="21"/>
              </w:rPr>
            </w:pPr>
          </w:p>
        </w:tc>
        <w:tc>
          <w:tcPr>
            <w:tcW w:w="174"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公平性</w:t>
            </w:r>
          </w:p>
        </w:tc>
        <w:tc>
          <w:tcPr>
            <w:tcW w:w="184"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满意度</w:t>
            </w:r>
          </w:p>
        </w:tc>
        <w:tc>
          <w:tcPr>
            <w:tcW w:w="632"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服务对象满意度</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5</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设计满意度问卷，发放给2022年培训学员。该指标得分=表示满意的服务对象数/项目覆盖范围内接受调查的对象总数*指标分值</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4.57</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根据党校提供的2022年学员对后勤服务满意度的64份问卷调查结果计算，学员对后勤服务的满意度为91.34%，该指标得分为4.567。</w:t>
            </w:r>
          </w:p>
        </w:tc>
      </w:tr>
      <w:tr>
        <w:tblPrEx>
          <w:tblCellMar>
            <w:top w:w="0" w:type="dxa"/>
            <w:left w:w="108" w:type="dxa"/>
            <w:bottom w:w="0" w:type="dxa"/>
            <w:right w:w="108" w:type="dxa"/>
          </w:tblCellMar>
        </w:tblPrEx>
        <w:trPr>
          <w:trHeight w:val="288" w:hRule="atLeast"/>
        </w:trPr>
        <w:tc>
          <w:tcPr>
            <w:tcW w:w="1165" w:type="pct"/>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合计</w:t>
            </w:r>
          </w:p>
        </w:tc>
        <w:tc>
          <w:tcPr>
            <w:tcW w:w="18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kern w:val="0"/>
                <w:sz w:val="21"/>
                <w:szCs w:val="21"/>
              </w:rPr>
            </w:pPr>
            <w:r>
              <w:rPr>
                <w:rFonts w:cs="Times New Roman" w:asciiTheme="minorEastAsia" w:hAnsiTheme="minorEastAsia" w:eastAsiaTheme="minorEastAsia"/>
                <w:kern w:val="0"/>
                <w:sz w:val="21"/>
                <w:szCs w:val="21"/>
              </w:rPr>
              <w:t>100</w:t>
            </w:r>
          </w:p>
        </w:tc>
        <w:tc>
          <w:tcPr>
            <w:tcW w:w="164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　</w:t>
            </w:r>
          </w:p>
        </w:tc>
        <w:tc>
          <w:tcPr>
            <w:tcW w:w="253"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81.57</w:t>
            </w:r>
          </w:p>
        </w:tc>
        <w:tc>
          <w:tcPr>
            <w:tcW w:w="1756"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Times New Roman" w:asciiTheme="minorEastAsia" w:hAnsiTheme="minorEastAsia" w:eastAsiaTheme="minorEastAsia"/>
                <w:color w:val="000000"/>
                <w:kern w:val="0"/>
                <w:sz w:val="21"/>
                <w:szCs w:val="21"/>
              </w:rPr>
            </w:pPr>
            <w:r>
              <w:rPr>
                <w:rFonts w:cs="Times New Roman" w:asciiTheme="minorEastAsia" w:hAnsiTheme="minorEastAsia" w:eastAsiaTheme="minorEastAsia"/>
                <w:color w:val="000000"/>
                <w:kern w:val="0"/>
                <w:sz w:val="21"/>
                <w:szCs w:val="21"/>
              </w:rPr>
              <w:t>　</w:t>
            </w:r>
          </w:p>
        </w:tc>
      </w:tr>
    </w:tbl>
    <w:p>
      <w:pPr>
        <w:ind w:firstLine="643"/>
        <w:jc w:val="center"/>
        <w:rPr>
          <w:rFonts w:asciiTheme="majorEastAsia" w:hAnsiTheme="majorEastAsia" w:eastAsiaTheme="majorEastAsia"/>
          <w:b/>
          <w:bCs/>
          <w:color w:val="000000" w:themeColor="text1"/>
          <w:szCs w:val="32"/>
          <w14:textFill>
            <w14:solidFill>
              <w14:schemeClr w14:val="tx1"/>
            </w14:solidFill>
          </w14:textFill>
        </w:rPr>
        <w:sectPr>
          <w:footnotePr>
            <w:numRestart w:val="eachPage"/>
          </w:footnotePr>
          <w:pgSz w:w="16838" w:h="11906" w:orient="landscape"/>
          <w:pgMar w:top="850" w:right="1021" w:bottom="850" w:left="1134" w:header="624" w:footer="368" w:gutter="0"/>
          <w:pgNumType w:fmt="numberInDash"/>
          <w:cols w:space="0" w:num="1"/>
          <w:docGrid w:linePitch="435" w:charSpace="0"/>
        </w:sectPr>
      </w:pPr>
    </w:p>
    <w:p>
      <w:pPr>
        <w:pStyle w:val="3"/>
        <w:ind w:firstLine="0" w:firstLineChars="0"/>
      </w:pPr>
      <w:bookmarkStart w:id="106" w:name="_Toc144482987"/>
      <w:bookmarkStart w:id="107" w:name="_Toc146030395"/>
      <w:bookmarkStart w:id="108" w:name="_Toc144482646"/>
      <w:bookmarkStart w:id="109" w:name="_Toc54077328"/>
      <w:bookmarkStart w:id="110" w:name="_Toc117542380"/>
      <w:r>
        <w:rPr>
          <w:rFonts w:hint="eastAsia"/>
        </w:rPr>
        <w:t>附件</w:t>
      </w:r>
      <w:r>
        <w:t>2</w:t>
      </w:r>
      <w:bookmarkEnd w:id="106"/>
      <w:bookmarkEnd w:id="107"/>
      <w:bookmarkEnd w:id="108"/>
      <w:bookmarkEnd w:id="109"/>
      <w:bookmarkEnd w:id="110"/>
    </w:p>
    <w:p>
      <w:pPr>
        <w:ind w:firstLine="643"/>
        <w:jc w:val="center"/>
        <w:rPr>
          <w:rFonts w:asciiTheme="majorEastAsia" w:hAnsiTheme="majorEastAsia" w:eastAsiaTheme="majorEastAsia"/>
          <w:b/>
          <w:bCs/>
          <w:color w:val="000000" w:themeColor="text1"/>
          <w:szCs w:val="32"/>
          <w14:textFill>
            <w14:solidFill>
              <w14:schemeClr w14:val="tx1"/>
            </w14:solidFill>
          </w14:textFill>
        </w:rPr>
      </w:pPr>
      <w:r>
        <w:rPr>
          <w:rFonts w:hint="eastAsia" w:asciiTheme="majorEastAsia" w:hAnsiTheme="majorEastAsia" w:eastAsiaTheme="majorEastAsia"/>
          <w:b/>
          <w:bCs/>
          <w:color w:val="000000" w:themeColor="text1"/>
          <w:szCs w:val="32"/>
          <w14:textFill>
            <w14:solidFill>
              <w14:schemeClr w14:val="tx1"/>
            </w14:solidFill>
          </w14:textFill>
        </w:rPr>
        <w:t>中共韶关市委党校2</w:t>
      </w:r>
      <w:r>
        <w:rPr>
          <w:rFonts w:asciiTheme="majorEastAsia" w:hAnsiTheme="majorEastAsia" w:eastAsiaTheme="majorEastAsia"/>
          <w:b/>
          <w:bCs/>
          <w:color w:val="000000" w:themeColor="text1"/>
          <w:szCs w:val="32"/>
          <w14:textFill>
            <w14:solidFill>
              <w14:schemeClr w14:val="tx1"/>
            </w14:solidFill>
          </w14:textFill>
        </w:rPr>
        <w:t>022</w:t>
      </w:r>
      <w:r>
        <w:rPr>
          <w:rFonts w:hint="eastAsia" w:asciiTheme="majorEastAsia" w:hAnsiTheme="majorEastAsia" w:eastAsiaTheme="majorEastAsia"/>
          <w:b/>
          <w:bCs/>
          <w:color w:val="000000" w:themeColor="text1"/>
          <w:szCs w:val="32"/>
          <w14:textFill>
            <w14:solidFill>
              <w14:schemeClr w14:val="tx1"/>
            </w14:solidFill>
          </w14:textFill>
        </w:rPr>
        <w:t>年教学成本支出项目绩效评价小组成员名单</w:t>
      </w:r>
    </w:p>
    <w:tbl>
      <w:tblPr>
        <w:tblStyle w:val="33"/>
        <w:tblW w:w="91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850"/>
        <w:gridCol w:w="1134"/>
        <w:gridCol w:w="2115"/>
        <w:gridCol w:w="43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25"/>
              <w:spacing w:line="240" w:lineRule="auto"/>
              <w:jc w:val="both"/>
              <w:rPr>
                <w:rFonts w:ascii="Times New Roman" w:eastAsia="宋体"/>
                <w:bCs/>
                <w:sz w:val="21"/>
              </w:rPr>
            </w:pPr>
            <w:r>
              <w:rPr>
                <w:rFonts w:hint="eastAsia" w:ascii="Times New Roman" w:eastAsia="宋体"/>
                <w:bCs/>
                <w:sz w:val="21"/>
              </w:rPr>
              <w:t>序号</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25"/>
              <w:spacing w:line="240" w:lineRule="auto"/>
              <w:jc w:val="both"/>
              <w:rPr>
                <w:rFonts w:ascii="Times New Roman" w:eastAsia="宋体"/>
                <w:bCs/>
                <w:sz w:val="21"/>
              </w:rPr>
            </w:pPr>
            <w:r>
              <w:rPr>
                <w:rFonts w:hint="eastAsia" w:ascii="Times New Roman" w:eastAsia="宋体"/>
                <w:bCs/>
                <w:sz w:val="21"/>
              </w:rPr>
              <w:t>姓名</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25"/>
              <w:spacing w:line="240" w:lineRule="auto"/>
              <w:jc w:val="both"/>
              <w:rPr>
                <w:rFonts w:ascii="Times New Roman" w:eastAsia="宋体"/>
                <w:bCs/>
                <w:sz w:val="21"/>
              </w:rPr>
            </w:pPr>
            <w:r>
              <w:rPr>
                <w:rFonts w:hint="eastAsia" w:ascii="Times New Roman" w:eastAsia="宋体"/>
                <w:bCs/>
                <w:sz w:val="21"/>
              </w:rPr>
              <w:t>职务</w:t>
            </w:r>
          </w:p>
        </w:tc>
        <w:tc>
          <w:tcPr>
            <w:tcW w:w="2115"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Cs/>
                <w:sz w:val="21"/>
              </w:rPr>
            </w:pPr>
            <w:r>
              <w:rPr>
                <w:rFonts w:hint="eastAsia" w:ascii="Times New Roman" w:eastAsia="宋体"/>
                <w:bCs/>
                <w:sz w:val="21"/>
              </w:rPr>
              <w:t>工作单位</w:t>
            </w:r>
          </w:p>
        </w:tc>
        <w:tc>
          <w:tcPr>
            <w:tcW w:w="4374"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25"/>
              <w:spacing w:line="240" w:lineRule="auto"/>
              <w:jc w:val="both"/>
              <w:rPr>
                <w:rFonts w:ascii="Times New Roman" w:eastAsia="宋体"/>
                <w:bCs/>
                <w:sz w:val="21"/>
              </w:rPr>
            </w:pPr>
            <w:r>
              <w:rPr>
                <w:rFonts w:hint="eastAsia" w:ascii="Times New Roman" w:eastAsia="宋体"/>
                <w:bCs/>
                <w:sz w:val="21"/>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1</w:t>
            </w:r>
          </w:p>
        </w:tc>
        <w:tc>
          <w:tcPr>
            <w:tcW w:w="850"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尹少群</w:t>
            </w:r>
          </w:p>
        </w:tc>
        <w:tc>
          <w:tcPr>
            <w:tcW w:w="1134"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项目总监</w:t>
            </w:r>
          </w:p>
        </w:tc>
        <w:tc>
          <w:tcPr>
            <w:tcW w:w="2115"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中大咨询</w:t>
            </w:r>
          </w:p>
        </w:tc>
        <w:tc>
          <w:tcPr>
            <w:tcW w:w="4374"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负责评价工作质量把关、关键环节跟踪监控。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2</w:t>
            </w:r>
          </w:p>
        </w:tc>
        <w:tc>
          <w:tcPr>
            <w:tcW w:w="850"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户慧雪</w:t>
            </w:r>
          </w:p>
        </w:tc>
        <w:tc>
          <w:tcPr>
            <w:tcW w:w="1134"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商务经理</w:t>
            </w:r>
          </w:p>
        </w:tc>
        <w:tc>
          <w:tcPr>
            <w:tcW w:w="2115"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中大咨询</w:t>
            </w:r>
          </w:p>
        </w:tc>
        <w:tc>
          <w:tcPr>
            <w:tcW w:w="4374"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负责商务沟通与协调工作。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3</w:t>
            </w:r>
            <w:r>
              <w:rPr>
                <w:rFonts w:ascii="Times New Roman" w:eastAsia="宋体"/>
                <w:b w:val="0"/>
                <w:sz w:val="21"/>
              </w:rPr>
              <w:t>.</w:t>
            </w:r>
          </w:p>
        </w:tc>
        <w:tc>
          <w:tcPr>
            <w:tcW w:w="850"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张卓</w:t>
            </w:r>
          </w:p>
        </w:tc>
        <w:tc>
          <w:tcPr>
            <w:tcW w:w="1134"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财务专家/</w:t>
            </w:r>
          </w:p>
        </w:tc>
        <w:tc>
          <w:tcPr>
            <w:tcW w:w="2115"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广东工业大学副教授</w:t>
            </w:r>
          </w:p>
        </w:tc>
        <w:tc>
          <w:tcPr>
            <w:tcW w:w="4374"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负责项目财务规范性审查工作。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ascii="Times New Roman" w:eastAsia="宋体"/>
                <w:b w:val="0"/>
                <w:sz w:val="21"/>
              </w:rPr>
              <w:t>4</w:t>
            </w:r>
          </w:p>
        </w:tc>
        <w:tc>
          <w:tcPr>
            <w:tcW w:w="850"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许晓舸</w:t>
            </w:r>
          </w:p>
        </w:tc>
        <w:tc>
          <w:tcPr>
            <w:tcW w:w="1134"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行业专家</w:t>
            </w:r>
          </w:p>
        </w:tc>
        <w:tc>
          <w:tcPr>
            <w:tcW w:w="2115"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Bureau Veritas 必维国际检验集团、广东宇晟建设工程有限公司</w:t>
            </w:r>
          </w:p>
        </w:tc>
        <w:tc>
          <w:tcPr>
            <w:tcW w:w="4374"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负责项目行业领域绩效问题审查工作。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709" w:type="dxa"/>
            <w:tcBorders>
              <w:top w:val="single" w:color="auto" w:sz="4" w:space="0"/>
              <w:left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ascii="Times New Roman" w:eastAsia="宋体"/>
                <w:b w:val="0"/>
                <w:sz w:val="21"/>
              </w:rPr>
              <w:t>5</w:t>
            </w:r>
          </w:p>
        </w:tc>
        <w:tc>
          <w:tcPr>
            <w:tcW w:w="850"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颜文静</w:t>
            </w:r>
          </w:p>
          <w:p>
            <w:pPr>
              <w:spacing w:line="240" w:lineRule="auto"/>
              <w:ind w:firstLine="0" w:firstLineChars="0"/>
              <w:rPr>
                <w:rFonts w:ascii="Times New Roman" w:hAnsi="Times New Roman" w:eastAsia="宋体"/>
                <w:sz w:val="21"/>
                <w:szCs w:val="24"/>
              </w:rPr>
            </w:pPr>
          </w:p>
        </w:tc>
        <w:tc>
          <w:tcPr>
            <w:tcW w:w="1134" w:type="dxa"/>
            <w:tcBorders>
              <w:top w:val="single" w:color="auto" w:sz="4" w:space="0"/>
              <w:left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实施总监</w:t>
            </w:r>
          </w:p>
        </w:tc>
        <w:tc>
          <w:tcPr>
            <w:tcW w:w="2115" w:type="dxa"/>
            <w:tcBorders>
              <w:top w:val="single" w:color="auto" w:sz="4" w:space="0"/>
              <w:left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中大咨询</w:t>
            </w:r>
          </w:p>
        </w:tc>
        <w:tc>
          <w:tcPr>
            <w:tcW w:w="4374" w:type="dxa"/>
            <w:vMerge w:val="restart"/>
            <w:tcBorders>
              <w:top w:val="single" w:color="auto" w:sz="4" w:space="0"/>
              <w:left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（1）项目负责人，统筹项目、把控项目质量。</w:t>
            </w:r>
          </w:p>
          <w:p>
            <w:pPr>
              <w:pStyle w:val="225"/>
              <w:spacing w:line="240" w:lineRule="auto"/>
              <w:jc w:val="both"/>
              <w:rPr>
                <w:rFonts w:ascii="Times New Roman" w:eastAsia="宋体"/>
                <w:b w:val="0"/>
                <w:sz w:val="21"/>
              </w:rPr>
            </w:pPr>
            <w:r>
              <w:rPr>
                <w:rFonts w:hint="eastAsia" w:ascii="Times New Roman" w:eastAsia="宋体"/>
                <w:b w:val="0"/>
                <w:sz w:val="21"/>
              </w:rPr>
              <w:t>（2）负责与市财局、被评价单位沟通；</w:t>
            </w:r>
          </w:p>
          <w:p>
            <w:pPr>
              <w:pStyle w:val="225"/>
              <w:spacing w:line="240" w:lineRule="auto"/>
              <w:jc w:val="both"/>
              <w:rPr>
                <w:rFonts w:ascii="Times New Roman" w:eastAsia="宋体"/>
                <w:b w:val="0"/>
                <w:sz w:val="21"/>
              </w:rPr>
            </w:pPr>
            <w:r>
              <w:rPr>
                <w:rFonts w:hint="eastAsia" w:ascii="Times New Roman" w:eastAsia="宋体"/>
                <w:b w:val="0"/>
                <w:sz w:val="21"/>
              </w:rPr>
              <w:t>（3）确保评价小组按照评价目的、评价指标体系实施评价；</w:t>
            </w:r>
          </w:p>
          <w:p>
            <w:pPr>
              <w:pStyle w:val="225"/>
              <w:spacing w:line="240" w:lineRule="auto"/>
              <w:jc w:val="both"/>
              <w:rPr>
                <w:rFonts w:ascii="Times New Roman" w:eastAsia="宋体"/>
                <w:b w:val="0"/>
                <w:sz w:val="21"/>
              </w:rPr>
            </w:pPr>
            <w:r>
              <w:rPr>
                <w:rFonts w:hint="eastAsia" w:ascii="Times New Roman" w:eastAsia="宋体"/>
                <w:b w:val="0"/>
                <w:sz w:val="21"/>
              </w:rPr>
              <w:t>（4）督促并协调评价小组成员的工作并管理日常工作；</w:t>
            </w:r>
          </w:p>
          <w:p>
            <w:pPr>
              <w:pStyle w:val="225"/>
              <w:spacing w:line="240" w:lineRule="auto"/>
              <w:jc w:val="both"/>
              <w:rPr>
                <w:rFonts w:ascii="Times New Roman" w:eastAsia="宋体"/>
                <w:b w:val="0"/>
                <w:sz w:val="21"/>
              </w:rPr>
            </w:pPr>
            <w:r>
              <w:rPr>
                <w:rFonts w:hint="eastAsia" w:ascii="Times New Roman" w:eastAsia="宋体"/>
                <w:b w:val="0"/>
                <w:sz w:val="21"/>
              </w:rPr>
              <w:t>（5）编写评价报告并负责报告最终定稿。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9" w:type="dxa"/>
            <w:tcBorders>
              <w:top w:val="single" w:color="auto" w:sz="4" w:space="0"/>
              <w:left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ascii="Times New Roman" w:eastAsia="宋体"/>
                <w:b w:val="0"/>
                <w:sz w:val="21"/>
              </w:rPr>
              <w:t>6</w:t>
            </w:r>
          </w:p>
        </w:tc>
        <w:tc>
          <w:tcPr>
            <w:tcW w:w="850"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周小叶</w:t>
            </w:r>
          </w:p>
        </w:tc>
        <w:tc>
          <w:tcPr>
            <w:tcW w:w="1134" w:type="dxa"/>
            <w:tcBorders>
              <w:left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项目经理</w:t>
            </w:r>
          </w:p>
        </w:tc>
        <w:tc>
          <w:tcPr>
            <w:tcW w:w="2115" w:type="dxa"/>
            <w:tcBorders>
              <w:left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中大咨询</w:t>
            </w:r>
          </w:p>
        </w:tc>
        <w:tc>
          <w:tcPr>
            <w:tcW w:w="4374" w:type="dxa"/>
            <w:vMerge w:val="continue"/>
            <w:tcBorders>
              <w:left w:val="single" w:color="auto" w:sz="4" w:space="0"/>
              <w:right w:val="single" w:color="auto" w:sz="4" w:space="0"/>
            </w:tcBorders>
            <w:vAlign w:val="center"/>
          </w:tcPr>
          <w:p>
            <w:pPr>
              <w:pStyle w:val="225"/>
              <w:spacing w:line="240" w:lineRule="auto"/>
              <w:jc w:val="both"/>
              <w:rPr>
                <w:rFonts w:ascii="Times New Roman" w:eastAsia="宋体"/>
                <w:b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ascii="Times New Roman" w:eastAsia="宋体"/>
                <w:b w:val="0"/>
                <w:sz w:val="21"/>
              </w:rPr>
              <w:t>7</w:t>
            </w:r>
          </w:p>
        </w:tc>
        <w:tc>
          <w:tcPr>
            <w:tcW w:w="850"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张小珍</w:t>
            </w:r>
          </w:p>
        </w:tc>
        <w:tc>
          <w:tcPr>
            <w:tcW w:w="1134" w:type="dxa"/>
            <w:vMerge w:val="restart"/>
            <w:tcBorders>
              <w:top w:val="single" w:color="auto" w:sz="4" w:space="0"/>
              <w:left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项目成员</w:t>
            </w:r>
          </w:p>
        </w:tc>
        <w:tc>
          <w:tcPr>
            <w:tcW w:w="2115" w:type="dxa"/>
            <w:tcBorders>
              <w:top w:val="single" w:color="auto" w:sz="4" w:space="0"/>
              <w:left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中大咨询</w:t>
            </w:r>
          </w:p>
        </w:tc>
        <w:tc>
          <w:tcPr>
            <w:tcW w:w="4374" w:type="dxa"/>
            <w:vMerge w:val="restart"/>
            <w:tcBorders>
              <w:top w:val="single" w:color="auto" w:sz="4" w:space="0"/>
              <w:left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（1）负责评价材料的收集整理工作；</w:t>
            </w:r>
          </w:p>
          <w:p>
            <w:pPr>
              <w:pStyle w:val="225"/>
              <w:spacing w:line="240" w:lineRule="auto"/>
              <w:jc w:val="both"/>
              <w:rPr>
                <w:rFonts w:ascii="Times New Roman" w:eastAsia="宋体"/>
                <w:b w:val="0"/>
                <w:sz w:val="21"/>
              </w:rPr>
            </w:pPr>
            <w:r>
              <w:rPr>
                <w:rFonts w:hint="eastAsia" w:ascii="Times New Roman" w:eastAsia="宋体"/>
                <w:b w:val="0"/>
                <w:sz w:val="21"/>
              </w:rPr>
              <w:t>（2）与专家团队的沟通协调工作；</w:t>
            </w:r>
          </w:p>
          <w:p>
            <w:pPr>
              <w:pStyle w:val="225"/>
              <w:spacing w:line="240" w:lineRule="auto"/>
              <w:jc w:val="both"/>
              <w:rPr>
                <w:rFonts w:ascii="Times New Roman" w:eastAsia="宋体"/>
                <w:b w:val="0"/>
                <w:sz w:val="21"/>
              </w:rPr>
            </w:pPr>
            <w:r>
              <w:rPr>
                <w:rFonts w:hint="eastAsia" w:ascii="Times New Roman" w:eastAsia="宋体"/>
                <w:b w:val="0"/>
                <w:sz w:val="21"/>
              </w:rPr>
              <w:t>（3）整理和统计专家评价结果；</w:t>
            </w:r>
          </w:p>
          <w:p>
            <w:pPr>
              <w:pStyle w:val="225"/>
              <w:spacing w:line="240" w:lineRule="auto"/>
              <w:jc w:val="both"/>
              <w:rPr>
                <w:rFonts w:ascii="Times New Roman" w:eastAsia="宋体"/>
                <w:b w:val="0"/>
                <w:sz w:val="21"/>
              </w:rPr>
            </w:pPr>
            <w:r>
              <w:rPr>
                <w:rFonts w:hint="eastAsia" w:ascii="Times New Roman" w:eastAsia="宋体"/>
                <w:b w:val="0"/>
                <w:sz w:val="21"/>
              </w:rPr>
              <w:t>（4）安排评价过程中的交通、住宿、餐饮等后勤工作；</w:t>
            </w:r>
          </w:p>
          <w:p>
            <w:pPr>
              <w:pStyle w:val="225"/>
              <w:spacing w:line="240" w:lineRule="auto"/>
              <w:jc w:val="both"/>
              <w:rPr>
                <w:rFonts w:ascii="Times New Roman" w:eastAsia="宋体"/>
                <w:b w:val="0"/>
                <w:sz w:val="21"/>
              </w:rPr>
            </w:pPr>
            <w:r>
              <w:rPr>
                <w:rFonts w:hint="eastAsia" w:ascii="Times New Roman" w:eastAsia="宋体"/>
                <w:b w:val="0"/>
                <w:sz w:val="21"/>
              </w:rPr>
              <w:t>（5）协助编写评价报告；</w:t>
            </w:r>
          </w:p>
          <w:p>
            <w:pPr>
              <w:pStyle w:val="225"/>
              <w:spacing w:line="240" w:lineRule="auto"/>
              <w:jc w:val="both"/>
              <w:rPr>
                <w:rFonts w:ascii="Times New Roman" w:eastAsia="宋体"/>
                <w:b w:val="0"/>
                <w:sz w:val="21"/>
              </w:rPr>
            </w:pPr>
            <w:r>
              <w:rPr>
                <w:rFonts w:hint="eastAsia" w:ascii="Times New Roman" w:eastAsia="宋体"/>
                <w:b w:val="0"/>
                <w:sz w:val="21"/>
              </w:rPr>
              <w:t>（6）与本次评价相关的其他事项。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ascii="Times New Roman" w:eastAsia="宋体"/>
                <w:b w:val="0"/>
                <w:sz w:val="21"/>
              </w:rPr>
              <w:t>8</w:t>
            </w:r>
          </w:p>
        </w:tc>
        <w:tc>
          <w:tcPr>
            <w:tcW w:w="850"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邓瑶</w:t>
            </w:r>
          </w:p>
        </w:tc>
        <w:tc>
          <w:tcPr>
            <w:tcW w:w="1134" w:type="dxa"/>
            <w:vMerge w:val="continue"/>
            <w:tcBorders>
              <w:left w:val="single" w:color="auto" w:sz="4" w:space="0"/>
              <w:right w:val="single" w:color="auto" w:sz="4" w:space="0"/>
            </w:tcBorders>
            <w:vAlign w:val="center"/>
          </w:tcPr>
          <w:p>
            <w:pPr>
              <w:pStyle w:val="225"/>
              <w:spacing w:line="240" w:lineRule="auto"/>
              <w:jc w:val="both"/>
              <w:rPr>
                <w:rFonts w:ascii="Times New Roman" w:eastAsia="宋体"/>
                <w:b w:val="0"/>
                <w:sz w:val="21"/>
              </w:rPr>
            </w:pPr>
          </w:p>
        </w:tc>
        <w:tc>
          <w:tcPr>
            <w:tcW w:w="2115" w:type="dxa"/>
            <w:tcBorders>
              <w:left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中大咨询</w:t>
            </w:r>
          </w:p>
        </w:tc>
        <w:tc>
          <w:tcPr>
            <w:tcW w:w="4374" w:type="dxa"/>
            <w:vMerge w:val="continue"/>
            <w:tcBorders>
              <w:left w:val="single" w:color="auto" w:sz="4" w:space="0"/>
              <w:right w:val="single" w:color="auto" w:sz="4" w:space="0"/>
            </w:tcBorders>
            <w:vAlign w:val="center"/>
          </w:tcPr>
          <w:p>
            <w:pPr>
              <w:pStyle w:val="225"/>
              <w:spacing w:line="240" w:lineRule="auto"/>
              <w:jc w:val="both"/>
              <w:rPr>
                <w:rFonts w:ascii="Times New Roman" w:eastAsia="宋体"/>
                <w:b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ascii="Times New Roman" w:eastAsia="宋体"/>
                <w:b w:val="0"/>
                <w:sz w:val="21"/>
              </w:rPr>
              <w:t>9</w:t>
            </w:r>
          </w:p>
        </w:tc>
        <w:tc>
          <w:tcPr>
            <w:tcW w:w="850"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李竹</w:t>
            </w:r>
          </w:p>
        </w:tc>
        <w:tc>
          <w:tcPr>
            <w:tcW w:w="1134" w:type="dxa"/>
            <w:vMerge w:val="continue"/>
            <w:tcBorders>
              <w:left w:val="single" w:color="auto" w:sz="4" w:space="0"/>
              <w:right w:val="single" w:color="auto" w:sz="4" w:space="0"/>
            </w:tcBorders>
            <w:vAlign w:val="center"/>
          </w:tcPr>
          <w:p>
            <w:pPr>
              <w:pStyle w:val="225"/>
              <w:spacing w:line="240" w:lineRule="auto"/>
              <w:jc w:val="both"/>
              <w:rPr>
                <w:rFonts w:ascii="Times New Roman" w:eastAsia="宋体"/>
                <w:b w:val="0"/>
                <w:sz w:val="21"/>
              </w:rPr>
            </w:pPr>
          </w:p>
        </w:tc>
        <w:tc>
          <w:tcPr>
            <w:tcW w:w="2115" w:type="dxa"/>
            <w:tcBorders>
              <w:left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中大咨询</w:t>
            </w:r>
          </w:p>
        </w:tc>
        <w:tc>
          <w:tcPr>
            <w:tcW w:w="4374" w:type="dxa"/>
            <w:vMerge w:val="continue"/>
            <w:tcBorders>
              <w:left w:val="single" w:color="auto" w:sz="4" w:space="0"/>
              <w:right w:val="single" w:color="auto" w:sz="4" w:space="0"/>
            </w:tcBorders>
            <w:vAlign w:val="center"/>
          </w:tcPr>
          <w:p>
            <w:pPr>
              <w:pStyle w:val="225"/>
              <w:spacing w:line="240" w:lineRule="auto"/>
              <w:jc w:val="both"/>
              <w:rPr>
                <w:rFonts w:ascii="Times New Roman" w:eastAsia="宋体"/>
                <w:b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ascii="Times New Roman" w:eastAsia="宋体"/>
                <w:b w:val="0"/>
                <w:sz w:val="21"/>
              </w:rPr>
              <w:t>10</w:t>
            </w:r>
          </w:p>
        </w:tc>
        <w:tc>
          <w:tcPr>
            <w:tcW w:w="850"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高歌</w:t>
            </w:r>
          </w:p>
        </w:tc>
        <w:tc>
          <w:tcPr>
            <w:tcW w:w="1134" w:type="dxa"/>
            <w:vMerge w:val="continue"/>
            <w:tcBorders>
              <w:left w:val="single" w:color="auto" w:sz="4" w:space="0"/>
              <w:right w:val="single" w:color="auto" w:sz="4" w:space="0"/>
            </w:tcBorders>
            <w:vAlign w:val="center"/>
          </w:tcPr>
          <w:p>
            <w:pPr>
              <w:pStyle w:val="225"/>
              <w:spacing w:line="240" w:lineRule="auto"/>
              <w:jc w:val="both"/>
              <w:rPr>
                <w:rFonts w:ascii="Times New Roman" w:eastAsia="宋体"/>
                <w:b w:val="0"/>
                <w:sz w:val="21"/>
              </w:rPr>
            </w:pPr>
          </w:p>
        </w:tc>
        <w:tc>
          <w:tcPr>
            <w:tcW w:w="2115" w:type="dxa"/>
            <w:tcBorders>
              <w:left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中大咨询</w:t>
            </w:r>
          </w:p>
        </w:tc>
        <w:tc>
          <w:tcPr>
            <w:tcW w:w="4374" w:type="dxa"/>
            <w:vMerge w:val="continue"/>
            <w:tcBorders>
              <w:left w:val="single" w:color="auto" w:sz="4" w:space="0"/>
              <w:right w:val="single" w:color="auto" w:sz="4" w:space="0"/>
            </w:tcBorders>
            <w:vAlign w:val="center"/>
          </w:tcPr>
          <w:p>
            <w:pPr>
              <w:pStyle w:val="225"/>
              <w:spacing w:line="240" w:lineRule="auto"/>
              <w:jc w:val="both"/>
              <w:rPr>
                <w:rFonts w:ascii="Times New Roman" w:eastAsia="宋体"/>
                <w:b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ascii="Times New Roman" w:eastAsia="宋体"/>
                <w:b w:val="0"/>
                <w:sz w:val="21"/>
              </w:rPr>
              <w:t>11</w:t>
            </w:r>
          </w:p>
        </w:tc>
        <w:tc>
          <w:tcPr>
            <w:tcW w:w="850" w:type="dxa"/>
            <w:tcBorders>
              <w:top w:val="single" w:color="auto" w:sz="4" w:space="0"/>
              <w:left w:val="single" w:color="auto" w:sz="4" w:space="0"/>
              <w:bottom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孙玉迪</w:t>
            </w:r>
          </w:p>
        </w:tc>
        <w:tc>
          <w:tcPr>
            <w:tcW w:w="1134" w:type="dxa"/>
            <w:vMerge w:val="continue"/>
            <w:tcBorders>
              <w:left w:val="single" w:color="auto" w:sz="4" w:space="0"/>
              <w:right w:val="single" w:color="auto" w:sz="4" w:space="0"/>
            </w:tcBorders>
            <w:vAlign w:val="center"/>
          </w:tcPr>
          <w:p>
            <w:pPr>
              <w:pStyle w:val="225"/>
              <w:spacing w:line="240" w:lineRule="auto"/>
              <w:jc w:val="both"/>
              <w:rPr>
                <w:rFonts w:ascii="Times New Roman" w:eastAsia="宋体"/>
                <w:b w:val="0"/>
                <w:sz w:val="21"/>
              </w:rPr>
            </w:pPr>
          </w:p>
        </w:tc>
        <w:tc>
          <w:tcPr>
            <w:tcW w:w="2115" w:type="dxa"/>
            <w:tcBorders>
              <w:left w:val="single" w:color="auto" w:sz="4" w:space="0"/>
              <w:right w:val="single" w:color="auto" w:sz="4" w:space="0"/>
            </w:tcBorders>
            <w:vAlign w:val="center"/>
          </w:tcPr>
          <w:p>
            <w:pPr>
              <w:pStyle w:val="225"/>
              <w:spacing w:line="240" w:lineRule="auto"/>
              <w:jc w:val="both"/>
              <w:rPr>
                <w:rFonts w:ascii="Times New Roman" w:eastAsia="宋体"/>
                <w:b w:val="0"/>
                <w:sz w:val="21"/>
              </w:rPr>
            </w:pPr>
            <w:r>
              <w:rPr>
                <w:rFonts w:hint="eastAsia" w:ascii="Times New Roman" w:eastAsia="宋体"/>
                <w:b w:val="0"/>
                <w:sz w:val="21"/>
              </w:rPr>
              <w:t>中大咨询</w:t>
            </w:r>
          </w:p>
        </w:tc>
        <w:tc>
          <w:tcPr>
            <w:tcW w:w="4374" w:type="dxa"/>
            <w:vMerge w:val="continue"/>
            <w:tcBorders>
              <w:left w:val="single" w:color="auto" w:sz="4" w:space="0"/>
              <w:right w:val="single" w:color="auto" w:sz="4" w:space="0"/>
            </w:tcBorders>
            <w:vAlign w:val="center"/>
          </w:tcPr>
          <w:p>
            <w:pPr>
              <w:pStyle w:val="225"/>
              <w:spacing w:line="240" w:lineRule="auto"/>
              <w:jc w:val="both"/>
              <w:rPr>
                <w:rFonts w:ascii="Times New Roman" w:eastAsia="宋体"/>
                <w:b w:val="0"/>
                <w:sz w:val="21"/>
              </w:rPr>
            </w:pPr>
          </w:p>
        </w:tc>
      </w:tr>
    </w:tbl>
    <w:p>
      <w:pPr>
        <w:tabs>
          <w:tab w:val="left" w:pos="524"/>
        </w:tabs>
        <w:ind w:firstLine="0" w:firstLineChars="0"/>
        <w:sectPr>
          <w:footnotePr>
            <w:numRestart w:val="eachPage"/>
          </w:footnotePr>
          <w:pgSz w:w="11906" w:h="16838"/>
          <w:pgMar w:top="850" w:right="1021" w:bottom="850" w:left="1134" w:header="851" w:footer="709" w:gutter="0"/>
          <w:pgNumType w:fmt="numberInDash"/>
          <w:cols w:space="0" w:num="1"/>
          <w:docGrid w:linePitch="435" w:charSpace="0"/>
        </w:sectPr>
      </w:pPr>
      <w:r>
        <w:tab/>
      </w:r>
    </w:p>
    <w:p>
      <w:pPr>
        <w:pStyle w:val="3"/>
        <w:ind w:firstLine="0" w:firstLineChars="0"/>
        <w:rPr>
          <w:rFonts w:asciiTheme="majorEastAsia" w:hAnsiTheme="majorEastAsia" w:eastAsiaTheme="majorEastAsia"/>
          <w:b/>
          <w:bCs w:val="0"/>
          <w:color w:val="000000" w:themeColor="text1"/>
          <w:szCs w:val="32"/>
          <w14:textFill>
            <w14:solidFill>
              <w14:schemeClr w14:val="tx1"/>
            </w14:solidFill>
          </w14:textFill>
        </w:rPr>
      </w:pPr>
      <w:bookmarkStart w:id="111" w:name="_Toc146030396"/>
      <w:bookmarkStart w:id="112" w:name="_Toc144482647"/>
      <w:bookmarkStart w:id="113" w:name="_Toc144482988"/>
      <w:r>
        <w:rPr>
          <w:rFonts w:hint="eastAsia"/>
        </w:rPr>
        <w:t>附件</w:t>
      </w:r>
      <w:r>
        <w:t>3</w:t>
      </w:r>
      <w:bookmarkEnd w:id="111"/>
      <w:bookmarkEnd w:id="112"/>
      <w:bookmarkEnd w:id="113"/>
    </w:p>
    <w:p>
      <w:pPr>
        <w:ind w:firstLine="643"/>
        <w:jc w:val="center"/>
        <w:rPr>
          <w:rFonts w:asciiTheme="majorEastAsia" w:hAnsiTheme="majorEastAsia" w:eastAsiaTheme="majorEastAsia"/>
          <w:b/>
          <w:bCs/>
          <w:color w:val="000000" w:themeColor="text1"/>
          <w:szCs w:val="32"/>
          <w14:textFill>
            <w14:solidFill>
              <w14:schemeClr w14:val="tx1"/>
            </w14:solidFill>
          </w14:textFill>
        </w:rPr>
      </w:pPr>
      <w:r>
        <w:rPr>
          <w:rFonts w:asciiTheme="majorEastAsia" w:hAnsiTheme="majorEastAsia" w:eastAsiaTheme="majorEastAsia"/>
          <w:b/>
          <w:bCs/>
          <w:color w:val="000000" w:themeColor="text1"/>
          <w:szCs w:val="32"/>
          <w14:textFill>
            <w14:solidFill>
              <w14:schemeClr w14:val="tx1"/>
            </w14:solidFill>
          </w14:textFill>
        </w:rPr>
        <w:tab/>
      </w:r>
      <w:r>
        <w:rPr>
          <w:rFonts w:hint="eastAsia" w:asciiTheme="majorEastAsia" w:hAnsiTheme="majorEastAsia" w:eastAsiaTheme="majorEastAsia"/>
          <w:b/>
          <w:bCs/>
          <w:color w:val="000000" w:themeColor="text1"/>
          <w:szCs w:val="32"/>
          <w14:textFill>
            <w14:solidFill>
              <w14:schemeClr w14:val="tx1"/>
            </w14:solidFill>
          </w14:textFill>
        </w:rPr>
        <w:t>中共韶关市委党校2</w:t>
      </w:r>
      <w:r>
        <w:rPr>
          <w:rFonts w:asciiTheme="majorEastAsia" w:hAnsiTheme="majorEastAsia" w:eastAsiaTheme="majorEastAsia"/>
          <w:b/>
          <w:bCs/>
          <w:color w:val="000000" w:themeColor="text1"/>
          <w:szCs w:val="32"/>
          <w14:textFill>
            <w14:solidFill>
              <w14:schemeClr w14:val="tx1"/>
            </w14:solidFill>
          </w14:textFill>
        </w:rPr>
        <w:t>022</w:t>
      </w:r>
      <w:r>
        <w:rPr>
          <w:rFonts w:hint="eastAsia" w:asciiTheme="majorEastAsia" w:hAnsiTheme="majorEastAsia" w:eastAsiaTheme="majorEastAsia"/>
          <w:b/>
          <w:bCs/>
          <w:color w:val="000000" w:themeColor="text1"/>
          <w:szCs w:val="32"/>
          <w14:textFill>
            <w14:solidFill>
              <w14:schemeClr w14:val="tx1"/>
            </w14:solidFill>
          </w14:textFill>
        </w:rPr>
        <w:t>年教学成本支出项目学院满意度调查结果</w:t>
      </w:r>
      <w:r>
        <w:rPr>
          <w:rStyle w:val="43"/>
          <w:rFonts w:asciiTheme="majorEastAsia" w:hAnsiTheme="majorEastAsia" w:eastAsiaTheme="majorEastAsia"/>
          <w:b/>
          <w:bCs/>
          <w:color w:val="000000" w:themeColor="text1"/>
          <w:szCs w:val="32"/>
          <w14:textFill>
            <w14:solidFill>
              <w14:schemeClr w14:val="tx1"/>
            </w14:solidFill>
          </w14:textFill>
        </w:rPr>
        <w:footnoteReference w:id="0"/>
      </w:r>
    </w:p>
    <w:tbl>
      <w:tblPr>
        <w:tblStyle w:val="33"/>
        <w:tblW w:w="5000" w:type="pct"/>
        <w:tblInd w:w="0" w:type="dxa"/>
        <w:tblLayout w:type="autofit"/>
        <w:tblCellMar>
          <w:top w:w="0" w:type="dxa"/>
          <w:left w:w="108" w:type="dxa"/>
          <w:bottom w:w="0" w:type="dxa"/>
          <w:right w:w="108" w:type="dxa"/>
        </w:tblCellMar>
      </w:tblPr>
      <w:tblGrid>
        <w:gridCol w:w="4621"/>
        <w:gridCol w:w="1004"/>
        <w:gridCol w:w="1237"/>
        <w:gridCol w:w="1004"/>
        <w:gridCol w:w="1237"/>
        <w:gridCol w:w="1004"/>
        <w:gridCol w:w="1237"/>
        <w:gridCol w:w="1004"/>
        <w:gridCol w:w="1004"/>
        <w:gridCol w:w="1004"/>
        <w:gridCol w:w="996"/>
      </w:tblGrid>
      <w:tr>
        <w:tblPrEx>
          <w:tblCellMar>
            <w:top w:w="0" w:type="dxa"/>
            <w:left w:w="108" w:type="dxa"/>
            <w:bottom w:w="0" w:type="dxa"/>
            <w:right w:w="108" w:type="dxa"/>
          </w:tblCellMar>
        </w:tblPrEx>
        <w:trPr>
          <w:trHeight w:val="288" w:hRule="atLeast"/>
          <w:tblHeader/>
        </w:trPr>
        <w:tc>
          <w:tcPr>
            <w:tcW w:w="150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b/>
                <w:bCs/>
                <w:color w:val="000000"/>
                <w:kern w:val="0"/>
                <w:sz w:val="21"/>
                <w:szCs w:val="21"/>
              </w:rPr>
            </w:pPr>
            <w:r>
              <w:rPr>
                <w:rFonts w:hint="eastAsia" w:cs="宋体" w:asciiTheme="minorEastAsia" w:hAnsiTheme="minorEastAsia" w:eastAsiaTheme="minorEastAsia"/>
                <w:b/>
                <w:bCs/>
                <w:color w:val="000000"/>
                <w:kern w:val="0"/>
                <w:sz w:val="21"/>
                <w:szCs w:val="21"/>
              </w:rPr>
              <w:t>调查题目</w:t>
            </w:r>
          </w:p>
        </w:tc>
        <w:tc>
          <w:tcPr>
            <w:tcW w:w="3495" w:type="pct"/>
            <w:gridSpan w:val="10"/>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b/>
                <w:bCs/>
                <w:color w:val="000000"/>
                <w:kern w:val="0"/>
                <w:sz w:val="21"/>
                <w:szCs w:val="21"/>
              </w:rPr>
            </w:pPr>
            <w:r>
              <w:rPr>
                <w:rFonts w:hint="eastAsia" w:cs="宋体" w:asciiTheme="minorEastAsia" w:hAnsiTheme="minorEastAsia" w:eastAsiaTheme="minorEastAsia"/>
                <w:b/>
                <w:bCs/>
                <w:color w:val="000000"/>
                <w:kern w:val="0"/>
                <w:sz w:val="21"/>
                <w:szCs w:val="21"/>
              </w:rPr>
              <w:t>调查结果</w:t>
            </w:r>
          </w:p>
        </w:tc>
      </w:tr>
      <w:tr>
        <w:tblPrEx>
          <w:tblCellMar>
            <w:top w:w="0" w:type="dxa"/>
            <w:left w:w="108" w:type="dxa"/>
            <w:bottom w:w="0" w:type="dxa"/>
            <w:right w:w="108" w:type="dxa"/>
          </w:tblCellMar>
        </w:tblPrEx>
        <w:trPr>
          <w:trHeight w:val="288" w:hRule="atLeast"/>
        </w:trPr>
        <w:tc>
          <w:tcPr>
            <w:tcW w:w="1505"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left"/>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1、您对教室教学设备是否满意</w:t>
            </w:r>
          </w:p>
        </w:tc>
        <w:tc>
          <w:tcPr>
            <w:tcW w:w="730"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很满意</w:t>
            </w:r>
          </w:p>
        </w:tc>
        <w:tc>
          <w:tcPr>
            <w:tcW w:w="730"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满意</w:t>
            </w:r>
          </w:p>
        </w:tc>
        <w:tc>
          <w:tcPr>
            <w:tcW w:w="730"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一般</w:t>
            </w:r>
          </w:p>
        </w:tc>
        <w:tc>
          <w:tcPr>
            <w:tcW w:w="654"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不满意</w:t>
            </w:r>
          </w:p>
        </w:tc>
        <w:tc>
          <w:tcPr>
            <w:tcW w:w="651"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很不满意</w:t>
            </w:r>
          </w:p>
        </w:tc>
      </w:tr>
      <w:tr>
        <w:tblPrEx>
          <w:tblCellMar>
            <w:top w:w="0" w:type="dxa"/>
            <w:left w:w="108" w:type="dxa"/>
            <w:bottom w:w="0" w:type="dxa"/>
            <w:right w:w="108" w:type="dxa"/>
          </w:tblCellMar>
        </w:tblPrEx>
        <w:trPr>
          <w:trHeight w:val="288" w:hRule="atLeast"/>
        </w:trPr>
        <w:tc>
          <w:tcPr>
            <w:tcW w:w="1505"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color w:val="000000"/>
                <w:kern w:val="0"/>
                <w:sz w:val="21"/>
                <w:szCs w:val="21"/>
              </w:rPr>
            </w:pP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324"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r>
      <w:tr>
        <w:tblPrEx>
          <w:tblCellMar>
            <w:top w:w="0" w:type="dxa"/>
            <w:left w:w="108" w:type="dxa"/>
            <w:bottom w:w="0" w:type="dxa"/>
            <w:right w:w="108" w:type="dxa"/>
          </w:tblCellMar>
        </w:tblPrEx>
        <w:trPr>
          <w:trHeight w:val="288" w:hRule="atLeast"/>
        </w:trPr>
        <w:tc>
          <w:tcPr>
            <w:tcW w:w="1505"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color w:val="000000"/>
                <w:kern w:val="0"/>
                <w:sz w:val="21"/>
                <w:szCs w:val="21"/>
              </w:rPr>
            </w:pP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41</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64.1%</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23</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35.9%</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0.0%</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0.0%</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w:t>
            </w:r>
          </w:p>
        </w:tc>
        <w:tc>
          <w:tcPr>
            <w:tcW w:w="324"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0.0%</w:t>
            </w:r>
          </w:p>
        </w:tc>
      </w:tr>
      <w:tr>
        <w:tblPrEx>
          <w:tblCellMar>
            <w:top w:w="0" w:type="dxa"/>
            <w:left w:w="108" w:type="dxa"/>
            <w:bottom w:w="0" w:type="dxa"/>
            <w:right w:w="108" w:type="dxa"/>
          </w:tblCellMar>
        </w:tblPrEx>
        <w:trPr>
          <w:trHeight w:val="288" w:hRule="atLeast"/>
        </w:trPr>
        <w:tc>
          <w:tcPr>
            <w:tcW w:w="1505"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left"/>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2、您对教室设备的维修是否满意</w:t>
            </w:r>
          </w:p>
        </w:tc>
        <w:tc>
          <w:tcPr>
            <w:tcW w:w="730"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很满意</w:t>
            </w:r>
          </w:p>
        </w:tc>
        <w:tc>
          <w:tcPr>
            <w:tcW w:w="730"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满意</w:t>
            </w:r>
          </w:p>
        </w:tc>
        <w:tc>
          <w:tcPr>
            <w:tcW w:w="730"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一般</w:t>
            </w:r>
          </w:p>
        </w:tc>
        <w:tc>
          <w:tcPr>
            <w:tcW w:w="654"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不满意</w:t>
            </w:r>
          </w:p>
        </w:tc>
        <w:tc>
          <w:tcPr>
            <w:tcW w:w="651"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很不满意</w:t>
            </w:r>
          </w:p>
        </w:tc>
      </w:tr>
      <w:tr>
        <w:tblPrEx>
          <w:tblCellMar>
            <w:top w:w="0" w:type="dxa"/>
            <w:left w:w="108" w:type="dxa"/>
            <w:bottom w:w="0" w:type="dxa"/>
            <w:right w:w="108" w:type="dxa"/>
          </w:tblCellMar>
        </w:tblPrEx>
        <w:trPr>
          <w:trHeight w:val="288" w:hRule="atLeast"/>
        </w:trPr>
        <w:tc>
          <w:tcPr>
            <w:tcW w:w="1505"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color w:val="000000"/>
                <w:kern w:val="0"/>
                <w:sz w:val="21"/>
                <w:szCs w:val="21"/>
              </w:rPr>
            </w:pP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324"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r>
      <w:tr>
        <w:tblPrEx>
          <w:tblCellMar>
            <w:top w:w="0" w:type="dxa"/>
            <w:left w:w="108" w:type="dxa"/>
            <w:bottom w:w="0" w:type="dxa"/>
            <w:right w:w="108" w:type="dxa"/>
          </w:tblCellMar>
        </w:tblPrEx>
        <w:trPr>
          <w:trHeight w:val="288" w:hRule="atLeast"/>
        </w:trPr>
        <w:tc>
          <w:tcPr>
            <w:tcW w:w="1505"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color w:val="000000"/>
                <w:kern w:val="0"/>
                <w:sz w:val="21"/>
                <w:szCs w:val="21"/>
              </w:rPr>
            </w:pP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42</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65.6%</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21</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32.8%</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1</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1.6%</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0.0%</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w:t>
            </w:r>
          </w:p>
        </w:tc>
        <w:tc>
          <w:tcPr>
            <w:tcW w:w="324"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0.0%</w:t>
            </w:r>
          </w:p>
        </w:tc>
      </w:tr>
      <w:tr>
        <w:tblPrEx>
          <w:tblCellMar>
            <w:top w:w="0" w:type="dxa"/>
            <w:left w:w="108" w:type="dxa"/>
            <w:bottom w:w="0" w:type="dxa"/>
            <w:right w:w="108" w:type="dxa"/>
          </w:tblCellMar>
        </w:tblPrEx>
        <w:trPr>
          <w:trHeight w:val="288" w:hRule="atLeast"/>
        </w:trPr>
        <w:tc>
          <w:tcPr>
            <w:tcW w:w="1505"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left"/>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3、您对学校的绿化、环境卫生是否满意</w:t>
            </w:r>
          </w:p>
        </w:tc>
        <w:tc>
          <w:tcPr>
            <w:tcW w:w="730"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很满意</w:t>
            </w:r>
          </w:p>
        </w:tc>
        <w:tc>
          <w:tcPr>
            <w:tcW w:w="730"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满意</w:t>
            </w:r>
          </w:p>
        </w:tc>
        <w:tc>
          <w:tcPr>
            <w:tcW w:w="730"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一般</w:t>
            </w:r>
          </w:p>
        </w:tc>
        <w:tc>
          <w:tcPr>
            <w:tcW w:w="654"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不满意</w:t>
            </w:r>
          </w:p>
        </w:tc>
        <w:tc>
          <w:tcPr>
            <w:tcW w:w="651"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很不满意</w:t>
            </w:r>
          </w:p>
        </w:tc>
      </w:tr>
      <w:tr>
        <w:tblPrEx>
          <w:tblCellMar>
            <w:top w:w="0" w:type="dxa"/>
            <w:left w:w="108" w:type="dxa"/>
            <w:bottom w:w="0" w:type="dxa"/>
            <w:right w:w="108" w:type="dxa"/>
          </w:tblCellMar>
        </w:tblPrEx>
        <w:trPr>
          <w:trHeight w:val="288" w:hRule="atLeast"/>
        </w:trPr>
        <w:tc>
          <w:tcPr>
            <w:tcW w:w="1505"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color w:val="000000"/>
                <w:kern w:val="0"/>
                <w:sz w:val="21"/>
                <w:szCs w:val="21"/>
              </w:rPr>
            </w:pP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324"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r>
      <w:tr>
        <w:tblPrEx>
          <w:tblCellMar>
            <w:top w:w="0" w:type="dxa"/>
            <w:left w:w="108" w:type="dxa"/>
            <w:bottom w:w="0" w:type="dxa"/>
            <w:right w:w="108" w:type="dxa"/>
          </w:tblCellMar>
        </w:tblPrEx>
        <w:trPr>
          <w:trHeight w:val="288" w:hRule="atLeast"/>
        </w:trPr>
        <w:tc>
          <w:tcPr>
            <w:tcW w:w="1505"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color w:val="000000"/>
                <w:kern w:val="0"/>
                <w:sz w:val="21"/>
                <w:szCs w:val="21"/>
              </w:rPr>
            </w:pP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44</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68.8%</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18</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28.1%</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2</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3.1%</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0.0%</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w:t>
            </w:r>
          </w:p>
        </w:tc>
        <w:tc>
          <w:tcPr>
            <w:tcW w:w="324"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0.0%</w:t>
            </w:r>
          </w:p>
        </w:tc>
      </w:tr>
      <w:tr>
        <w:tblPrEx>
          <w:tblCellMar>
            <w:top w:w="0" w:type="dxa"/>
            <w:left w:w="108" w:type="dxa"/>
            <w:bottom w:w="0" w:type="dxa"/>
            <w:right w:w="108" w:type="dxa"/>
          </w:tblCellMar>
        </w:tblPrEx>
        <w:trPr>
          <w:trHeight w:val="288" w:hRule="atLeast"/>
        </w:trPr>
        <w:tc>
          <w:tcPr>
            <w:tcW w:w="1505"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left"/>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4、您对学校的校园文化建设是否满意</w:t>
            </w:r>
          </w:p>
        </w:tc>
        <w:tc>
          <w:tcPr>
            <w:tcW w:w="730"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很满意</w:t>
            </w:r>
          </w:p>
        </w:tc>
        <w:tc>
          <w:tcPr>
            <w:tcW w:w="730"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满意</w:t>
            </w:r>
          </w:p>
        </w:tc>
        <w:tc>
          <w:tcPr>
            <w:tcW w:w="730"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一般</w:t>
            </w:r>
          </w:p>
        </w:tc>
        <w:tc>
          <w:tcPr>
            <w:tcW w:w="654"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不满意</w:t>
            </w:r>
          </w:p>
        </w:tc>
        <w:tc>
          <w:tcPr>
            <w:tcW w:w="651"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很不满意</w:t>
            </w:r>
          </w:p>
        </w:tc>
      </w:tr>
      <w:tr>
        <w:tblPrEx>
          <w:tblCellMar>
            <w:top w:w="0" w:type="dxa"/>
            <w:left w:w="108" w:type="dxa"/>
            <w:bottom w:w="0" w:type="dxa"/>
            <w:right w:w="108" w:type="dxa"/>
          </w:tblCellMar>
        </w:tblPrEx>
        <w:trPr>
          <w:trHeight w:val="288" w:hRule="atLeast"/>
        </w:trPr>
        <w:tc>
          <w:tcPr>
            <w:tcW w:w="1505"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color w:val="000000"/>
                <w:kern w:val="0"/>
                <w:sz w:val="21"/>
                <w:szCs w:val="21"/>
              </w:rPr>
            </w:pP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324"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r>
      <w:tr>
        <w:tblPrEx>
          <w:tblCellMar>
            <w:top w:w="0" w:type="dxa"/>
            <w:left w:w="108" w:type="dxa"/>
            <w:bottom w:w="0" w:type="dxa"/>
            <w:right w:w="108" w:type="dxa"/>
          </w:tblCellMar>
        </w:tblPrEx>
        <w:trPr>
          <w:trHeight w:val="288" w:hRule="atLeast"/>
        </w:trPr>
        <w:tc>
          <w:tcPr>
            <w:tcW w:w="1505"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color w:val="000000"/>
                <w:kern w:val="0"/>
                <w:sz w:val="21"/>
                <w:szCs w:val="21"/>
              </w:rPr>
            </w:pP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36</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56.3%</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25</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39.1%</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3</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4.7%</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0.0%</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w:t>
            </w:r>
          </w:p>
        </w:tc>
        <w:tc>
          <w:tcPr>
            <w:tcW w:w="324"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0.0%</w:t>
            </w:r>
          </w:p>
        </w:tc>
      </w:tr>
      <w:tr>
        <w:tblPrEx>
          <w:tblCellMar>
            <w:top w:w="0" w:type="dxa"/>
            <w:left w:w="108" w:type="dxa"/>
            <w:bottom w:w="0" w:type="dxa"/>
            <w:right w:w="108" w:type="dxa"/>
          </w:tblCellMar>
        </w:tblPrEx>
        <w:trPr>
          <w:trHeight w:val="288" w:hRule="atLeast"/>
        </w:trPr>
        <w:tc>
          <w:tcPr>
            <w:tcW w:w="1505"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left"/>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5、您对行政管理人员的工作态度是否满意</w:t>
            </w:r>
          </w:p>
        </w:tc>
        <w:tc>
          <w:tcPr>
            <w:tcW w:w="730"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很满意</w:t>
            </w:r>
          </w:p>
        </w:tc>
        <w:tc>
          <w:tcPr>
            <w:tcW w:w="730"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满意</w:t>
            </w:r>
          </w:p>
        </w:tc>
        <w:tc>
          <w:tcPr>
            <w:tcW w:w="730"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一般</w:t>
            </w:r>
          </w:p>
        </w:tc>
        <w:tc>
          <w:tcPr>
            <w:tcW w:w="654"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不满意</w:t>
            </w:r>
          </w:p>
        </w:tc>
        <w:tc>
          <w:tcPr>
            <w:tcW w:w="651"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很不满意</w:t>
            </w:r>
          </w:p>
        </w:tc>
      </w:tr>
      <w:tr>
        <w:tblPrEx>
          <w:tblCellMar>
            <w:top w:w="0" w:type="dxa"/>
            <w:left w:w="108" w:type="dxa"/>
            <w:bottom w:w="0" w:type="dxa"/>
            <w:right w:w="108" w:type="dxa"/>
          </w:tblCellMar>
        </w:tblPrEx>
        <w:trPr>
          <w:trHeight w:val="288" w:hRule="atLeast"/>
        </w:trPr>
        <w:tc>
          <w:tcPr>
            <w:tcW w:w="1505"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color w:val="000000"/>
                <w:kern w:val="0"/>
                <w:sz w:val="21"/>
                <w:szCs w:val="21"/>
              </w:rPr>
            </w:pP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324"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r>
      <w:tr>
        <w:tblPrEx>
          <w:tblCellMar>
            <w:top w:w="0" w:type="dxa"/>
            <w:left w:w="108" w:type="dxa"/>
            <w:bottom w:w="0" w:type="dxa"/>
            <w:right w:w="108" w:type="dxa"/>
          </w:tblCellMar>
        </w:tblPrEx>
        <w:trPr>
          <w:trHeight w:val="288" w:hRule="atLeast"/>
        </w:trPr>
        <w:tc>
          <w:tcPr>
            <w:tcW w:w="1505"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color w:val="000000"/>
                <w:kern w:val="0"/>
                <w:sz w:val="21"/>
                <w:szCs w:val="21"/>
              </w:rPr>
            </w:pP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52</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81.3%</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12</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18.7%</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0.0%</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0.0%</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w:t>
            </w:r>
          </w:p>
        </w:tc>
        <w:tc>
          <w:tcPr>
            <w:tcW w:w="324"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0.0%</w:t>
            </w:r>
          </w:p>
        </w:tc>
      </w:tr>
      <w:tr>
        <w:tblPrEx>
          <w:tblCellMar>
            <w:top w:w="0" w:type="dxa"/>
            <w:left w:w="108" w:type="dxa"/>
            <w:bottom w:w="0" w:type="dxa"/>
            <w:right w:w="108" w:type="dxa"/>
          </w:tblCellMar>
        </w:tblPrEx>
        <w:trPr>
          <w:trHeight w:val="288" w:hRule="atLeast"/>
        </w:trPr>
        <w:tc>
          <w:tcPr>
            <w:tcW w:w="1505"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left"/>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6、您对后勤综合协调、办事效能是否满意</w:t>
            </w:r>
          </w:p>
        </w:tc>
        <w:tc>
          <w:tcPr>
            <w:tcW w:w="730"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很满意</w:t>
            </w:r>
          </w:p>
        </w:tc>
        <w:tc>
          <w:tcPr>
            <w:tcW w:w="730"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满意</w:t>
            </w:r>
          </w:p>
        </w:tc>
        <w:tc>
          <w:tcPr>
            <w:tcW w:w="730"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一般</w:t>
            </w:r>
          </w:p>
        </w:tc>
        <w:tc>
          <w:tcPr>
            <w:tcW w:w="654"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不满意</w:t>
            </w:r>
          </w:p>
        </w:tc>
        <w:tc>
          <w:tcPr>
            <w:tcW w:w="651"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很不满意</w:t>
            </w:r>
          </w:p>
        </w:tc>
      </w:tr>
      <w:tr>
        <w:tblPrEx>
          <w:tblCellMar>
            <w:top w:w="0" w:type="dxa"/>
            <w:left w:w="108" w:type="dxa"/>
            <w:bottom w:w="0" w:type="dxa"/>
            <w:right w:w="108" w:type="dxa"/>
          </w:tblCellMar>
        </w:tblPrEx>
        <w:trPr>
          <w:trHeight w:val="288" w:hRule="atLeast"/>
        </w:trPr>
        <w:tc>
          <w:tcPr>
            <w:tcW w:w="1505"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color w:val="000000"/>
                <w:kern w:val="0"/>
                <w:sz w:val="21"/>
                <w:szCs w:val="21"/>
              </w:rPr>
            </w:pP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324"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r>
      <w:tr>
        <w:tblPrEx>
          <w:tblCellMar>
            <w:top w:w="0" w:type="dxa"/>
            <w:left w:w="108" w:type="dxa"/>
            <w:bottom w:w="0" w:type="dxa"/>
            <w:right w:w="108" w:type="dxa"/>
          </w:tblCellMar>
        </w:tblPrEx>
        <w:trPr>
          <w:trHeight w:val="288" w:hRule="atLeast"/>
        </w:trPr>
        <w:tc>
          <w:tcPr>
            <w:tcW w:w="1505"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color w:val="000000"/>
                <w:kern w:val="0"/>
                <w:sz w:val="21"/>
                <w:szCs w:val="21"/>
              </w:rPr>
            </w:pP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45</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70.3%</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19</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29.7%</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0.0%</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0.0%</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w:t>
            </w:r>
          </w:p>
        </w:tc>
        <w:tc>
          <w:tcPr>
            <w:tcW w:w="324"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0.0%</w:t>
            </w:r>
          </w:p>
        </w:tc>
      </w:tr>
      <w:tr>
        <w:tblPrEx>
          <w:tblCellMar>
            <w:top w:w="0" w:type="dxa"/>
            <w:left w:w="108" w:type="dxa"/>
            <w:bottom w:w="0" w:type="dxa"/>
            <w:right w:w="108" w:type="dxa"/>
          </w:tblCellMar>
        </w:tblPrEx>
        <w:trPr>
          <w:trHeight w:val="288" w:hRule="atLeast"/>
        </w:trPr>
        <w:tc>
          <w:tcPr>
            <w:tcW w:w="1505"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left"/>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7、您对学校的整体后勤服务是否满意</w:t>
            </w:r>
          </w:p>
        </w:tc>
        <w:tc>
          <w:tcPr>
            <w:tcW w:w="730"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很满意</w:t>
            </w:r>
          </w:p>
        </w:tc>
        <w:tc>
          <w:tcPr>
            <w:tcW w:w="730"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满意</w:t>
            </w:r>
          </w:p>
        </w:tc>
        <w:tc>
          <w:tcPr>
            <w:tcW w:w="730"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一般</w:t>
            </w:r>
          </w:p>
        </w:tc>
        <w:tc>
          <w:tcPr>
            <w:tcW w:w="654"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不满意</w:t>
            </w:r>
          </w:p>
        </w:tc>
        <w:tc>
          <w:tcPr>
            <w:tcW w:w="651"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很不满意</w:t>
            </w:r>
          </w:p>
        </w:tc>
      </w:tr>
      <w:tr>
        <w:tblPrEx>
          <w:tblCellMar>
            <w:top w:w="0" w:type="dxa"/>
            <w:left w:w="108" w:type="dxa"/>
            <w:bottom w:w="0" w:type="dxa"/>
            <w:right w:w="108" w:type="dxa"/>
          </w:tblCellMar>
        </w:tblPrEx>
        <w:trPr>
          <w:trHeight w:val="288" w:hRule="atLeast"/>
        </w:trPr>
        <w:tc>
          <w:tcPr>
            <w:tcW w:w="1505"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color w:val="000000"/>
                <w:kern w:val="0"/>
                <w:sz w:val="21"/>
                <w:szCs w:val="21"/>
              </w:rPr>
            </w:pP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324"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r>
      <w:tr>
        <w:tblPrEx>
          <w:tblCellMar>
            <w:top w:w="0" w:type="dxa"/>
            <w:left w:w="108" w:type="dxa"/>
            <w:bottom w:w="0" w:type="dxa"/>
            <w:right w:w="108" w:type="dxa"/>
          </w:tblCellMar>
        </w:tblPrEx>
        <w:trPr>
          <w:trHeight w:val="288" w:hRule="atLeast"/>
        </w:trPr>
        <w:tc>
          <w:tcPr>
            <w:tcW w:w="1505"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color w:val="000000"/>
                <w:kern w:val="0"/>
                <w:sz w:val="21"/>
                <w:szCs w:val="21"/>
              </w:rPr>
            </w:pP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40</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62.5%</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22</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34.4%</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2</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3.1%</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0.0%</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w:t>
            </w:r>
          </w:p>
        </w:tc>
        <w:tc>
          <w:tcPr>
            <w:tcW w:w="324"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0.0%</w:t>
            </w:r>
          </w:p>
        </w:tc>
      </w:tr>
      <w:tr>
        <w:tblPrEx>
          <w:tblCellMar>
            <w:top w:w="0" w:type="dxa"/>
            <w:left w:w="108" w:type="dxa"/>
            <w:bottom w:w="0" w:type="dxa"/>
            <w:right w:w="108" w:type="dxa"/>
          </w:tblCellMar>
        </w:tblPrEx>
        <w:trPr>
          <w:trHeight w:val="288" w:hRule="atLeast"/>
        </w:trPr>
        <w:tc>
          <w:tcPr>
            <w:tcW w:w="1505"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left"/>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8、您对宿舍的整体服务是否满意</w:t>
            </w:r>
          </w:p>
        </w:tc>
        <w:tc>
          <w:tcPr>
            <w:tcW w:w="730"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很满意</w:t>
            </w:r>
          </w:p>
        </w:tc>
        <w:tc>
          <w:tcPr>
            <w:tcW w:w="730"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满意</w:t>
            </w:r>
          </w:p>
        </w:tc>
        <w:tc>
          <w:tcPr>
            <w:tcW w:w="730"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一般</w:t>
            </w:r>
          </w:p>
        </w:tc>
        <w:tc>
          <w:tcPr>
            <w:tcW w:w="654"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不满意</w:t>
            </w:r>
          </w:p>
        </w:tc>
        <w:tc>
          <w:tcPr>
            <w:tcW w:w="651"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很不满意</w:t>
            </w:r>
          </w:p>
        </w:tc>
      </w:tr>
      <w:tr>
        <w:tblPrEx>
          <w:tblCellMar>
            <w:top w:w="0" w:type="dxa"/>
            <w:left w:w="108" w:type="dxa"/>
            <w:bottom w:w="0" w:type="dxa"/>
            <w:right w:w="108" w:type="dxa"/>
          </w:tblCellMar>
        </w:tblPrEx>
        <w:trPr>
          <w:trHeight w:val="288" w:hRule="atLeast"/>
        </w:trPr>
        <w:tc>
          <w:tcPr>
            <w:tcW w:w="1505"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color w:val="000000"/>
                <w:kern w:val="0"/>
                <w:sz w:val="21"/>
                <w:szCs w:val="21"/>
              </w:rPr>
            </w:pP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324"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r>
      <w:tr>
        <w:tblPrEx>
          <w:tblCellMar>
            <w:top w:w="0" w:type="dxa"/>
            <w:left w:w="108" w:type="dxa"/>
            <w:bottom w:w="0" w:type="dxa"/>
            <w:right w:w="108" w:type="dxa"/>
          </w:tblCellMar>
        </w:tblPrEx>
        <w:trPr>
          <w:trHeight w:val="288" w:hRule="atLeast"/>
        </w:trPr>
        <w:tc>
          <w:tcPr>
            <w:tcW w:w="1505"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color w:val="000000"/>
                <w:kern w:val="0"/>
                <w:sz w:val="21"/>
                <w:szCs w:val="21"/>
              </w:rPr>
            </w:pP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37</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57.8%</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17</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26.6%</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8</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12.5%</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2</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3.1%</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w:t>
            </w:r>
          </w:p>
        </w:tc>
        <w:tc>
          <w:tcPr>
            <w:tcW w:w="324"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0.0%</w:t>
            </w:r>
          </w:p>
        </w:tc>
      </w:tr>
      <w:tr>
        <w:tblPrEx>
          <w:tblCellMar>
            <w:top w:w="0" w:type="dxa"/>
            <w:left w:w="108" w:type="dxa"/>
            <w:bottom w:w="0" w:type="dxa"/>
            <w:right w:w="108" w:type="dxa"/>
          </w:tblCellMar>
        </w:tblPrEx>
        <w:trPr>
          <w:trHeight w:val="288" w:hRule="atLeast"/>
        </w:trPr>
        <w:tc>
          <w:tcPr>
            <w:tcW w:w="1505"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left"/>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9、您对食堂的整体服务是否满意</w:t>
            </w:r>
          </w:p>
        </w:tc>
        <w:tc>
          <w:tcPr>
            <w:tcW w:w="730"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很满意</w:t>
            </w:r>
          </w:p>
        </w:tc>
        <w:tc>
          <w:tcPr>
            <w:tcW w:w="730"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满意</w:t>
            </w:r>
          </w:p>
        </w:tc>
        <w:tc>
          <w:tcPr>
            <w:tcW w:w="730"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一般</w:t>
            </w:r>
          </w:p>
        </w:tc>
        <w:tc>
          <w:tcPr>
            <w:tcW w:w="654"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不满意</w:t>
            </w:r>
          </w:p>
        </w:tc>
        <w:tc>
          <w:tcPr>
            <w:tcW w:w="651"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很不满意</w:t>
            </w:r>
          </w:p>
        </w:tc>
      </w:tr>
      <w:tr>
        <w:tblPrEx>
          <w:tblCellMar>
            <w:top w:w="0" w:type="dxa"/>
            <w:left w:w="108" w:type="dxa"/>
            <w:bottom w:w="0" w:type="dxa"/>
            <w:right w:w="108" w:type="dxa"/>
          </w:tblCellMar>
        </w:tblPrEx>
        <w:trPr>
          <w:trHeight w:val="288" w:hRule="atLeast"/>
        </w:trPr>
        <w:tc>
          <w:tcPr>
            <w:tcW w:w="1505"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color w:val="000000"/>
                <w:kern w:val="0"/>
                <w:sz w:val="21"/>
                <w:szCs w:val="21"/>
              </w:rPr>
            </w:pP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324"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r>
      <w:tr>
        <w:tblPrEx>
          <w:tblCellMar>
            <w:top w:w="0" w:type="dxa"/>
            <w:left w:w="108" w:type="dxa"/>
            <w:bottom w:w="0" w:type="dxa"/>
            <w:right w:w="108" w:type="dxa"/>
          </w:tblCellMar>
        </w:tblPrEx>
        <w:trPr>
          <w:trHeight w:val="288" w:hRule="atLeast"/>
        </w:trPr>
        <w:tc>
          <w:tcPr>
            <w:tcW w:w="1505"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color w:val="000000"/>
                <w:kern w:val="0"/>
                <w:sz w:val="21"/>
                <w:szCs w:val="21"/>
              </w:rPr>
            </w:pP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35</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54.7%</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20</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31.3%</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7</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10.9%</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2</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3.1%</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w:t>
            </w:r>
          </w:p>
        </w:tc>
        <w:tc>
          <w:tcPr>
            <w:tcW w:w="324"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0.0%</w:t>
            </w:r>
          </w:p>
        </w:tc>
      </w:tr>
      <w:tr>
        <w:tblPrEx>
          <w:tblCellMar>
            <w:top w:w="0" w:type="dxa"/>
            <w:left w:w="108" w:type="dxa"/>
            <w:bottom w:w="0" w:type="dxa"/>
            <w:right w:w="108" w:type="dxa"/>
          </w:tblCellMar>
        </w:tblPrEx>
        <w:trPr>
          <w:trHeight w:val="288" w:hRule="atLeast"/>
        </w:trPr>
        <w:tc>
          <w:tcPr>
            <w:tcW w:w="1505"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left"/>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10、您对食堂的饭菜质量是否满意</w:t>
            </w:r>
          </w:p>
        </w:tc>
        <w:tc>
          <w:tcPr>
            <w:tcW w:w="730"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很满意</w:t>
            </w:r>
          </w:p>
        </w:tc>
        <w:tc>
          <w:tcPr>
            <w:tcW w:w="730"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满意</w:t>
            </w:r>
          </w:p>
        </w:tc>
        <w:tc>
          <w:tcPr>
            <w:tcW w:w="730"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一般</w:t>
            </w:r>
          </w:p>
        </w:tc>
        <w:tc>
          <w:tcPr>
            <w:tcW w:w="654"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不满意</w:t>
            </w:r>
          </w:p>
        </w:tc>
        <w:tc>
          <w:tcPr>
            <w:tcW w:w="651" w:type="pct"/>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很不满意</w:t>
            </w:r>
          </w:p>
        </w:tc>
      </w:tr>
      <w:tr>
        <w:tblPrEx>
          <w:tblCellMar>
            <w:top w:w="0" w:type="dxa"/>
            <w:left w:w="108" w:type="dxa"/>
            <w:bottom w:w="0" w:type="dxa"/>
            <w:right w:w="108" w:type="dxa"/>
          </w:tblCellMar>
        </w:tblPrEx>
        <w:trPr>
          <w:trHeight w:val="288" w:hRule="atLeast"/>
        </w:trPr>
        <w:tc>
          <w:tcPr>
            <w:tcW w:w="1505"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color w:val="000000"/>
                <w:kern w:val="0"/>
                <w:sz w:val="21"/>
                <w:szCs w:val="21"/>
              </w:rPr>
            </w:pP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份数</w:t>
            </w:r>
          </w:p>
        </w:tc>
        <w:tc>
          <w:tcPr>
            <w:tcW w:w="324"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占比</w:t>
            </w:r>
          </w:p>
        </w:tc>
      </w:tr>
      <w:tr>
        <w:tblPrEx>
          <w:tblCellMar>
            <w:top w:w="0" w:type="dxa"/>
            <w:left w:w="108" w:type="dxa"/>
            <w:bottom w:w="0" w:type="dxa"/>
            <w:right w:w="108" w:type="dxa"/>
          </w:tblCellMar>
        </w:tblPrEx>
        <w:trPr>
          <w:trHeight w:val="288" w:hRule="atLeast"/>
        </w:trPr>
        <w:tc>
          <w:tcPr>
            <w:tcW w:w="1505" w:type="pct"/>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color w:val="000000"/>
                <w:kern w:val="0"/>
                <w:sz w:val="21"/>
                <w:szCs w:val="21"/>
              </w:rPr>
            </w:pP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35</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54.7%</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21</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32.8%</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6</w:t>
            </w:r>
          </w:p>
        </w:tc>
        <w:tc>
          <w:tcPr>
            <w:tcW w:w="403"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9.4%</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2</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3.1%</w:t>
            </w:r>
          </w:p>
        </w:tc>
        <w:tc>
          <w:tcPr>
            <w:tcW w:w="327"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w:t>
            </w:r>
          </w:p>
        </w:tc>
        <w:tc>
          <w:tcPr>
            <w:tcW w:w="324" w:type="pct"/>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rPr>
              <w:t>0.0%</w:t>
            </w:r>
          </w:p>
        </w:tc>
      </w:tr>
    </w:tbl>
    <w:p>
      <w:pPr>
        <w:ind w:firstLine="640"/>
        <w:rPr>
          <w:rFonts w:ascii="Times New Roman" w:hAnsi="Times New Roman"/>
          <w:color w:val="000000" w:themeColor="text1"/>
          <w:szCs w:val="32"/>
          <w14:textFill>
            <w14:solidFill>
              <w14:schemeClr w14:val="tx1"/>
            </w14:solidFill>
          </w14:textFill>
        </w:rPr>
      </w:pPr>
    </w:p>
    <w:p>
      <w:pPr>
        <w:ind w:firstLine="640"/>
        <w:rPr>
          <w:rFonts w:ascii="Times New Roman" w:hAnsi="Times New Roman"/>
          <w:color w:val="000000" w:themeColor="text1"/>
          <w:szCs w:val="32"/>
          <w14:textFill>
            <w14:solidFill>
              <w14:schemeClr w14:val="tx1"/>
            </w14:solidFill>
          </w14:textFill>
        </w:rPr>
      </w:pPr>
      <w:r>
        <w:rPr>
          <w:rFonts w:hint="eastAsia" w:ascii="Times New Roman" w:hAnsi="Times New Roman"/>
          <w:color w:val="000000" w:themeColor="text1"/>
          <w:szCs w:val="32"/>
          <w14:textFill>
            <w14:solidFill>
              <w14:schemeClr w14:val="tx1"/>
            </w14:solidFill>
          </w14:textFill>
        </w:rPr>
        <w:t>本次调查表共发放70份，回收64份，按很满意赋权1、满意赋权0</w:t>
      </w:r>
      <w:r>
        <w:rPr>
          <w:rFonts w:ascii="Times New Roman" w:hAnsi="Times New Roman"/>
          <w:color w:val="000000" w:themeColor="text1"/>
          <w:szCs w:val="32"/>
          <w14:textFill>
            <w14:solidFill>
              <w14:schemeClr w14:val="tx1"/>
            </w14:solidFill>
          </w14:textFill>
        </w:rPr>
        <w:t>.8</w:t>
      </w:r>
      <w:r>
        <w:rPr>
          <w:rFonts w:hint="eastAsia" w:ascii="Times New Roman" w:hAnsi="Times New Roman"/>
          <w:color w:val="000000" w:themeColor="text1"/>
          <w:szCs w:val="32"/>
          <w14:textFill>
            <w14:solidFill>
              <w14:schemeClr w14:val="tx1"/>
            </w14:solidFill>
          </w14:textFill>
        </w:rPr>
        <w:t>，一般赋权0</w:t>
      </w:r>
      <w:r>
        <w:rPr>
          <w:rFonts w:ascii="Times New Roman" w:hAnsi="Times New Roman"/>
          <w:color w:val="000000" w:themeColor="text1"/>
          <w:szCs w:val="32"/>
          <w14:textFill>
            <w14:solidFill>
              <w14:schemeClr w14:val="tx1"/>
            </w14:solidFill>
          </w14:textFill>
        </w:rPr>
        <w:t>.6</w:t>
      </w:r>
      <w:r>
        <w:rPr>
          <w:rFonts w:hint="eastAsia" w:ascii="Times New Roman" w:hAnsi="Times New Roman"/>
          <w:color w:val="000000" w:themeColor="text1"/>
          <w:szCs w:val="32"/>
          <w14:textFill>
            <w14:solidFill>
              <w14:schemeClr w14:val="tx1"/>
            </w14:solidFill>
          </w14:textFill>
        </w:rPr>
        <w:t>，不满意赋权0</w:t>
      </w:r>
      <w:r>
        <w:rPr>
          <w:rFonts w:ascii="Times New Roman" w:hAnsi="Times New Roman"/>
          <w:color w:val="000000" w:themeColor="text1"/>
          <w:szCs w:val="32"/>
          <w14:textFill>
            <w14:solidFill>
              <w14:schemeClr w14:val="tx1"/>
            </w14:solidFill>
          </w14:textFill>
        </w:rPr>
        <w:t>.3</w:t>
      </w:r>
      <w:r>
        <w:rPr>
          <w:rFonts w:hint="eastAsia" w:ascii="Times New Roman" w:hAnsi="Times New Roman"/>
          <w:color w:val="000000" w:themeColor="text1"/>
          <w:szCs w:val="32"/>
          <w14:textFill>
            <w14:solidFill>
              <w14:schemeClr w14:val="tx1"/>
            </w14:solidFill>
          </w14:textFill>
        </w:rPr>
        <w:t>，非常不满意赋分0，计算综合满意度为</w:t>
      </w:r>
      <w:r>
        <w:rPr>
          <w:rFonts w:ascii="Times New Roman" w:hAnsi="Times New Roman"/>
          <w:color w:val="000000" w:themeColor="text1"/>
          <w:szCs w:val="32"/>
          <w14:textFill>
            <w14:solidFill>
              <w14:schemeClr w14:val="tx1"/>
            </w14:solidFill>
          </w14:textFill>
        </w:rPr>
        <w:t>91.34%</w:t>
      </w:r>
      <w:r>
        <w:rPr>
          <w:rFonts w:hint="eastAsia" w:ascii="Times New Roman" w:hAnsi="Times New Roman"/>
          <w:color w:val="000000" w:themeColor="text1"/>
          <w:szCs w:val="32"/>
          <w14:textFill>
            <w14:solidFill>
              <w14:schemeClr w14:val="tx1"/>
            </w14:solidFill>
          </w14:textFill>
        </w:rPr>
        <w:t>。</w:t>
      </w:r>
    </w:p>
    <w:sectPr>
      <w:footnotePr>
        <w:numRestart w:val="eachPage"/>
      </w:footnotePr>
      <w:pgSz w:w="16838" w:h="11906" w:orient="landscape"/>
      <w:pgMar w:top="1134" w:right="851" w:bottom="1021" w:left="851" w:header="851" w:footer="709" w:gutter="0"/>
      <w:pgNumType w:fmt="numberInDash"/>
      <w:cols w:space="0" w:num="1"/>
      <w:docGrid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w:altName w:val="DejaVu Sans"/>
    <w:panose1 w:val="020B0604020202020204"/>
    <w:charset w:val="00"/>
    <w:family w:val="swiss"/>
    <w:pitch w:val="default"/>
    <w:sig w:usb0="00000000" w:usb1="00000000" w:usb2="00000009" w:usb3="00000000" w:csb0="000001FF" w:csb1="00000000"/>
  </w:font>
  <w:font w:name="Cambria">
    <w:altName w:val="Noto Sans Syriac Eastern"/>
    <w:panose1 w:val="02040503050406030204"/>
    <w:charset w:val="00"/>
    <w:family w:val="roman"/>
    <w:pitch w:val="default"/>
    <w:sig w:usb0="00000000" w:usb1="00000000" w:usb2="02000000" w:usb3="00000000" w:csb0="0000019F" w:csb1="00000000"/>
  </w:font>
  <w:font w:name="Courier New">
    <w:altName w:val="DejaVu Sans"/>
    <w:panose1 w:val="02070309020205020404"/>
    <w:charset w:val="00"/>
    <w:family w:val="modern"/>
    <w:pitch w:val="default"/>
    <w:sig w:usb0="00000000" w:usb1="00000000" w:usb2="00000009" w:usb3="00000000" w:csb0="000001FF" w:csb1="00000000"/>
  </w:font>
  <w:font w:name="Calibri Light">
    <w:altName w:val="DejaVu Sans"/>
    <w:panose1 w:val="020F0302020204030204"/>
    <w:charset w:val="00"/>
    <w:family w:val="swiss"/>
    <w:pitch w:val="default"/>
    <w:sig w:usb0="00000000" w:usb1="00000000" w:usb2="00000009" w:usb3="00000000" w:csb0="000001FF" w:csb1="00000000"/>
  </w:font>
  <w:font w:name="微软雅黑">
    <w:altName w:val="方正黑体_GBK"/>
    <w:panose1 w:val="020B0503020204020204"/>
    <w:charset w:val="86"/>
    <w:family w:val="swiss"/>
    <w:pitch w:val="default"/>
    <w:sig w:usb0="00000000" w:usb1="00000000" w:usb2="00000016" w:usb3="00000000" w:csb0="0004001F" w:csb1="00000000"/>
  </w:font>
  <w:font w:name="Book Antiqua">
    <w:altName w:val="Noto Sans Syriac Eastern"/>
    <w:panose1 w:val="02040602050305030304"/>
    <w:charset w:val="00"/>
    <w:family w:val="roman"/>
    <w:pitch w:val="default"/>
    <w:sig w:usb0="00000000" w:usb1="00000000" w:usb2="00000000" w:usb3="00000000" w:csb0="0000009F" w:csb1="00000000"/>
  </w:font>
  <w:font w:name="仿宋">
    <w:altName w:val="方正仿宋_GBK"/>
    <w:panose1 w:val="02010609060101010101"/>
    <w:charset w:val="86"/>
    <w:family w:val="modern"/>
    <w:pitch w:val="default"/>
    <w:sig w:usb0="00000000" w:usb1="00000000" w:usb2="00000016" w:usb3="00000000" w:csb0="00040001" w:csb1="00000000"/>
  </w:font>
  <w:font w:name="Microsoft YaHei UI">
    <w:altName w:val="Droid Sans Fallback"/>
    <w:panose1 w:val="020B0503020204020204"/>
    <w:charset w:val="86"/>
    <w:family w:val="swiss"/>
    <w:pitch w:val="default"/>
    <w:sig w:usb0="00000000" w:usb1="00000000" w:usb2="00000016" w:usb3="00000000" w:csb0="0004001F" w:csb1="00000000"/>
  </w:font>
  <w:font w:name="Verdana">
    <w:altName w:val="DejaVu Sans"/>
    <w:panose1 w:val="020B0604030504040204"/>
    <w:charset w:val="00"/>
    <w:family w:val="swiss"/>
    <w:pitch w:val="default"/>
    <w:sig w:usb0="00000000" w:usb1="00000000" w:usb2="00000010" w:usb3="00000000" w:csb0="0000019F" w:csb1="00000000"/>
  </w:font>
  <w:font w:name="楷体">
    <w:altName w:val="方正楷体_GBK"/>
    <w:panose1 w:val="02010609060101010101"/>
    <w:charset w:val="86"/>
    <w:family w:val="modern"/>
    <w:pitch w:val="default"/>
    <w:sig w:usb0="00000000" w:usb1="00000000" w:usb2="00000016" w:usb3="00000000" w:csb0="00040001" w:csb1="00000000"/>
  </w:font>
  <w:font w:name="方正书宋简体">
    <w:altName w:val="方正书宋_GBK"/>
    <w:panose1 w:val="00000000000000000000"/>
    <w:charset w:val="86"/>
    <w:family w:val="script"/>
    <w:pitch w:val="default"/>
    <w:sig w:usb0="00000000" w:usb1="00000000" w:usb2="00000010" w:usb3="00000000" w:csb0="00040000" w:csb1="00000000"/>
  </w:font>
  <w:font w:name="Heiti SC Light">
    <w:altName w:val="仿宋_GB2312"/>
    <w:panose1 w:val="00000000000000000000"/>
    <w:charset w:val="86"/>
    <w:family w:val="auto"/>
    <w:pitch w:val="default"/>
    <w:sig w:usb0="00000000" w:usb1="00000000" w:usb2="0000001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560"/>
      <w:jc w:val="right"/>
      <w:rPr>
        <w:rFonts w:ascii="宋体" w:hAnsi="宋体" w:eastAsia="宋体"/>
        <w:sz w:val="28"/>
        <w:szCs w:val="28"/>
        <w:lang w:val="zh-CN"/>
      </w:rPr>
    </w:pPr>
  </w:p>
  <w:p>
    <w:pPr>
      <w:pStyle w:val="21"/>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640"/>
      <w:jc w:val="right"/>
      <w:rPr>
        <w:rFonts w:ascii="Times New Roman" w:hAnsi="Times New Roman" w:cs="Times New Roman"/>
        <w:sz w:val="32"/>
        <w:szCs w:val="32"/>
      </w:rPr>
    </w:pPr>
    <w:r>
      <w:rPr>
        <w:sz w:val="32"/>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230463928"/>
                          </w:sdtPr>
                          <w:sdtEndPr>
                            <w:rPr>
                              <w:rFonts w:ascii="Times New Roman" w:hAnsi="Times New Roman" w:cs="Times New Roman"/>
                              <w:sz w:val="32"/>
                              <w:szCs w:val="32"/>
                            </w:rPr>
                          </w:sdtEndPr>
                          <w:sdtContent>
                            <w:p>
                              <w:pPr>
                                <w:pStyle w:val="21"/>
                                <w:ind w:firstLine="360"/>
                                <w:jc w:val="right"/>
                                <w:rPr>
                                  <w:rFonts w:ascii="Times New Roman" w:hAnsi="Times New Roman" w:cs="Times New Roman"/>
                                  <w:sz w:val="32"/>
                                  <w:szCs w:val="32"/>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2</w:t>
                              </w:r>
                              <w:r>
                                <w:rPr>
                                  <w:rFonts w:hint="eastAsia" w:ascii="宋体" w:hAnsi="宋体" w:eastAsia="宋体" w:cs="宋体"/>
                                  <w:sz w:val="28"/>
                                  <w:szCs w:val="28"/>
                                </w:rPr>
                                <w:fldChar w:fldCharType="end"/>
                              </w:r>
                            </w:p>
                          </w:sdtContent>
                        </w:sdt>
                        <w:p>
                          <w:pPr>
                            <w:ind w:firstLine="640"/>
                            <w:rPr>
                              <w:rFonts w:ascii="Times New Roman" w:hAnsi="Times New Roman" w:cs="Times New Roman"/>
                              <w:szCs w:val="32"/>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Avuix5FQIAABsEAAAOAAAAAAAAAAEAIAAAADUBAABkcnMvZTJvRG9jLnhtbFBLBQYAAAAABgAG&#10;AFkBAAC8BQAAAAA=&#10;">
              <v:fill on="f" focussize="0,0"/>
              <v:stroke on="f" weight="0.5pt"/>
              <v:imagedata o:title=""/>
              <o:lock v:ext="edit" aspectratio="f"/>
              <v:textbox inset="0mm,0mm,0mm,0mm" style="mso-fit-shape-to-text:t;">
                <w:txbxContent>
                  <w:sdt>
                    <w:sdtPr>
                      <w:id w:val="-230463928"/>
                    </w:sdtPr>
                    <w:sdtEndPr>
                      <w:rPr>
                        <w:rFonts w:ascii="Times New Roman" w:hAnsi="Times New Roman" w:cs="Times New Roman"/>
                        <w:sz w:val="32"/>
                        <w:szCs w:val="32"/>
                      </w:rPr>
                    </w:sdtEndPr>
                    <w:sdtContent>
                      <w:p>
                        <w:pPr>
                          <w:pStyle w:val="21"/>
                          <w:ind w:firstLine="360"/>
                          <w:jc w:val="right"/>
                          <w:rPr>
                            <w:rFonts w:ascii="Times New Roman" w:hAnsi="Times New Roman" w:cs="Times New Roman"/>
                            <w:sz w:val="32"/>
                            <w:szCs w:val="32"/>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2</w:t>
                        </w:r>
                        <w:r>
                          <w:rPr>
                            <w:rFonts w:hint="eastAsia" w:ascii="宋体" w:hAnsi="宋体" w:eastAsia="宋体" w:cs="宋体"/>
                            <w:sz w:val="28"/>
                            <w:szCs w:val="28"/>
                          </w:rPr>
                          <w:fldChar w:fldCharType="end"/>
                        </w:r>
                      </w:p>
                    </w:sdtContent>
                  </w:sdt>
                  <w:p>
                    <w:pPr>
                      <w:ind w:firstLine="640"/>
                      <w:rPr>
                        <w:rFonts w:ascii="Times New Roman" w:hAnsi="Times New Roman" w:cs="Times New Roman"/>
                        <w:szCs w:val="32"/>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560"/>
      <w:jc w:val="right"/>
      <w:rPr>
        <w:rFonts w:ascii="宋体" w:hAnsi="宋体" w:eastAsia="宋体"/>
        <w:sz w:val="28"/>
        <w:szCs w:val="28"/>
        <w:lang w:val="zh-CN"/>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3072350"/>
                          </w:sdtPr>
                          <w:sdtEndPr>
                            <w:rPr>
                              <w:rFonts w:ascii="宋体" w:hAnsi="宋体" w:eastAsia="宋体"/>
                              <w:sz w:val="28"/>
                              <w:szCs w:val="28"/>
                              <w:lang w:val="zh-CN"/>
                            </w:rPr>
                          </w:sdtEndPr>
                          <w:sdtContent>
                            <w:p>
                              <w:pPr>
                                <w:pStyle w:val="21"/>
                                <w:ind w:firstLine="360"/>
                                <w:jc w:val="right"/>
                                <w:rPr>
                                  <w:rFonts w:ascii="宋体" w:hAnsi="宋体" w:eastAsia="宋体"/>
                                  <w:sz w:val="28"/>
                                  <w:szCs w:val="28"/>
                                  <w:lang w:val="zh-CN"/>
                                </w:rPr>
                              </w:pPr>
                              <w:r>
                                <w:rPr>
                                  <w:rFonts w:ascii="宋体" w:hAnsi="宋体" w:eastAsia="宋体"/>
                                  <w:sz w:val="28"/>
                                  <w:szCs w:val="28"/>
                                  <w:lang w:val="zh-CN"/>
                                </w:rPr>
                                <w:fldChar w:fldCharType="begin"/>
                              </w:r>
                              <w:r>
                                <w:rPr>
                                  <w:rFonts w:ascii="宋体" w:hAnsi="宋体" w:eastAsia="宋体"/>
                                  <w:sz w:val="28"/>
                                  <w:szCs w:val="28"/>
                                  <w:lang w:val="zh-CN"/>
                                </w:rPr>
                                <w:instrText xml:space="preserve">PAGE   \* MERGEFORMAT</w:instrText>
                              </w:r>
                              <w:r>
                                <w:rPr>
                                  <w:rFonts w:ascii="宋体" w:hAnsi="宋体" w:eastAsia="宋体"/>
                                  <w:sz w:val="28"/>
                                  <w:szCs w:val="28"/>
                                  <w:lang w:val="zh-CN"/>
                                </w:rPr>
                                <w:fldChar w:fldCharType="separate"/>
                              </w:r>
                              <w:r>
                                <w:rPr>
                                  <w:rFonts w:ascii="宋体" w:hAnsi="宋体" w:eastAsia="宋体"/>
                                  <w:sz w:val="28"/>
                                  <w:szCs w:val="28"/>
                                  <w:lang w:val="zh-CN"/>
                                </w:rPr>
                                <w:t>2</w:t>
                              </w:r>
                              <w:r>
                                <w:rPr>
                                  <w:rFonts w:ascii="宋体" w:hAnsi="宋体" w:eastAsia="宋体"/>
                                  <w:sz w:val="28"/>
                                  <w:szCs w:val="28"/>
                                  <w:lang w:val="zh-CN"/>
                                </w:rPr>
                                <w:fldChar w:fldCharType="end"/>
                              </w:r>
                            </w:p>
                          </w:sdtContent>
                        </w:sdt>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cR+mXFQIAABs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cR+mXFQIAABsEAAAOAAAAAAAAAAEAIAAAADUBAABkcnMvZTJvRG9jLnhtbFBLBQYAAAAABgAG&#10;AFkBAAC8BQAAAAA=&#10;">
              <v:fill on="f" focussize="0,0"/>
              <v:stroke on="f" weight="0.5pt"/>
              <v:imagedata o:title=""/>
              <o:lock v:ext="edit" aspectratio="f"/>
              <v:textbox inset="0mm,0mm,0mm,0mm" style="mso-fit-shape-to-text:t;">
                <w:txbxContent>
                  <w:sdt>
                    <w:sdtPr>
                      <w:id w:val="133072350"/>
                    </w:sdtPr>
                    <w:sdtEndPr>
                      <w:rPr>
                        <w:rFonts w:ascii="宋体" w:hAnsi="宋体" w:eastAsia="宋体"/>
                        <w:sz w:val="28"/>
                        <w:szCs w:val="28"/>
                        <w:lang w:val="zh-CN"/>
                      </w:rPr>
                    </w:sdtEndPr>
                    <w:sdtContent>
                      <w:p>
                        <w:pPr>
                          <w:pStyle w:val="21"/>
                          <w:ind w:firstLine="360"/>
                          <w:jc w:val="right"/>
                          <w:rPr>
                            <w:rFonts w:ascii="宋体" w:hAnsi="宋体" w:eastAsia="宋体"/>
                            <w:sz w:val="28"/>
                            <w:szCs w:val="28"/>
                            <w:lang w:val="zh-CN"/>
                          </w:rPr>
                        </w:pPr>
                        <w:r>
                          <w:rPr>
                            <w:rFonts w:ascii="宋体" w:hAnsi="宋体" w:eastAsia="宋体"/>
                            <w:sz w:val="28"/>
                            <w:szCs w:val="28"/>
                            <w:lang w:val="zh-CN"/>
                          </w:rPr>
                          <w:fldChar w:fldCharType="begin"/>
                        </w:r>
                        <w:r>
                          <w:rPr>
                            <w:rFonts w:ascii="宋体" w:hAnsi="宋体" w:eastAsia="宋体"/>
                            <w:sz w:val="28"/>
                            <w:szCs w:val="28"/>
                            <w:lang w:val="zh-CN"/>
                          </w:rPr>
                          <w:instrText xml:space="preserve">PAGE   \* MERGEFORMAT</w:instrText>
                        </w:r>
                        <w:r>
                          <w:rPr>
                            <w:rFonts w:ascii="宋体" w:hAnsi="宋体" w:eastAsia="宋体"/>
                            <w:sz w:val="28"/>
                            <w:szCs w:val="28"/>
                            <w:lang w:val="zh-CN"/>
                          </w:rPr>
                          <w:fldChar w:fldCharType="separate"/>
                        </w:r>
                        <w:r>
                          <w:rPr>
                            <w:rFonts w:ascii="宋体" w:hAnsi="宋体" w:eastAsia="宋体"/>
                            <w:sz w:val="28"/>
                            <w:szCs w:val="28"/>
                            <w:lang w:val="zh-CN"/>
                          </w:rPr>
                          <w:t>2</w:t>
                        </w:r>
                        <w:r>
                          <w:rPr>
                            <w:rFonts w:ascii="宋体" w:hAnsi="宋体" w:eastAsia="宋体"/>
                            <w:sz w:val="28"/>
                            <w:szCs w:val="28"/>
                            <w:lang w:val="zh-CN"/>
                          </w:rPr>
                          <w:fldChar w:fldCharType="end"/>
                        </w:r>
                      </w:p>
                    </w:sdtContent>
                  </w:sdt>
                </w:txbxContent>
              </v:textbox>
            </v:shape>
          </w:pict>
        </mc:Fallback>
      </mc:AlternateContent>
    </w:r>
  </w:p>
  <w:p>
    <w:pPr>
      <w:pStyle w:val="21"/>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640"/>
      <w:jc w:val="right"/>
      <w:rPr>
        <w:rFonts w:ascii="Times New Roman" w:hAnsi="Times New Roman" w:cs="Times New Roman"/>
        <w:sz w:val="32"/>
        <w:szCs w:val="32"/>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847410193"/>
                          </w:sdtPr>
                          <w:sdtEndPr>
                            <w:rPr>
                              <w:rFonts w:ascii="Times New Roman" w:hAnsi="Times New Roman" w:cs="Times New Roman"/>
                              <w:sz w:val="32"/>
                              <w:szCs w:val="32"/>
                            </w:rPr>
                          </w:sdtEndPr>
                          <w:sdtContent>
                            <w:p>
                              <w:pPr>
                                <w:pStyle w:val="21"/>
                                <w:ind w:firstLine="360"/>
                                <w:jc w:val="right"/>
                                <w:rPr>
                                  <w:rFonts w:ascii="Times New Roman" w:hAnsi="Times New Roman" w:cs="Times New Roman"/>
                                  <w:sz w:val="32"/>
                                  <w:szCs w:val="32"/>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2</w:t>
                              </w:r>
                              <w:r>
                                <w:rPr>
                                  <w:rFonts w:hint="eastAsia" w:ascii="宋体" w:hAnsi="宋体" w:eastAsia="宋体" w:cs="宋体"/>
                                  <w:sz w:val="28"/>
                                  <w:szCs w:val="28"/>
                                </w:rPr>
                                <w:fldChar w:fldCharType="end"/>
                              </w:r>
                            </w:p>
                          </w:sdtContent>
                        </w:sdt>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A0Tqs0UAgAAGwQAAA4AAAAAAAAAAQAgAAAANQEAAGRycy9lMm9Eb2MueG1sUEsFBgAAAAAGAAYA&#10;WQEAALsFAAAAAA==&#10;">
              <v:fill on="f" focussize="0,0"/>
              <v:stroke on="f" weight="0.5pt"/>
              <v:imagedata o:title=""/>
              <o:lock v:ext="edit" aspectratio="f"/>
              <v:textbox inset="0mm,0mm,0mm,0mm" style="mso-fit-shape-to-text:t;">
                <w:txbxContent>
                  <w:sdt>
                    <w:sdtPr>
                      <w:id w:val="-847410193"/>
                    </w:sdtPr>
                    <w:sdtEndPr>
                      <w:rPr>
                        <w:rFonts w:ascii="Times New Roman" w:hAnsi="Times New Roman" w:cs="Times New Roman"/>
                        <w:sz w:val="32"/>
                        <w:szCs w:val="32"/>
                      </w:rPr>
                    </w:sdtEndPr>
                    <w:sdtContent>
                      <w:p>
                        <w:pPr>
                          <w:pStyle w:val="21"/>
                          <w:ind w:firstLine="360"/>
                          <w:jc w:val="right"/>
                          <w:rPr>
                            <w:rFonts w:ascii="Times New Roman" w:hAnsi="Times New Roman" w:cs="Times New Roman"/>
                            <w:sz w:val="32"/>
                            <w:szCs w:val="32"/>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2</w:t>
                        </w:r>
                        <w:r>
                          <w:rPr>
                            <w:rFonts w:hint="eastAsia" w:ascii="宋体" w:hAnsi="宋体" w:eastAsia="宋体" w:cs="宋体"/>
                            <w:sz w:val="28"/>
                            <w:szCs w:val="28"/>
                          </w:rPr>
                          <w:fldChar w:fldCharType="end"/>
                        </w:r>
                      </w:p>
                    </w:sdtContent>
                  </w:sdt>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797560" cy="1828800"/>
              <wp:effectExtent l="0" t="0" r="2540" b="10795"/>
              <wp:wrapNone/>
              <wp:docPr id="9" name="文本框 9"/>
              <wp:cNvGraphicFramePr/>
              <a:graphic xmlns:a="http://schemas.openxmlformats.org/drawingml/2006/main">
                <a:graphicData uri="http://schemas.microsoft.com/office/word/2010/wordprocessingShape">
                  <wps:wsp>
                    <wps:cNvSpPr txBox="true"/>
                    <wps:spPr>
                      <a:xfrm>
                        <a:off x="0" y="0"/>
                        <a:ext cx="797668"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1"/>
                            <w:ind w:firstLine="560"/>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squar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62.8pt;mso-position-horizontal:outside;mso-position-horizontal-relative:margin;z-index:251659264;mso-width-relative:page;mso-height-relative:page;" filled="f" stroked="f" coordsize="21600,21600" o:gfxdata="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WAAAAZHJzL1BLAQIU&#10;ABQAAAAIAIdO4kB0jyqn1AAAAAUBAAAPAAAAAAAAAAEAIAAAADgAAABkcnMvZG93bnJldi54bWxQ&#10;SwECFAAUAAAACACHTuJAaLgyNR4CAAAaBAAADgAAAAAAAAABACAAAAA5AQAAZHJzL2Uyb0RvYy54&#10;bWxQSwUGAAAAAAYABgBZAQAAyQUAAAAA&#10;">
              <v:fill on="f" focussize="0,0"/>
              <v:stroke on="f" weight="0.5pt"/>
              <v:imagedata o:title=""/>
              <o:lock v:ext="edit" aspectratio="f"/>
              <v:textbox inset="0mm,0mm,0mm,0mm" style="mso-fit-shape-to-text:t;">
                <w:txbxContent>
                  <w:p>
                    <w:pPr>
                      <w:pStyle w:val="21"/>
                      <w:ind w:firstLine="560"/>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640"/>
      <w:jc w:val="right"/>
      <w:rPr>
        <w:rFonts w:ascii="Times New Roman" w:hAnsi="Times New Roman" w:cs="Times New Roman"/>
        <w:sz w:val="32"/>
        <w:szCs w:val="32"/>
      </w:rPr>
    </w:pPr>
    <w:r>
      <w:rPr>
        <w:sz w:val="32"/>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179569405"/>
                          </w:sdtPr>
                          <w:sdtEndPr>
                            <w:rPr>
                              <w:rFonts w:ascii="Times New Roman" w:hAnsi="Times New Roman" w:cs="Times New Roman"/>
                              <w:sz w:val="32"/>
                              <w:szCs w:val="32"/>
                            </w:rPr>
                          </w:sdtEndPr>
                          <w:sdtContent>
                            <w:p>
                              <w:pPr>
                                <w:pStyle w:val="21"/>
                                <w:ind w:firstLine="360"/>
                                <w:jc w:val="right"/>
                                <w:rPr>
                                  <w:rFonts w:ascii="Times New Roman" w:hAnsi="Times New Roman" w:cs="Times New Roman"/>
                                  <w:sz w:val="32"/>
                                  <w:szCs w:val="32"/>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2</w:t>
                              </w:r>
                              <w:r>
                                <w:rPr>
                                  <w:rFonts w:hint="eastAsia" w:ascii="宋体" w:hAnsi="宋体" w:eastAsia="宋体" w:cs="宋体"/>
                                  <w:sz w:val="28"/>
                                  <w:szCs w:val="28"/>
                                </w:rPr>
                                <w:fldChar w:fldCharType="end"/>
                              </w:r>
                            </w:p>
                          </w:sdtContent>
                        </w:sdt>
                        <w:p>
                          <w:pPr>
                            <w:ind w:firstLine="198" w:firstLineChars="62"/>
                            <w:rPr>
                              <w:rFonts w:ascii="Times New Roman" w:hAnsi="Times New Roman" w:cs="Times New Roman"/>
                              <w:szCs w:val="32"/>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9IkRNFQIAABsEAAAOAAAAAAAAAAEAIAAAADUBAABkcnMvZTJvRG9jLnhtbFBLBQYAAAAABgAG&#10;AFkBAAC8BQAAAAA=&#10;">
              <v:fill on="f" focussize="0,0"/>
              <v:stroke on="f" weight="0.5pt"/>
              <v:imagedata o:title=""/>
              <o:lock v:ext="edit" aspectratio="f"/>
              <v:textbox inset="0mm,0mm,0mm,0mm" style="mso-fit-shape-to-text:t;">
                <w:txbxContent>
                  <w:sdt>
                    <w:sdtPr>
                      <w:id w:val="-1179569405"/>
                    </w:sdtPr>
                    <w:sdtEndPr>
                      <w:rPr>
                        <w:rFonts w:ascii="Times New Roman" w:hAnsi="Times New Roman" w:cs="Times New Roman"/>
                        <w:sz w:val="32"/>
                        <w:szCs w:val="32"/>
                      </w:rPr>
                    </w:sdtEndPr>
                    <w:sdtContent>
                      <w:p>
                        <w:pPr>
                          <w:pStyle w:val="21"/>
                          <w:ind w:firstLine="360"/>
                          <w:jc w:val="right"/>
                          <w:rPr>
                            <w:rFonts w:ascii="Times New Roman" w:hAnsi="Times New Roman" w:cs="Times New Roman"/>
                            <w:sz w:val="32"/>
                            <w:szCs w:val="32"/>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2</w:t>
                        </w:r>
                        <w:r>
                          <w:rPr>
                            <w:rFonts w:hint="eastAsia" w:ascii="宋体" w:hAnsi="宋体" w:eastAsia="宋体" w:cs="宋体"/>
                            <w:sz w:val="28"/>
                            <w:szCs w:val="28"/>
                          </w:rPr>
                          <w:fldChar w:fldCharType="end"/>
                        </w:r>
                      </w:p>
                    </w:sdtContent>
                  </w:sdt>
                  <w:p>
                    <w:pPr>
                      <w:ind w:firstLine="198" w:firstLineChars="62"/>
                      <w:rPr>
                        <w:rFonts w:ascii="Times New Roman" w:hAnsi="Times New Roman" w:cs="Times New Roman"/>
                        <w:szCs w:val="32"/>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640"/>
      <w:rPr>
        <w:rFonts w:ascii="Times New Roman" w:hAnsi="Times New Roman" w:cs="Times New Roman"/>
        <w:sz w:val="32"/>
        <w:szCs w:val="32"/>
      </w:rPr>
    </w:pPr>
    <w:r>
      <w:rPr>
        <w:sz w:val="32"/>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617855"/>
              <wp:effectExtent l="0" t="0" r="5715" b="10795"/>
              <wp:wrapNone/>
              <wp:docPr id="15" name="文本框 15"/>
              <wp:cNvGraphicFramePr/>
              <a:graphic xmlns:a="http://schemas.openxmlformats.org/drawingml/2006/main">
                <a:graphicData uri="http://schemas.microsoft.com/office/word/2010/wordprocessingShape">
                  <wps:wsp>
                    <wps:cNvSpPr txBox="true"/>
                    <wps:spPr>
                      <a:xfrm>
                        <a:off x="0" y="0"/>
                        <a:ext cx="1828800" cy="61806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87385901"/>
                          </w:sdtPr>
                          <w:sdtEndPr>
                            <w:rPr>
                              <w:rFonts w:ascii="Times New Roman" w:hAnsi="Times New Roman" w:cs="Times New Roman"/>
                              <w:sz w:val="32"/>
                              <w:szCs w:val="32"/>
                            </w:rPr>
                          </w:sdtEndPr>
                          <w:sdtContent>
                            <w:p>
                              <w:pPr>
                                <w:pStyle w:val="21"/>
                                <w:ind w:firstLine="360"/>
                                <w:rPr>
                                  <w:rFonts w:ascii="Times New Roman" w:hAnsi="Times New Roman" w:cs="Times New Roman"/>
                                  <w:sz w:val="32"/>
                                  <w:szCs w:val="32"/>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2</w:t>
                              </w:r>
                              <w:r>
                                <w:rPr>
                                  <w:rFonts w:hint="eastAsia" w:ascii="宋体" w:hAnsi="宋体" w:eastAsia="宋体" w:cs="宋体"/>
                                  <w:sz w:val="28"/>
                                  <w:szCs w:val="28"/>
                                </w:rPr>
                                <w:fldChar w:fldCharType="end"/>
                              </w:r>
                            </w:p>
                          </w:sdtContent>
                        </w:sdt>
                      </w:txbxContent>
                    </wps:txbx>
                    <wps:bodyPr rot="0" spcFirstLastPara="0" vertOverflow="overflow" horzOverflow="overflow" vert="horz" wrap="none" lIns="0" tIns="0" rIns="0" bIns="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top:0pt;height:48.65pt;width:144pt;mso-position-horizontal:outside;mso-position-horizontal-relative:margin;mso-wrap-style:none;z-index:251664384;mso-width-relative:page;mso-height-relative:page;" filled="f" stroked="f" coordsize="21600,21600" o:gfxdata="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OHuhvjVAAAABAEAAA8AAAAAAAAAAQAgAAAAOAAAAGRycy9kb3ducmV2LnhtbFBLAQIU&#10;ABQAAAAIAIdO4kCxAwCJGQIAABoEAAAOAAAAAAAAAAEAIAAAADoBAABkcnMvZTJvRG9jLnhtbFBL&#10;BQYAAAAABgAGAFkBAADFBQAAAAA=&#10;">
              <v:fill on="f" focussize="0,0"/>
              <v:stroke on="f" weight="0.5pt"/>
              <v:imagedata o:title=""/>
              <o:lock v:ext="edit" aspectratio="f"/>
              <v:textbox inset="0mm,0mm,0mm,0mm">
                <w:txbxContent>
                  <w:sdt>
                    <w:sdtPr>
                      <w:id w:val="-87385901"/>
                    </w:sdtPr>
                    <w:sdtEndPr>
                      <w:rPr>
                        <w:rFonts w:ascii="Times New Roman" w:hAnsi="Times New Roman" w:cs="Times New Roman"/>
                        <w:sz w:val="32"/>
                        <w:szCs w:val="32"/>
                      </w:rPr>
                    </w:sdtEndPr>
                    <w:sdtContent>
                      <w:p>
                        <w:pPr>
                          <w:pStyle w:val="21"/>
                          <w:ind w:firstLine="360"/>
                          <w:rPr>
                            <w:rFonts w:ascii="Times New Roman" w:hAnsi="Times New Roman" w:cs="Times New Roman"/>
                            <w:sz w:val="32"/>
                            <w:szCs w:val="32"/>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2</w:t>
                        </w:r>
                        <w:r>
                          <w:rPr>
                            <w:rFonts w:hint="eastAsia" w:ascii="宋体" w:hAnsi="宋体" w:eastAsia="宋体" w:cs="宋体"/>
                            <w:sz w:val="28"/>
                            <w:szCs w:val="28"/>
                          </w:rPr>
                          <w:fldChar w:fldCharType="end"/>
                        </w:r>
                      </w:p>
                    </w:sdtContent>
                  </w:sdt>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640"/>
      <w:jc w:val="right"/>
      <w:rPr>
        <w:rFonts w:ascii="Times New Roman" w:hAnsi="Times New Roman" w:cs="Times New Roman"/>
        <w:sz w:val="32"/>
        <w:szCs w:val="32"/>
      </w:rPr>
    </w:pPr>
    <w:r>
      <w:rPr>
        <w:sz w:val="32"/>
      </w:rPr>
      <mc:AlternateContent>
        <mc:Choice Requires="wps">
          <w:drawing>
            <wp:anchor distT="0" distB="0" distL="114300" distR="114300" simplePos="0" relativeHeight="251665408" behindDoc="0" locked="0" layoutInCell="1" allowOverlap="1">
              <wp:simplePos x="0" y="0"/>
              <wp:positionH relativeFrom="margin">
                <wp:align>left</wp:align>
              </wp:positionH>
              <wp:positionV relativeFrom="paragraph">
                <wp:posOffset>0</wp:posOffset>
              </wp:positionV>
              <wp:extent cx="1828800" cy="414655"/>
              <wp:effectExtent l="0" t="0" r="5715" b="4445"/>
              <wp:wrapNone/>
              <wp:docPr id="16" name="文本框 16"/>
              <wp:cNvGraphicFramePr/>
              <a:graphic xmlns:a="http://schemas.openxmlformats.org/drawingml/2006/main">
                <a:graphicData uri="http://schemas.microsoft.com/office/word/2010/wordprocessingShape">
                  <wps:wsp>
                    <wps:cNvSpPr txBox="true"/>
                    <wps:spPr>
                      <a:xfrm>
                        <a:off x="0" y="0"/>
                        <a:ext cx="1828800" cy="41486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538307675"/>
                          </w:sdtPr>
                          <w:sdtEndPr>
                            <w:rPr>
                              <w:rFonts w:ascii="Times New Roman" w:hAnsi="Times New Roman" w:cs="Times New Roman"/>
                              <w:sz w:val="32"/>
                              <w:szCs w:val="32"/>
                            </w:rPr>
                          </w:sdtEndPr>
                          <w:sdtContent>
                            <w:p>
                              <w:pPr>
                                <w:pStyle w:val="21"/>
                                <w:ind w:firstLine="360"/>
                                <w:jc w:val="right"/>
                                <w:rPr>
                                  <w:rFonts w:ascii="Times New Roman" w:hAnsi="Times New Roman" w:cs="Times New Roman"/>
                                  <w:sz w:val="32"/>
                                  <w:szCs w:val="32"/>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2</w:t>
                              </w:r>
                              <w:r>
                                <w:rPr>
                                  <w:rFonts w:hint="eastAsia" w:ascii="宋体" w:hAnsi="宋体" w:eastAsia="宋体" w:cs="宋体"/>
                                  <w:sz w:val="28"/>
                                  <w:szCs w:val="28"/>
                                </w:rPr>
                                <w:fldChar w:fldCharType="end"/>
                              </w:r>
                            </w:p>
                          </w:sdtContent>
                        </w:sdt>
                      </w:txbxContent>
                    </wps:txbx>
                    <wps:bodyPr rot="0" spcFirstLastPara="0" vertOverflow="overflow" horzOverflow="overflow" vert="horz" wrap="none" lIns="0" tIns="0" rIns="0" bIns="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top:0pt;height:32.65pt;width:144pt;mso-position-horizontal:left;mso-position-horizontal-relative:margin;mso-wrap-style:none;z-index:251665408;mso-width-relative:page;mso-height-relative:page;" filled="f" stroked="f" coordsize="21600,21600" o:gfxdata="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WAAAAZHJzL1BLAQIUABQA&#10;AAAIAIdO4kBDF11+1AAAAAQBAAAPAAAAAAAAAAEAIAAAADgAAABkcnMvZG93bnJldi54bWxQSwEC&#10;FAAUAAAACACHTuJAD3efGRsCAAAaBAAADgAAAAAAAAABACAAAAA5AQAAZHJzL2Uyb0RvYy54bWxQ&#10;SwUGAAAAAAYABgBZAQAAxgUAAAAA&#10;">
              <v:fill on="f" focussize="0,0"/>
              <v:stroke on="f" weight="0.5pt"/>
              <v:imagedata o:title=""/>
              <o:lock v:ext="edit" aspectratio="f"/>
              <v:textbox inset="0mm,0mm,0mm,0mm">
                <w:txbxContent>
                  <w:sdt>
                    <w:sdtPr>
                      <w:id w:val="1538307675"/>
                    </w:sdtPr>
                    <w:sdtEndPr>
                      <w:rPr>
                        <w:rFonts w:ascii="Times New Roman" w:hAnsi="Times New Roman" w:cs="Times New Roman"/>
                        <w:sz w:val="32"/>
                        <w:szCs w:val="32"/>
                      </w:rPr>
                    </w:sdtEndPr>
                    <w:sdtContent>
                      <w:p>
                        <w:pPr>
                          <w:pStyle w:val="21"/>
                          <w:ind w:firstLine="360"/>
                          <w:jc w:val="right"/>
                          <w:rPr>
                            <w:rFonts w:ascii="Times New Roman" w:hAnsi="Times New Roman" w:cs="Times New Roman"/>
                            <w:sz w:val="32"/>
                            <w:szCs w:val="32"/>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2</w:t>
                        </w:r>
                        <w:r>
                          <w:rPr>
                            <w:rFonts w:hint="eastAsia" w:ascii="宋体" w:hAnsi="宋体" w:eastAsia="宋体" w:cs="宋体"/>
                            <w:sz w:val="28"/>
                            <w:szCs w:val="28"/>
                          </w:rPr>
                          <w:fldChar w:fldCharType="end"/>
                        </w:r>
                      </w:p>
                    </w:sdtContent>
                  </w:sdt>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line="240" w:lineRule="auto"/>
        <w:ind w:firstLine="640"/>
      </w:pPr>
      <w:r>
        <w:separator/>
      </w:r>
    </w:p>
  </w:footnote>
  <w:footnote w:type="continuationSeparator" w:id="3">
    <w:p>
      <w:pPr>
        <w:spacing w:line="240" w:lineRule="auto"/>
        <w:ind w:firstLine="640"/>
      </w:pPr>
      <w:r>
        <w:continuationSeparator/>
      </w:r>
    </w:p>
  </w:footnote>
  <w:footnote w:id="0">
    <w:p>
      <w:pPr>
        <w:pStyle w:val="25"/>
        <w:ind w:firstLine="360"/>
      </w:pPr>
      <w:r>
        <w:rPr>
          <w:rStyle w:val="43"/>
        </w:rPr>
        <w:footnoteRef/>
      </w:r>
      <w:r>
        <w:t xml:space="preserve"> </w:t>
      </w:r>
      <w:r>
        <w:rPr>
          <w:rFonts w:hint="eastAsia"/>
        </w:rPr>
        <w:t>韶关市委党校提供。</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none" w:color="auto" w:sz="0" w:space="1"/>
      </w:pBdr>
      <w:ind w:firstLine="0" w:firstLineChars="0"/>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4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none" w:color="auto" w:sz="0" w:space="0"/>
      </w:pBdr>
      <w:ind w:firstLine="360"/>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documentProtection w:enforcement="0"/>
  <w:defaultTabStop w:val="420"/>
  <w:evenAndOddHeaders w:val="true"/>
  <w:drawingGridHorizontalSpacing w:val="160"/>
  <w:drawingGridVerticalSpacing w:val="434"/>
  <w:characterSpacingControl w:val="compressPunctuation"/>
  <w:footnotePr>
    <w:numRestart w:val="eachPage"/>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2ZGZiNzZiNDVlOGViOWVmM2JhOTY0NGJkNjUyYzgifQ=="/>
  </w:docVars>
  <w:rsids>
    <w:rsidRoot w:val="00A51746"/>
    <w:rsid w:val="000002C8"/>
    <w:rsid w:val="00000A13"/>
    <w:rsid w:val="000019EC"/>
    <w:rsid w:val="000019FB"/>
    <w:rsid w:val="00001BAC"/>
    <w:rsid w:val="00001CB3"/>
    <w:rsid w:val="00001E50"/>
    <w:rsid w:val="00002222"/>
    <w:rsid w:val="00002AB3"/>
    <w:rsid w:val="0000330F"/>
    <w:rsid w:val="000039E0"/>
    <w:rsid w:val="00003D2F"/>
    <w:rsid w:val="0000426F"/>
    <w:rsid w:val="000042C5"/>
    <w:rsid w:val="000046C2"/>
    <w:rsid w:val="00004AD6"/>
    <w:rsid w:val="00004DFD"/>
    <w:rsid w:val="000054BB"/>
    <w:rsid w:val="00005569"/>
    <w:rsid w:val="000063F9"/>
    <w:rsid w:val="00006F49"/>
    <w:rsid w:val="0000766E"/>
    <w:rsid w:val="00007C7A"/>
    <w:rsid w:val="0001009F"/>
    <w:rsid w:val="000105A8"/>
    <w:rsid w:val="00010780"/>
    <w:rsid w:val="00010EE2"/>
    <w:rsid w:val="00011CBA"/>
    <w:rsid w:val="00011CC8"/>
    <w:rsid w:val="00012FA1"/>
    <w:rsid w:val="000135E0"/>
    <w:rsid w:val="000138B0"/>
    <w:rsid w:val="00014657"/>
    <w:rsid w:val="00014E87"/>
    <w:rsid w:val="00014EF3"/>
    <w:rsid w:val="00015276"/>
    <w:rsid w:val="000155C6"/>
    <w:rsid w:val="00016158"/>
    <w:rsid w:val="00016F5A"/>
    <w:rsid w:val="000170AA"/>
    <w:rsid w:val="0001750E"/>
    <w:rsid w:val="000176E3"/>
    <w:rsid w:val="00017FDF"/>
    <w:rsid w:val="00020225"/>
    <w:rsid w:val="00020CD7"/>
    <w:rsid w:val="0002160B"/>
    <w:rsid w:val="00021967"/>
    <w:rsid w:val="00021E72"/>
    <w:rsid w:val="00021FBF"/>
    <w:rsid w:val="000223DF"/>
    <w:rsid w:val="0002283E"/>
    <w:rsid w:val="00022D64"/>
    <w:rsid w:val="000231D0"/>
    <w:rsid w:val="000235E3"/>
    <w:rsid w:val="0002391D"/>
    <w:rsid w:val="00023DE1"/>
    <w:rsid w:val="0002435B"/>
    <w:rsid w:val="00024532"/>
    <w:rsid w:val="000246EC"/>
    <w:rsid w:val="00024EC4"/>
    <w:rsid w:val="00025049"/>
    <w:rsid w:val="00025280"/>
    <w:rsid w:val="00025D3D"/>
    <w:rsid w:val="00026053"/>
    <w:rsid w:val="0002639E"/>
    <w:rsid w:val="000263FB"/>
    <w:rsid w:val="00026C7E"/>
    <w:rsid w:val="00026D22"/>
    <w:rsid w:val="000272F8"/>
    <w:rsid w:val="00027A18"/>
    <w:rsid w:val="00027A33"/>
    <w:rsid w:val="00027EFE"/>
    <w:rsid w:val="00030044"/>
    <w:rsid w:val="000308F2"/>
    <w:rsid w:val="00030F6F"/>
    <w:rsid w:val="00031193"/>
    <w:rsid w:val="000312E2"/>
    <w:rsid w:val="00031714"/>
    <w:rsid w:val="00031801"/>
    <w:rsid w:val="00031CBD"/>
    <w:rsid w:val="0003258E"/>
    <w:rsid w:val="00032617"/>
    <w:rsid w:val="0003278C"/>
    <w:rsid w:val="00032EC5"/>
    <w:rsid w:val="00033349"/>
    <w:rsid w:val="00033410"/>
    <w:rsid w:val="000336EC"/>
    <w:rsid w:val="00034E60"/>
    <w:rsid w:val="000354A7"/>
    <w:rsid w:val="0003571B"/>
    <w:rsid w:val="00035A19"/>
    <w:rsid w:val="00036519"/>
    <w:rsid w:val="000370C3"/>
    <w:rsid w:val="00037835"/>
    <w:rsid w:val="00037996"/>
    <w:rsid w:val="00037A15"/>
    <w:rsid w:val="00037CEC"/>
    <w:rsid w:val="00040BB3"/>
    <w:rsid w:val="0004102E"/>
    <w:rsid w:val="000413BD"/>
    <w:rsid w:val="00041417"/>
    <w:rsid w:val="00041476"/>
    <w:rsid w:val="0004223A"/>
    <w:rsid w:val="00044660"/>
    <w:rsid w:val="00044BA3"/>
    <w:rsid w:val="00044CB1"/>
    <w:rsid w:val="00044DF3"/>
    <w:rsid w:val="00044E91"/>
    <w:rsid w:val="000456E0"/>
    <w:rsid w:val="00045888"/>
    <w:rsid w:val="00045901"/>
    <w:rsid w:val="00045AC8"/>
    <w:rsid w:val="00045C00"/>
    <w:rsid w:val="00045C93"/>
    <w:rsid w:val="00045DCC"/>
    <w:rsid w:val="00046536"/>
    <w:rsid w:val="00046651"/>
    <w:rsid w:val="000468BF"/>
    <w:rsid w:val="00046AEE"/>
    <w:rsid w:val="00046FD3"/>
    <w:rsid w:val="0004712F"/>
    <w:rsid w:val="0004769D"/>
    <w:rsid w:val="00047AA3"/>
    <w:rsid w:val="00047BF4"/>
    <w:rsid w:val="00047EB5"/>
    <w:rsid w:val="00047ED1"/>
    <w:rsid w:val="00047F52"/>
    <w:rsid w:val="00050CED"/>
    <w:rsid w:val="00051714"/>
    <w:rsid w:val="00051F98"/>
    <w:rsid w:val="00052004"/>
    <w:rsid w:val="000528F4"/>
    <w:rsid w:val="00052921"/>
    <w:rsid w:val="00052B07"/>
    <w:rsid w:val="00053455"/>
    <w:rsid w:val="000535D4"/>
    <w:rsid w:val="0005448D"/>
    <w:rsid w:val="0005450E"/>
    <w:rsid w:val="000547E8"/>
    <w:rsid w:val="00054C7F"/>
    <w:rsid w:val="00054C9F"/>
    <w:rsid w:val="00055E47"/>
    <w:rsid w:val="00055EA4"/>
    <w:rsid w:val="000562E8"/>
    <w:rsid w:val="0005673E"/>
    <w:rsid w:val="000567CB"/>
    <w:rsid w:val="000571CC"/>
    <w:rsid w:val="000601CE"/>
    <w:rsid w:val="0006044F"/>
    <w:rsid w:val="00060920"/>
    <w:rsid w:val="00060965"/>
    <w:rsid w:val="00060AC2"/>
    <w:rsid w:val="0006165D"/>
    <w:rsid w:val="0006191C"/>
    <w:rsid w:val="00061A98"/>
    <w:rsid w:val="000629C3"/>
    <w:rsid w:val="00062F62"/>
    <w:rsid w:val="00063005"/>
    <w:rsid w:val="00063A4E"/>
    <w:rsid w:val="000641F3"/>
    <w:rsid w:val="000647F7"/>
    <w:rsid w:val="000648F6"/>
    <w:rsid w:val="00065DA7"/>
    <w:rsid w:val="000662A2"/>
    <w:rsid w:val="00066FBD"/>
    <w:rsid w:val="0006737B"/>
    <w:rsid w:val="00067AD9"/>
    <w:rsid w:val="00067D14"/>
    <w:rsid w:val="000701AC"/>
    <w:rsid w:val="00071005"/>
    <w:rsid w:val="00071650"/>
    <w:rsid w:val="0007179C"/>
    <w:rsid w:val="00071C3C"/>
    <w:rsid w:val="00072002"/>
    <w:rsid w:val="0007225E"/>
    <w:rsid w:val="00072461"/>
    <w:rsid w:val="000724B1"/>
    <w:rsid w:val="00072630"/>
    <w:rsid w:val="000726AC"/>
    <w:rsid w:val="00072961"/>
    <w:rsid w:val="00072A66"/>
    <w:rsid w:val="000735FB"/>
    <w:rsid w:val="00073BA2"/>
    <w:rsid w:val="00073D38"/>
    <w:rsid w:val="0007535B"/>
    <w:rsid w:val="00076200"/>
    <w:rsid w:val="00076DBE"/>
    <w:rsid w:val="00077517"/>
    <w:rsid w:val="00077524"/>
    <w:rsid w:val="00077D25"/>
    <w:rsid w:val="0008005B"/>
    <w:rsid w:val="00080218"/>
    <w:rsid w:val="00080960"/>
    <w:rsid w:val="0008110F"/>
    <w:rsid w:val="0008139F"/>
    <w:rsid w:val="000817B1"/>
    <w:rsid w:val="000818D5"/>
    <w:rsid w:val="000825C0"/>
    <w:rsid w:val="00082A3C"/>
    <w:rsid w:val="00082C08"/>
    <w:rsid w:val="0008458A"/>
    <w:rsid w:val="00084618"/>
    <w:rsid w:val="000846C0"/>
    <w:rsid w:val="000846D2"/>
    <w:rsid w:val="00084B21"/>
    <w:rsid w:val="00084B35"/>
    <w:rsid w:val="00084BF9"/>
    <w:rsid w:val="00084CBB"/>
    <w:rsid w:val="00084D74"/>
    <w:rsid w:val="00084F02"/>
    <w:rsid w:val="000851CA"/>
    <w:rsid w:val="00085633"/>
    <w:rsid w:val="00085847"/>
    <w:rsid w:val="00085F8D"/>
    <w:rsid w:val="00086404"/>
    <w:rsid w:val="0008709C"/>
    <w:rsid w:val="00087BE7"/>
    <w:rsid w:val="00090057"/>
    <w:rsid w:val="00091A01"/>
    <w:rsid w:val="00091A04"/>
    <w:rsid w:val="00091D3D"/>
    <w:rsid w:val="00091D58"/>
    <w:rsid w:val="00092571"/>
    <w:rsid w:val="00092C23"/>
    <w:rsid w:val="0009345B"/>
    <w:rsid w:val="00093518"/>
    <w:rsid w:val="00093905"/>
    <w:rsid w:val="00094227"/>
    <w:rsid w:val="000943F6"/>
    <w:rsid w:val="000949B9"/>
    <w:rsid w:val="00095CB8"/>
    <w:rsid w:val="0009685B"/>
    <w:rsid w:val="0009699B"/>
    <w:rsid w:val="00096F67"/>
    <w:rsid w:val="00096F94"/>
    <w:rsid w:val="000979CE"/>
    <w:rsid w:val="00097A12"/>
    <w:rsid w:val="00097A96"/>
    <w:rsid w:val="00097E85"/>
    <w:rsid w:val="00097F5D"/>
    <w:rsid w:val="000A035B"/>
    <w:rsid w:val="000A051C"/>
    <w:rsid w:val="000A0540"/>
    <w:rsid w:val="000A0A16"/>
    <w:rsid w:val="000A0AA9"/>
    <w:rsid w:val="000A0D10"/>
    <w:rsid w:val="000A0D4B"/>
    <w:rsid w:val="000A11DC"/>
    <w:rsid w:val="000A127D"/>
    <w:rsid w:val="000A1BBE"/>
    <w:rsid w:val="000A22D0"/>
    <w:rsid w:val="000A31AE"/>
    <w:rsid w:val="000A3423"/>
    <w:rsid w:val="000A35D3"/>
    <w:rsid w:val="000A3BC3"/>
    <w:rsid w:val="000A3C3D"/>
    <w:rsid w:val="000A3C70"/>
    <w:rsid w:val="000A4173"/>
    <w:rsid w:val="000A4255"/>
    <w:rsid w:val="000A4741"/>
    <w:rsid w:val="000A4E81"/>
    <w:rsid w:val="000A5159"/>
    <w:rsid w:val="000A5A0E"/>
    <w:rsid w:val="000A5AA2"/>
    <w:rsid w:val="000A5D3E"/>
    <w:rsid w:val="000A5FC2"/>
    <w:rsid w:val="000A6119"/>
    <w:rsid w:val="000A646F"/>
    <w:rsid w:val="000A6479"/>
    <w:rsid w:val="000A662C"/>
    <w:rsid w:val="000A6CA5"/>
    <w:rsid w:val="000A7122"/>
    <w:rsid w:val="000A7762"/>
    <w:rsid w:val="000A78D2"/>
    <w:rsid w:val="000B0710"/>
    <w:rsid w:val="000B0A55"/>
    <w:rsid w:val="000B1756"/>
    <w:rsid w:val="000B1BD5"/>
    <w:rsid w:val="000B1C20"/>
    <w:rsid w:val="000B1C53"/>
    <w:rsid w:val="000B1EB3"/>
    <w:rsid w:val="000B255C"/>
    <w:rsid w:val="000B281A"/>
    <w:rsid w:val="000B2E29"/>
    <w:rsid w:val="000B32F2"/>
    <w:rsid w:val="000B34CC"/>
    <w:rsid w:val="000B370F"/>
    <w:rsid w:val="000B3D47"/>
    <w:rsid w:val="000B3E4B"/>
    <w:rsid w:val="000B4AF0"/>
    <w:rsid w:val="000B4C0E"/>
    <w:rsid w:val="000B4E6C"/>
    <w:rsid w:val="000B51AD"/>
    <w:rsid w:val="000B53D1"/>
    <w:rsid w:val="000B5660"/>
    <w:rsid w:val="000B5F3E"/>
    <w:rsid w:val="000B61B6"/>
    <w:rsid w:val="000B6213"/>
    <w:rsid w:val="000B6245"/>
    <w:rsid w:val="000B6811"/>
    <w:rsid w:val="000B7244"/>
    <w:rsid w:val="000B7E71"/>
    <w:rsid w:val="000C0569"/>
    <w:rsid w:val="000C077A"/>
    <w:rsid w:val="000C0A66"/>
    <w:rsid w:val="000C0BB4"/>
    <w:rsid w:val="000C0E4C"/>
    <w:rsid w:val="000C26A6"/>
    <w:rsid w:val="000C2ABF"/>
    <w:rsid w:val="000C33EE"/>
    <w:rsid w:val="000C3A41"/>
    <w:rsid w:val="000C3B70"/>
    <w:rsid w:val="000C3E25"/>
    <w:rsid w:val="000C3E42"/>
    <w:rsid w:val="000C487A"/>
    <w:rsid w:val="000C4FA4"/>
    <w:rsid w:val="000C5621"/>
    <w:rsid w:val="000C5B47"/>
    <w:rsid w:val="000C6CE6"/>
    <w:rsid w:val="000C6F8A"/>
    <w:rsid w:val="000C7214"/>
    <w:rsid w:val="000C7D09"/>
    <w:rsid w:val="000C7EC5"/>
    <w:rsid w:val="000D07C1"/>
    <w:rsid w:val="000D0DC0"/>
    <w:rsid w:val="000D0FE6"/>
    <w:rsid w:val="000D1069"/>
    <w:rsid w:val="000D1859"/>
    <w:rsid w:val="000D27BE"/>
    <w:rsid w:val="000D2F37"/>
    <w:rsid w:val="000D3525"/>
    <w:rsid w:val="000D37CD"/>
    <w:rsid w:val="000D3CEC"/>
    <w:rsid w:val="000D3E2F"/>
    <w:rsid w:val="000D47DC"/>
    <w:rsid w:val="000D4EAE"/>
    <w:rsid w:val="000D51DD"/>
    <w:rsid w:val="000D5516"/>
    <w:rsid w:val="000D6016"/>
    <w:rsid w:val="000D6439"/>
    <w:rsid w:val="000D66E6"/>
    <w:rsid w:val="000D67ED"/>
    <w:rsid w:val="000D68D3"/>
    <w:rsid w:val="000D6B58"/>
    <w:rsid w:val="000D6DF7"/>
    <w:rsid w:val="000D6F50"/>
    <w:rsid w:val="000D7385"/>
    <w:rsid w:val="000D766E"/>
    <w:rsid w:val="000D7927"/>
    <w:rsid w:val="000D7B1B"/>
    <w:rsid w:val="000D7DA1"/>
    <w:rsid w:val="000E072A"/>
    <w:rsid w:val="000E2288"/>
    <w:rsid w:val="000E272A"/>
    <w:rsid w:val="000E2D30"/>
    <w:rsid w:val="000E2ECD"/>
    <w:rsid w:val="000E31A2"/>
    <w:rsid w:val="000E3CFA"/>
    <w:rsid w:val="000E4746"/>
    <w:rsid w:val="000E4978"/>
    <w:rsid w:val="000E4BBB"/>
    <w:rsid w:val="000E54E4"/>
    <w:rsid w:val="000E58EB"/>
    <w:rsid w:val="000E5AD9"/>
    <w:rsid w:val="000E5AEF"/>
    <w:rsid w:val="000E6600"/>
    <w:rsid w:val="000E69E6"/>
    <w:rsid w:val="000E6A30"/>
    <w:rsid w:val="000E705F"/>
    <w:rsid w:val="000E75BC"/>
    <w:rsid w:val="000E7C16"/>
    <w:rsid w:val="000F02CC"/>
    <w:rsid w:val="000F0379"/>
    <w:rsid w:val="000F0D21"/>
    <w:rsid w:val="000F15EA"/>
    <w:rsid w:val="000F1899"/>
    <w:rsid w:val="000F1F50"/>
    <w:rsid w:val="000F23D0"/>
    <w:rsid w:val="000F2415"/>
    <w:rsid w:val="000F28F1"/>
    <w:rsid w:val="000F2F80"/>
    <w:rsid w:val="000F34E5"/>
    <w:rsid w:val="000F352B"/>
    <w:rsid w:val="000F370F"/>
    <w:rsid w:val="000F3A12"/>
    <w:rsid w:val="000F3AFB"/>
    <w:rsid w:val="000F3BDF"/>
    <w:rsid w:val="000F3EC4"/>
    <w:rsid w:val="000F4B6E"/>
    <w:rsid w:val="000F649E"/>
    <w:rsid w:val="000F6AC7"/>
    <w:rsid w:val="000F6F1E"/>
    <w:rsid w:val="000F7A30"/>
    <w:rsid w:val="000F7AF9"/>
    <w:rsid w:val="000F7D79"/>
    <w:rsid w:val="000F7F66"/>
    <w:rsid w:val="00101662"/>
    <w:rsid w:val="00101AAE"/>
    <w:rsid w:val="00101CD9"/>
    <w:rsid w:val="001029C4"/>
    <w:rsid w:val="00102B2E"/>
    <w:rsid w:val="00102EAB"/>
    <w:rsid w:val="00103246"/>
    <w:rsid w:val="001037CB"/>
    <w:rsid w:val="001037D9"/>
    <w:rsid w:val="00103E3F"/>
    <w:rsid w:val="001043CB"/>
    <w:rsid w:val="00104678"/>
    <w:rsid w:val="001047AB"/>
    <w:rsid w:val="00104A2F"/>
    <w:rsid w:val="00104CE8"/>
    <w:rsid w:val="00105109"/>
    <w:rsid w:val="00105957"/>
    <w:rsid w:val="00105F16"/>
    <w:rsid w:val="00105F2B"/>
    <w:rsid w:val="00106381"/>
    <w:rsid w:val="00106385"/>
    <w:rsid w:val="00106995"/>
    <w:rsid w:val="00106A48"/>
    <w:rsid w:val="0010721D"/>
    <w:rsid w:val="0010721E"/>
    <w:rsid w:val="001074ED"/>
    <w:rsid w:val="00107C0B"/>
    <w:rsid w:val="00110011"/>
    <w:rsid w:val="0011035A"/>
    <w:rsid w:val="001106D1"/>
    <w:rsid w:val="00111A9D"/>
    <w:rsid w:val="00112C28"/>
    <w:rsid w:val="00112E61"/>
    <w:rsid w:val="00113324"/>
    <w:rsid w:val="0011347E"/>
    <w:rsid w:val="0011356B"/>
    <w:rsid w:val="0011401E"/>
    <w:rsid w:val="00114249"/>
    <w:rsid w:val="001149EB"/>
    <w:rsid w:val="00114E3C"/>
    <w:rsid w:val="00114F0E"/>
    <w:rsid w:val="00115960"/>
    <w:rsid w:val="00115A47"/>
    <w:rsid w:val="001173CE"/>
    <w:rsid w:val="0011759D"/>
    <w:rsid w:val="001179B7"/>
    <w:rsid w:val="00117C53"/>
    <w:rsid w:val="00120A1F"/>
    <w:rsid w:val="00121926"/>
    <w:rsid w:val="00122F18"/>
    <w:rsid w:val="00123C0F"/>
    <w:rsid w:val="001245F5"/>
    <w:rsid w:val="00124E3C"/>
    <w:rsid w:val="0012549F"/>
    <w:rsid w:val="00126403"/>
    <w:rsid w:val="0012659C"/>
    <w:rsid w:val="001267D8"/>
    <w:rsid w:val="00126B3C"/>
    <w:rsid w:val="00126DD2"/>
    <w:rsid w:val="0012725E"/>
    <w:rsid w:val="00127871"/>
    <w:rsid w:val="001303B1"/>
    <w:rsid w:val="00130775"/>
    <w:rsid w:val="00130BFD"/>
    <w:rsid w:val="00130CC5"/>
    <w:rsid w:val="00130CF8"/>
    <w:rsid w:val="001312B6"/>
    <w:rsid w:val="00131327"/>
    <w:rsid w:val="00131509"/>
    <w:rsid w:val="0013157E"/>
    <w:rsid w:val="001316A3"/>
    <w:rsid w:val="00132565"/>
    <w:rsid w:val="00132D50"/>
    <w:rsid w:val="00133387"/>
    <w:rsid w:val="001346DA"/>
    <w:rsid w:val="00134A15"/>
    <w:rsid w:val="00134F76"/>
    <w:rsid w:val="00135286"/>
    <w:rsid w:val="00135339"/>
    <w:rsid w:val="001353A1"/>
    <w:rsid w:val="0013578A"/>
    <w:rsid w:val="00135B80"/>
    <w:rsid w:val="00135C66"/>
    <w:rsid w:val="00135D33"/>
    <w:rsid w:val="00136103"/>
    <w:rsid w:val="00136397"/>
    <w:rsid w:val="00137F09"/>
    <w:rsid w:val="001405BC"/>
    <w:rsid w:val="00140870"/>
    <w:rsid w:val="00140AEB"/>
    <w:rsid w:val="00140C57"/>
    <w:rsid w:val="00140C6B"/>
    <w:rsid w:val="001413DC"/>
    <w:rsid w:val="001414B1"/>
    <w:rsid w:val="0014179D"/>
    <w:rsid w:val="0014188F"/>
    <w:rsid w:val="00141897"/>
    <w:rsid w:val="00141898"/>
    <w:rsid w:val="00141A95"/>
    <w:rsid w:val="00141CE6"/>
    <w:rsid w:val="0014247C"/>
    <w:rsid w:val="001424D6"/>
    <w:rsid w:val="00142DB9"/>
    <w:rsid w:val="00142E37"/>
    <w:rsid w:val="00142FD4"/>
    <w:rsid w:val="00143013"/>
    <w:rsid w:val="00143480"/>
    <w:rsid w:val="00143FC6"/>
    <w:rsid w:val="00144010"/>
    <w:rsid w:val="001443E4"/>
    <w:rsid w:val="00144B08"/>
    <w:rsid w:val="00144B93"/>
    <w:rsid w:val="00145146"/>
    <w:rsid w:val="00145227"/>
    <w:rsid w:val="00145719"/>
    <w:rsid w:val="00145C19"/>
    <w:rsid w:val="00145CA1"/>
    <w:rsid w:val="0014678A"/>
    <w:rsid w:val="00146847"/>
    <w:rsid w:val="00146A19"/>
    <w:rsid w:val="00146A78"/>
    <w:rsid w:val="00146E93"/>
    <w:rsid w:val="001471E1"/>
    <w:rsid w:val="00147261"/>
    <w:rsid w:val="00147D60"/>
    <w:rsid w:val="00147E3C"/>
    <w:rsid w:val="00147EC7"/>
    <w:rsid w:val="0015014B"/>
    <w:rsid w:val="0015030E"/>
    <w:rsid w:val="00150FBF"/>
    <w:rsid w:val="00151141"/>
    <w:rsid w:val="0015237E"/>
    <w:rsid w:val="00152399"/>
    <w:rsid w:val="00152415"/>
    <w:rsid w:val="0015251C"/>
    <w:rsid w:val="00153014"/>
    <w:rsid w:val="00153833"/>
    <w:rsid w:val="001547E0"/>
    <w:rsid w:val="00154C6E"/>
    <w:rsid w:val="00154D47"/>
    <w:rsid w:val="00154DF1"/>
    <w:rsid w:val="00155B9E"/>
    <w:rsid w:val="00156634"/>
    <w:rsid w:val="00156F94"/>
    <w:rsid w:val="00157ACB"/>
    <w:rsid w:val="00160355"/>
    <w:rsid w:val="00160376"/>
    <w:rsid w:val="00160454"/>
    <w:rsid w:val="001611BF"/>
    <w:rsid w:val="00161337"/>
    <w:rsid w:val="001613D9"/>
    <w:rsid w:val="00161463"/>
    <w:rsid w:val="00161845"/>
    <w:rsid w:val="00161A18"/>
    <w:rsid w:val="00161D70"/>
    <w:rsid w:val="00162233"/>
    <w:rsid w:val="0016293D"/>
    <w:rsid w:val="00162A41"/>
    <w:rsid w:val="00162C0F"/>
    <w:rsid w:val="001630B5"/>
    <w:rsid w:val="00163104"/>
    <w:rsid w:val="001633A4"/>
    <w:rsid w:val="00163BD7"/>
    <w:rsid w:val="00163D25"/>
    <w:rsid w:val="00163D7E"/>
    <w:rsid w:val="00163DC4"/>
    <w:rsid w:val="00164333"/>
    <w:rsid w:val="0016476E"/>
    <w:rsid w:val="0016494A"/>
    <w:rsid w:val="00164F03"/>
    <w:rsid w:val="0016524B"/>
    <w:rsid w:val="00165C9D"/>
    <w:rsid w:val="00166007"/>
    <w:rsid w:val="001666F0"/>
    <w:rsid w:val="00166815"/>
    <w:rsid w:val="00166B0C"/>
    <w:rsid w:val="0016710C"/>
    <w:rsid w:val="001673C1"/>
    <w:rsid w:val="00167F1E"/>
    <w:rsid w:val="00167F7D"/>
    <w:rsid w:val="00170222"/>
    <w:rsid w:val="00170874"/>
    <w:rsid w:val="00171904"/>
    <w:rsid w:val="00171B43"/>
    <w:rsid w:val="0017214B"/>
    <w:rsid w:val="00172209"/>
    <w:rsid w:val="00172233"/>
    <w:rsid w:val="00173AA9"/>
    <w:rsid w:val="00174295"/>
    <w:rsid w:val="001743B0"/>
    <w:rsid w:val="00175436"/>
    <w:rsid w:val="001758F3"/>
    <w:rsid w:val="00175D6A"/>
    <w:rsid w:val="00175F72"/>
    <w:rsid w:val="001761D6"/>
    <w:rsid w:val="00176925"/>
    <w:rsid w:val="001769CE"/>
    <w:rsid w:val="00176A80"/>
    <w:rsid w:val="00176DDC"/>
    <w:rsid w:val="00176EBE"/>
    <w:rsid w:val="0017795C"/>
    <w:rsid w:val="00177EA8"/>
    <w:rsid w:val="00177FD0"/>
    <w:rsid w:val="00180091"/>
    <w:rsid w:val="001800EF"/>
    <w:rsid w:val="0018020E"/>
    <w:rsid w:val="0018035C"/>
    <w:rsid w:val="001806D4"/>
    <w:rsid w:val="001808E2"/>
    <w:rsid w:val="001808E8"/>
    <w:rsid w:val="00181291"/>
    <w:rsid w:val="00181732"/>
    <w:rsid w:val="00181976"/>
    <w:rsid w:val="00181D94"/>
    <w:rsid w:val="00181EE1"/>
    <w:rsid w:val="00183C44"/>
    <w:rsid w:val="00183F19"/>
    <w:rsid w:val="00183F9B"/>
    <w:rsid w:val="001840E8"/>
    <w:rsid w:val="00184380"/>
    <w:rsid w:val="00184587"/>
    <w:rsid w:val="001845BF"/>
    <w:rsid w:val="001847BE"/>
    <w:rsid w:val="001857FC"/>
    <w:rsid w:val="00185DE0"/>
    <w:rsid w:val="001860B4"/>
    <w:rsid w:val="00186129"/>
    <w:rsid w:val="00186646"/>
    <w:rsid w:val="00186F42"/>
    <w:rsid w:val="00187059"/>
    <w:rsid w:val="001873A7"/>
    <w:rsid w:val="00187507"/>
    <w:rsid w:val="00187CD1"/>
    <w:rsid w:val="00187CEB"/>
    <w:rsid w:val="00190DB3"/>
    <w:rsid w:val="00190F2B"/>
    <w:rsid w:val="001916AA"/>
    <w:rsid w:val="00191748"/>
    <w:rsid w:val="00191E00"/>
    <w:rsid w:val="00191E3F"/>
    <w:rsid w:val="001921A1"/>
    <w:rsid w:val="00192568"/>
    <w:rsid w:val="00192AD6"/>
    <w:rsid w:val="00192EDC"/>
    <w:rsid w:val="00193801"/>
    <w:rsid w:val="00193889"/>
    <w:rsid w:val="00193AFA"/>
    <w:rsid w:val="00193B9A"/>
    <w:rsid w:val="001943EA"/>
    <w:rsid w:val="00194A08"/>
    <w:rsid w:val="00194EFF"/>
    <w:rsid w:val="00194F68"/>
    <w:rsid w:val="00194F72"/>
    <w:rsid w:val="001951B0"/>
    <w:rsid w:val="00195918"/>
    <w:rsid w:val="00195A97"/>
    <w:rsid w:val="00195D57"/>
    <w:rsid w:val="00195EF4"/>
    <w:rsid w:val="00196614"/>
    <w:rsid w:val="001967B1"/>
    <w:rsid w:val="00196A00"/>
    <w:rsid w:val="00197579"/>
    <w:rsid w:val="001A0139"/>
    <w:rsid w:val="001A06EA"/>
    <w:rsid w:val="001A0BA8"/>
    <w:rsid w:val="001A24C2"/>
    <w:rsid w:val="001A2575"/>
    <w:rsid w:val="001A25A9"/>
    <w:rsid w:val="001A2CEE"/>
    <w:rsid w:val="001A30F7"/>
    <w:rsid w:val="001A3D76"/>
    <w:rsid w:val="001A3FCD"/>
    <w:rsid w:val="001A4776"/>
    <w:rsid w:val="001A4F40"/>
    <w:rsid w:val="001A5077"/>
    <w:rsid w:val="001A517D"/>
    <w:rsid w:val="001A51EC"/>
    <w:rsid w:val="001A5AC8"/>
    <w:rsid w:val="001A5DC0"/>
    <w:rsid w:val="001A620B"/>
    <w:rsid w:val="001A635B"/>
    <w:rsid w:val="001A676C"/>
    <w:rsid w:val="001A6875"/>
    <w:rsid w:val="001A68F8"/>
    <w:rsid w:val="001A6A62"/>
    <w:rsid w:val="001A6B2B"/>
    <w:rsid w:val="001A6C1A"/>
    <w:rsid w:val="001A6E97"/>
    <w:rsid w:val="001A7181"/>
    <w:rsid w:val="001A73E3"/>
    <w:rsid w:val="001A777C"/>
    <w:rsid w:val="001A79EE"/>
    <w:rsid w:val="001A7C20"/>
    <w:rsid w:val="001B0920"/>
    <w:rsid w:val="001B12EC"/>
    <w:rsid w:val="001B130F"/>
    <w:rsid w:val="001B16AF"/>
    <w:rsid w:val="001B17D7"/>
    <w:rsid w:val="001B17DD"/>
    <w:rsid w:val="001B1883"/>
    <w:rsid w:val="001B206A"/>
    <w:rsid w:val="001B2131"/>
    <w:rsid w:val="001B23C5"/>
    <w:rsid w:val="001B255B"/>
    <w:rsid w:val="001B2F7D"/>
    <w:rsid w:val="001B2FFE"/>
    <w:rsid w:val="001B32FD"/>
    <w:rsid w:val="001B3A73"/>
    <w:rsid w:val="001B3B84"/>
    <w:rsid w:val="001B4780"/>
    <w:rsid w:val="001B47B7"/>
    <w:rsid w:val="001B4982"/>
    <w:rsid w:val="001B4A98"/>
    <w:rsid w:val="001B4AFF"/>
    <w:rsid w:val="001B4E60"/>
    <w:rsid w:val="001B4FD8"/>
    <w:rsid w:val="001B53A0"/>
    <w:rsid w:val="001B5876"/>
    <w:rsid w:val="001B5922"/>
    <w:rsid w:val="001B5F96"/>
    <w:rsid w:val="001B632C"/>
    <w:rsid w:val="001B67C3"/>
    <w:rsid w:val="001B6EAF"/>
    <w:rsid w:val="001B70CF"/>
    <w:rsid w:val="001B74D4"/>
    <w:rsid w:val="001B7550"/>
    <w:rsid w:val="001B76A6"/>
    <w:rsid w:val="001B7DB9"/>
    <w:rsid w:val="001C0341"/>
    <w:rsid w:val="001C0D2A"/>
    <w:rsid w:val="001C0E0B"/>
    <w:rsid w:val="001C0EBE"/>
    <w:rsid w:val="001C1577"/>
    <w:rsid w:val="001C1A87"/>
    <w:rsid w:val="001C1B82"/>
    <w:rsid w:val="001C1F4F"/>
    <w:rsid w:val="001C20B5"/>
    <w:rsid w:val="001C21D6"/>
    <w:rsid w:val="001C2234"/>
    <w:rsid w:val="001C2FCB"/>
    <w:rsid w:val="001C36E5"/>
    <w:rsid w:val="001C385A"/>
    <w:rsid w:val="001C3D05"/>
    <w:rsid w:val="001C3E72"/>
    <w:rsid w:val="001C3F0D"/>
    <w:rsid w:val="001C4346"/>
    <w:rsid w:val="001C4C53"/>
    <w:rsid w:val="001C4CD1"/>
    <w:rsid w:val="001C5092"/>
    <w:rsid w:val="001C5560"/>
    <w:rsid w:val="001C5B8F"/>
    <w:rsid w:val="001C5F93"/>
    <w:rsid w:val="001C6037"/>
    <w:rsid w:val="001C6B68"/>
    <w:rsid w:val="001C6B74"/>
    <w:rsid w:val="001C75E8"/>
    <w:rsid w:val="001C76D5"/>
    <w:rsid w:val="001C7F6F"/>
    <w:rsid w:val="001D06CF"/>
    <w:rsid w:val="001D0D38"/>
    <w:rsid w:val="001D11D9"/>
    <w:rsid w:val="001D136E"/>
    <w:rsid w:val="001D2A81"/>
    <w:rsid w:val="001D2C35"/>
    <w:rsid w:val="001D2FEC"/>
    <w:rsid w:val="001D4107"/>
    <w:rsid w:val="001D4313"/>
    <w:rsid w:val="001D4539"/>
    <w:rsid w:val="001D4CF8"/>
    <w:rsid w:val="001D4D0C"/>
    <w:rsid w:val="001D5B8F"/>
    <w:rsid w:val="001D5C58"/>
    <w:rsid w:val="001D5E4E"/>
    <w:rsid w:val="001D644B"/>
    <w:rsid w:val="001D6B87"/>
    <w:rsid w:val="001D7438"/>
    <w:rsid w:val="001D7492"/>
    <w:rsid w:val="001D74C5"/>
    <w:rsid w:val="001D7608"/>
    <w:rsid w:val="001D76F5"/>
    <w:rsid w:val="001D7875"/>
    <w:rsid w:val="001D7AC9"/>
    <w:rsid w:val="001D7E07"/>
    <w:rsid w:val="001D7E6D"/>
    <w:rsid w:val="001D7EA1"/>
    <w:rsid w:val="001E0023"/>
    <w:rsid w:val="001E0483"/>
    <w:rsid w:val="001E052C"/>
    <w:rsid w:val="001E0AB0"/>
    <w:rsid w:val="001E1005"/>
    <w:rsid w:val="001E15DD"/>
    <w:rsid w:val="001E19DE"/>
    <w:rsid w:val="001E2DB7"/>
    <w:rsid w:val="001E306C"/>
    <w:rsid w:val="001E3B38"/>
    <w:rsid w:val="001E3FCF"/>
    <w:rsid w:val="001E4955"/>
    <w:rsid w:val="001E49E5"/>
    <w:rsid w:val="001E4D16"/>
    <w:rsid w:val="001E55E3"/>
    <w:rsid w:val="001E5711"/>
    <w:rsid w:val="001E5DF6"/>
    <w:rsid w:val="001E5E8B"/>
    <w:rsid w:val="001E69A3"/>
    <w:rsid w:val="001E69CD"/>
    <w:rsid w:val="001E6D08"/>
    <w:rsid w:val="001E6DC6"/>
    <w:rsid w:val="001E7050"/>
    <w:rsid w:val="001E7253"/>
    <w:rsid w:val="001E77F3"/>
    <w:rsid w:val="001F00B1"/>
    <w:rsid w:val="001F02A7"/>
    <w:rsid w:val="001F085F"/>
    <w:rsid w:val="001F0B9A"/>
    <w:rsid w:val="001F0F7E"/>
    <w:rsid w:val="001F147C"/>
    <w:rsid w:val="001F1793"/>
    <w:rsid w:val="001F17A7"/>
    <w:rsid w:val="001F1861"/>
    <w:rsid w:val="001F2799"/>
    <w:rsid w:val="001F2930"/>
    <w:rsid w:val="001F2E07"/>
    <w:rsid w:val="001F314F"/>
    <w:rsid w:val="001F319B"/>
    <w:rsid w:val="001F3F78"/>
    <w:rsid w:val="001F3FC2"/>
    <w:rsid w:val="001F405C"/>
    <w:rsid w:val="001F50E9"/>
    <w:rsid w:val="001F5689"/>
    <w:rsid w:val="001F58AD"/>
    <w:rsid w:val="001F5C2A"/>
    <w:rsid w:val="001F5E93"/>
    <w:rsid w:val="001F638C"/>
    <w:rsid w:val="001F7373"/>
    <w:rsid w:val="001F7D4F"/>
    <w:rsid w:val="001F7D90"/>
    <w:rsid w:val="001F7DCC"/>
    <w:rsid w:val="001F7FC5"/>
    <w:rsid w:val="0020018F"/>
    <w:rsid w:val="0020033D"/>
    <w:rsid w:val="00201180"/>
    <w:rsid w:val="00201A83"/>
    <w:rsid w:val="00202180"/>
    <w:rsid w:val="00202950"/>
    <w:rsid w:val="00202D83"/>
    <w:rsid w:val="00202E08"/>
    <w:rsid w:val="002037FA"/>
    <w:rsid w:val="00203973"/>
    <w:rsid w:val="00203AC7"/>
    <w:rsid w:val="00203B41"/>
    <w:rsid w:val="00203CC3"/>
    <w:rsid w:val="0020401D"/>
    <w:rsid w:val="00204024"/>
    <w:rsid w:val="00204095"/>
    <w:rsid w:val="00204532"/>
    <w:rsid w:val="00204586"/>
    <w:rsid w:val="00204659"/>
    <w:rsid w:val="002049DB"/>
    <w:rsid w:val="00204A7E"/>
    <w:rsid w:val="00205102"/>
    <w:rsid w:val="002053BB"/>
    <w:rsid w:val="00205458"/>
    <w:rsid w:val="00205886"/>
    <w:rsid w:val="00205B11"/>
    <w:rsid w:val="00205F23"/>
    <w:rsid w:val="00206584"/>
    <w:rsid w:val="00206860"/>
    <w:rsid w:val="00206BE0"/>
    <w:rsid w:val="00206D80"/>
    <w:rsid w:val="00207185"/>
    <w:rsid w:val="00207654"/>
    <w:rsid w:val="002078D2"/>
    <w:rsid w:val="00207978"/>
    <w:rsid w:val="00207C90"/>
    <w:rsid w:val="00210432"/>
    <w:rsid w:val="00210E0E"/>
    <w:rsid w:val="00210FFB"/>
    <w:rsid w:val="00211992"/>
    <w:rsid w:val="00212484"/>
    <w:rsid w:val="00212852"/>
    <w:rsid w:val="00212E45"/>
    <w:rsid w:val="00212F53"/>
    <w:rsid w:val="0021383B"/>
    <w:rsid w:val="00213C5F"/>
    <w:rsid w:val="00213CDB"/>
    <w:rsid w:val="00213FE9"/>
    <w:rsid w:val="0021469B"/>
    <w:rsid w:val="00214E4F"/>
    <w:rsid w:val="00214E57"/>
    <w:rsid w:val="0021571A"/>
    <w:rsid w:val="002173F9"/>
    <w:rsid w:val="00217481"/>
    <w:rsid w:val="00217818"/>
    <w:rsid w:val="002178B6"/>
    <w:rsid w:val="00217982"/>
    <w:rsid w:val="00217D59"/>
    <w:rsid w:val="00217F97"/>
    <w:rsid w:val="0022077D"/>
    <w:rsid w:val="00221960"/>
    <w:rsid w:val="00221E18"/>
    <w:rsid w:val="00222562"/>
    <w:rsid w:val="0022339D"/>
    <w:rsid w:val="00223472"/>
    <w:rsid w:val="00223964"/>
    <w:rsid w:val="00223992"/>
    <w:rsid w:val="00223A06"/>
    <w:rsid w:val="00223A32"/>
    <w:rsid w:val="00223C59"/>
    <w:rsid w:val="002248F9"/>
    <w:rsid w:val="00224F68"/>
    <w:rsid w:val="002275D7"/>
    <w:rsid w:val="0023035E"/>
    <w:rsid w:val="00230378"/>
    <w:rsid w:val="0023039F"/>
    <w:rsid w:val="002306D8"/>
    <w:rsid w:val="00230A74"/>
    <w:rsid w:val="00230F66"/>
    <w:rsid w:val="002310C3"/>
    <w:rsid w:val="00231512"/>
    <w:rsid w:val="00233887"/>
    <w:rsid w:val="002338F2"/>
    <w:rsid w:val="00233C2D"/>
    <w:rsid w:val="00234515"/>
    <w:rsid w:val="00234F00"/>
    <w:rsid w:val="002355A6"/>
    <w:rsid w:val="00236A4C"/>
    <w:rsid w:val="00236BCE"/>
    <w:rsid w:val="00237869"/>
    <w:rsid w:val="00237E01"/>
    <w:rsid w:val="00237FB1"/>
    <w:rsid w:val="002404E2"/>
    <w:rsid w:val="002405EC"/>
    <w:rsid w:val="00240790"/>
    <w:rsid w:val="002410D9"/>
    <w:rsid w:val="002417AD"/>
    <w:rsid w:val="00241B26"/>
    <w:rsid w:val="00241C3A"/>
    <w:rsid w:val="00241FDC"/>
    <w:rsid w:val="002422E6"/>
    <w:rsid w:val="00242D4A"/>
    <w:rsid w:val="002431E6"/>
    <w:rsid w:val="00243574"/>
    <w:rsid w:val="00243F14"/>
    <w:rsid w:val="00244507"/>
    <w:rsid w:val="002447E8"/>
    <w:rsid w:val="002449FA"/>
    <w:rsid w:val="00244A7B"/>
    <w:rsid w:val="00244AE5"/>
    <w:rsid w:val="00244D8A"/>
    <w:rsid w:val="00244E67"/>
    <w:rsid w:val="00245085"/>
    <w:rsid w:val="0024566B"/>
    <w:rsid w:val="00245B87"/>
    <w:rsid w:val="00245F99"/>
    <w:rsid w:val="00246011"/>
    <w:rsid w:val="0024617D"/>
    <w:rsid w:val="0024648D"/>
    <w:rsid w:val="002469B3"/>
    <w:rsid w:val="00246D77"/>
    <w:rsid w:val="00247039"/>
    <w:rsid w:val="002472A8"/>
    <w:rsid w:val="00247607"/>
    <w:rsid w:val="002477DD"/>
    <w:rsid w:val="0025042B"/>
    <w:rsid w:val="00250460"/>
    <w:rsid w:val="00250992"/>
    <w:rsid w:val="00251EC8"/>
    <w:rsid w:val="00251F17"/>
    <w:rsid w:val="0025242D"/>
    <w:rsid w:val="00252987"/>
    <w:rsid w:val="00253937"/>
    <w:rsid w:val="00253E06"/>
    <w:rsid w:val="00253E2A"/>
    <w:rsid w:val="00253E2E"/>
    <w:rsid w:val="00253E47"/>
    <w:rsid w:val="0025428A"/>
    <w:rsid w:val="0025449F"/>
    <w:rsid w:val="00254694"/>
    <w:rsid w:val="00254BDC"/>
    <w:rsid w:val="00255030"/>
    <w:rsid w:val="00256566"/>
    <w:rsid w:val="00256A2B"/>
    <w:rsid w:val="002570F1"/>
    <w:rsid w:val="0025713F"/>
    <w:rsid w:val="002573CC"/>
    <w:rsid w:val="002575BE"/>
    <w:rsid w:val="00260857"/>
    <w:rsid w:val="00260D96"/>
    <w:rsid w:val="00260FFE"/>
    <w:rsid w:val="0026171C"/>
    <w:rsid w:val="00261B82"/>
    <w:rsid w:val="00261CA3"/>
    <w:rsid w:val="00261EA4"/>
    <w:rsid w:val="00262A91"/>
    <w:rsid w:val="00262DFE"/>
    <w:rsid w:val="002635BB"/>
    <w:rsid w:val="002636A6"/>
    <w:rsid w:val="00263983"/>
    <w:rsid w:val="00263AA1"/>
    <w:rsid w:val="00263CA7"/>
    <w:rsid w:val="00263E54"/>
    <w:rsid w:val="0026437B"/>
    <w:rsid w:val="002648F7"/>
    <w:rsid w:val="00264CD1"/>
    <w:rsid w:val="00264E54"/>
    <w:rsid w:val="00264E61"/>
    <w:rsid w:val="00265099"/>
    <w:rsid w:val="00265391"/>
    <w:rsid w:val="0026547B"/>
    <w:rsid w:val="002658EB"/>
    <w:rsid w:val="00265A85"/>
    <w:rsid w:val="00265E5C"/>
    <w:rsid w:val="00265FF2"/>
    <w:rsid w:val="00265FFD"/>
    <w:rsid w:val="002665C7"/>
    <w:rsid w:val="00266BA2"/>
    <w:rsid w:val="0026714F"/>
    <w:rsid w:val="0026757C"/>
    <w:rsid w:val="0026793D"/>
    <w:rsid w:val="00267C4A"/>
    <w:rsid w:val="002704D3"/>
    <w:rsid w:val="0027084A"/>
    <w:rsid w:val="00270BB2"/>
    <w:rsid w:val="00270E8F"/>
    <w:rsid w:val="00270ED0"/>
    <w:rsid w:val="002724AE"/>
    <w:rsid w:val="0027360F"/>
    <w:rsid w:val="00273A38"/>
    <w:rsid w:val="00273C4E"/>
    <w:rsid w:val="002746A0"/>
    <w:rsid w:val="0027473F"/>
    <w:rsid w:val="00274D87"/>
    <w:rsid w:val="00275185"/>
    <w:rsid w:val="0027534E"/>
    <w:rsid w:val="00275B60"/>
    <w:rsid w:val="00275BDD"/>
    <w:rsid w:val="00275C60"/>
    <w:rsid w:val="0027643E"/>
    <w:rsid w:val="00276597"/>
    <w:rsid w:val="00276667"/>
    <w:rsid w:val="0027688B"/>
    <w:rsid w:val="00276B0F"/>
    <w:rsid w:val="00276DF0"/>
    <w:rsid w:val="00277FDA"/>
    <w:rsid w:val="00280004"/>
    <w:rsid w:val="002802DC"/>
    <w:rsid w:val="00280404"/>
    <w:rsid w:val="0028061F"/>
    <w:rsid w:val="00280EB8"/>
    <w:rsid w:val="0028176A"/>
    <w:rsid w:val="0028194D"/>
    <w:rsid w:val="00282431"/>
    <w:rsid w:val="0028395B"/>
    <w:rsid w:val="00283990"/>
    <w:rsid w:val="00283D3E"/>
    <w:rsid w:val="00284343"/>
    <w:rsid w:val="00284997"/>
    <w:rsid w:val="00284FB6"/>
    <w:rsid w:val="00284FCA"/>
    <w:rsid w:val="00285125"/>
    <w:rsid w:val="002858E6"/>
    <w:rsid w:val="00285985"/>
    <w:rsid w:val="00286391"/>
    <w:rsid w:val="00286A60"/>
    <w:rsid w:val="00286AC0"/>
    <w:rsid w:val="002877EE"/>
    <w:rsid w:val="002901A2"/>
    <w:rsid w:val="00290281"/>
    <w:rsid w:val="00291394"/>
    <w:rsid w:val="0029140F"/>
    <w:rsid w:val="00291822"/>
    <w:rsid w:val="00291E73"/>
    <w:rsid w:val="00291F47"/>
    <w:rsid w:val="0029264D"/>
    <w:rsid w:val="00292799"/>
    <w:rsid w:val="002928C8"/>
    <w:rsid w:val="00292AFF"/>
    <w:rsid w:val="00292B6B"/>
    <w:rsid w:val="00292B87"/>
    <w:rsid w:val="00292C89"/>
    <w:rsid w:val="00292DE9"/>
    <w:rsid w:val="00293862"/>
    <w:rsid w:val="00293E04"/>
    <w:rsid w:val="00293F95"/>
    <w:rsid w:val="002945F8"/>
    <w:rsid w:val="002951D1"/>
    <w:rsid w:val="002959F5"/>
    <w:rsid w:val="00295B77"/>
    <w:rsid w:val="00295D0A"/>
    <w:rsid w:val="00295FF5"/>
    <w:rsid w:val="00297167"/>
    <w:rsid w:val="002978F8"/>
    <w:rsid w:val="0029791D"/>
    <w:rsid w:val="00297A7F"/>
    <w:rsid w:val="00297AF2"/>
    <w:rsid w:val="00297D3B"/>
    <w:rsid w:val="00297E13"/>
    <w:rsid w:val="002A014F"/>
    <w:rsid w:val="002A0613"/>
    <w:rsid w:val="002A0747"/>
    <w:rsid w:val="002A107B"/>
    <w:rsid w:val="002A1476"/>
    <w:rsid w:val="002A2365"/>
    <w:rsid w:val="002A2554"/>
    <w:rsid w:val="002A26DA"/>
    <w:rsid w:val="002A26F0"/>
    <w:rsid w:val="002A27C6"/>
    <w:rsid w:val="002A2912"/>
    <w:rsid w:val="002A347C"/>
    <w:rsid w:val="002A3BD0"/>
    <w:rsid w:val="002A3F0E"/>
    <w:rsid w:val="002A4432"/>
    <w:rsid w:val="002A4477"/>
    <w:rsid w:val="002A47C5"/>
    <w:rsid w:val="002A4899"/>
    <w:rsid w:val="002A51BF"/>
    <w:rsid w:val="002A598F"/>
    <w:rsid w:val="002A5AA4"/>
    <w:rsid w:val="002A5C4F"/>
    <w:rsid w:val="002A5CBE"/>
    <w:rsid w:val="002A5EF4"/>
    <w:rsid w:val="002A6338"/>
    <w:rsid w:val="002A6384"/>
    <w:rsid w:val="002A654E"/>
    <w:rsid w:val="002A743D"/>
    <w:rsid w:val="002A7628"/>
    <w:rsid w:val="002A76F0"/>
    <w:rsid w:val="002A7C5D"/>
    <w:rsid w:val="002A7F83"/>
    <w:rsid w:val="002B0104"/>
    <w:rsid w:val="002B021A"/>
    <w:rsid w:val="002B0317"/>
    <w:rsid w:val="002B04F6"/>
    <w:rsid w:val="002B0771"/>
    <w:rsid w:val="002B0821"/>
    <w:rsid w:val="002B08DC"/>
    <w:rsid w:val="002B0929"/>
    <w:rsid w:val="002B0C89"/>
    <w:rsid w:val="002B1E45"/>
    <w:rsid w:val="002B26AA"/>
    <w:rsid w:val="002B273F"/>
    <w:rsid w:val="002B2FEB"/>
    <w:rsid w:val="002B3210"/>
    <w:rsid w:val="002B3543"/>
    <w:rsid w:val="002B3768"/>
    <w:rsid w:val="002B3905"/>
    <w:rsid w:val="002B3F25"/>
    <w:rsid w:val="002B3F4B"/>
    <w:rsid w:val="002B4EE2"/>
    <w:rsid w:val="002B4F2F"/>
    <w:rsid w:val="002B4F91"/>
    <w:rsid w:val="002B4FF6"/>
    <w:rsid w:val="002B500B"/>
    <w:rsid w:val="002B5093"/>
    <w:rsid w:val="002B51D4"/>
    <w:rsid w:val="002B5DAA"/>
    <w:rsid w:val="002B65E0"/>
    <w:rsid w:val="002B7388"/>
    <w:rsid w:val="002B7755"/>
    <w:rsid w:val="002C0251"/>
    <w:rsid w:val="002C02F5"/>
    <w:rsid w:val="002C03B0"/>
    <w:rsid w:val="002C0611"/>
    <w:rsid w:val="002C110D"/>
    <w:rsid w:val="002C148C"/>
    <w:rsid w:val="002C17A9"/>
    <w:rsid w:val="002C1E0B"/>
    <w:rsid w:val="002C1E4D"/>
    <w:rsid w:val="002C1EDB"/>
    <w:rsid w:val="002C231E"/>
    <w:rsid w:val="002C2D16"/>
    <w:rsid w:val="002C2DD7"/>
    <w:rsid w:val="002C2F92"/>
    <w:rsid w:val="002C3367"/>
    <w:rsid w:val="002C3954"/>
    <w:rsid w:val="002C44B2"/>
    <w:rsid w:val="002C454A"/>
    <w:rsid w:val="002C4F4C"/>
    <w:rsid w:val="002C63F2"/>
    <w:rsid w:val="002C740A"/>
    <w:rsid w:val="002D006A"/>
    <w:rsid w:val="002D075D"/>
    <w:rsid w:val="002D130A"/>
    <w:rsid w:val="002D13E9"/>
    <w:rsid w:val="002D1898"/>
    <w:rsid w:val="002D19F7"/>
    <w:rsid w:val="002D1B9E"/>
    <w:rsid w:val="002D2C56"/>
    <w:rsid w:val="002D2EDC"/>
    <w:rsid w:val="002D3058"/>
    <w:rsid w:val="002D3D34"/>
    <w:rsid w:val="002D3F2E"/>
    <w:rsid w:val="002D413F"/>
    <w:rsid w:val="002D4927"/>
    <w:rsid w:val="002D49DD"/>
    <w:rsid w:val="002D4B1D"/>
    <w:rsid w:val="002D5334"/>
    <w:rsid w:val="002D579A"/>
    <w:rsid w:val="002D5BE3"/>
    <w:rsid w:val="002D5DA6"/>
    <w:rsid w:val="002D6148"/>
    <w:rsid w:val="002D6294"/>
    <w:rsid w:val="002D6434"/>
    <w:rsid w:val="002D659A"/>
    <w:rsid w:val="002D68DB"/>
    <w:rsid w:val="002D6C98"/>
    <w:rsid w:val="002D6EF1"/>
    <w:rsid w:val="002D71C3"/>
    <w:rsid w:val="002D73F5"/>
    <w:rsid w:val="002D7535"/>
    <w:rsid w:val="002D7CDE"/>
    <w:rsid w:val="002D7E32"/>
    <w:rsid w:val="002E01CE"/>
    <w:rsid w:val="002E04B9"/>
    <w:rsid w:val="002E15D8"/>
    <w:rsid w:val="002E2560"/>
    <w:rsid w:val="002E4E2E"/>
    <w:rsid w:val="002E58F1"/>
    <w:rsid w:val="002E5B4E"/>
    <w:rsid w:val="002E60EB"/>
    <w:rsid w:val="002E62F3"/>
    <w:rsid w:val="002E641F"/>
    <w:rsid w:val="002E645A"/>
    <w:rsid w:val="002E687F"/>
    <w:rsid w:val="002E6FFC"/>
    <w:rsid w:val="002E7235"/>
    <w:rsid w:val="002E7853"/>
    <w:rsid w:val="002E7C98"/>
    <w:rsid w:val="002E7DD2"/>
    <w:rsid w:val="002F0201"/>
    <w:rsid w:val="002F1341"/>
    <w:rsid w:val="002F1381"/>
    <w:rsid w:val="002F17A8"/>
    <w:rsid w:val="002F18B0"/>
    <w:rsid w:val="002F195F"/>
    <w:rsid w:val="002F1B62"/>
    <w:rsid w:val="002F22C9"/>
    <w:rsid w:val="002F23F4"/>
    <w:rsid w:val="002F2A01"/>
    <w:rsid w:val="002F30FF"/>
    <w:rsid w:val="002F35F3"/>
    <w:rsid w:val="002F3920"/>
    <w:rsid w:val="002F3F7F"/>
    <w:rsid w:val="002F4697"/>
    <w:rsid w:val="002F4964"/>
    <w:rsid w:val="002F4AE7"/>
    <w:rsid w:val="002F4B65"/>
    <w:rsid w:val="002F4CDC"/>
    <w:rsid w:val="002F50C2"/>
    <w:rsid w:val="002F5E1B"/>
    <w:rsid w:val="002F6BDF"/>
    <w:rsid w:val="002F6D08"/>
    <w:rsid w:val="002F721E"/>
    <w:rsid w:val="002F7258"/>
    <w:rsid w:val="002F7306"/>
    <w:rsid w:val="002F731E"/>
    <w:rsid w:val="002F73E8"/>
    <w:rsid w:val="002F746B"/>
    <w:rsid w:val="002F7B64"/>
    <w:rsid w:val="002F7B6E"/>
    <w:rsid w:val="0030016F"/>
    <w:rsid w:val="00301C7E"/>
    <w:rsid w:val="00302178"/>
    <w:rsid w:val="0030262E"/>
    <w:rsid w:val="00302983"/>
    <w:rsid w:val="00302B07"/>
    <w:rsid w:val="00302C70"/>
    <w:rsid w:val="00302F43"/>
    <w:rsid w:val="0030302A"/>
    <w:rsid w:val="00303C3B"/>
    <w:rsid w:val="00304055"/>
    <w:rsid w:val="00304128"/>
    <w:rsid w:val="00304AC9"/>
    <w:rsid w:val="00304FD8"/>
    <w:rsid w:val="00305EFB"/>
    <w:rsid w:val="00306253"/>
    <w:rsid w:val="003068D5"/>
    <w:rsid w:val="00306D4A"/>
    <w:rsid w:val="00306E7E"/>
    <w:rsid w:val="003077A1"/>
    <w:rsid w:val="0031042F"/>
    <w:rsid w:val="003106FC"/>
    <w:rsid w:val="00310AC0"/>
    <w:rsid w:val="00310C3D"/>
    <w:rsid w:val="0031148E"/>
    <w:rsid w:val="0031162F"/>
    <w:rsid w:val="00311710"/>
    <w:rsid w:val="003117D0"/>
    <w:rsid w:val="003119DA"/>
    <w:rsid w:val="00311BAD"/>
    <w:rsid w:val="00311F1A"/>
    <w:rsid w:val="003122FD"/>
    <w:rsid w:val="00312AF4"/>
    <w:rsid w:val="00312D4A"/>
    <w:rsid w:val="00312E15"/>
    <w:rsid w:val="00312E4D"/>
    <w:rsid w:val="0031312B"/>
    <w:rsid w:val="003135F5"/>
    <w:rsid w:val="00313D66"/>
    <w:rsid w:val="00313DD2"/>
    <w:rsid w:val="00314F97"/>
    <w:rsid w:val="0031517B"/>
    <w:rsid w:val="003152FA"/>
    <w:rsid w:val="00315411"/>
    <w:rsid w:val="0031564F"/>
    <w:rsid w:val="003156F3"/>
    <w:rsid w:val="00315AEA"/>
    <w:rsid w:val="0031600D"/>
    <w:rsid w:val="00316138"/>
    <w:rsid w:val="00316304"/>
    <w:rsid w:val="0031699D"/>
    <w:rsid w:val="00317346"/>
    <w:rsid w:val="003174AE"/>
    <w:rsid w:val="003175F7"/>
    <w:rsid w:val="00317A54"/>
    <w:rsid w:val="00320289"/>
    <w:rsid w:val="0032032E"/>
    <w:rsid w:val="00320A6E"/>
    <w:rsid w:val="00320B7E"/>
    <w:rsid w:val="00320C43"/>
    <w:rsid w:val="00320DEF"/>
    <w:rsid w:val="003214D8"/>
    <w:rsid w:val="00321937"/>
    <w:rsid w:val="00321D3A"/>
    <w:rsid w:val="00321E31"/>
    <w:rsid w:val="003220DA"/>
    <w:rsid w:val="00322646"/>
    <w:rsid w:val="00322F07"/>
    <w:rsid w:val="00323AFE"/>
    <w:rsid w:val="00323BCF"/>
    <w:rsid w:val="00323C24"/>
    <w:rsid w:val="00323E47"/>
    <w:rsid w:val="00324024"/>
    <w:rsid w:val="003244FB"/>
    <w:rsid w:val="00324C7F"/>
    <w:rsid w:val="00324DCB"/>
    <w:rsid w:val="003256B8"/>
    <w:rsid w:val="00325723"/>
    <w:rsid w:val="00325B75"/>
    <w:rsid w:val="00325C6C"/>
    <w:rsid w:val="00326A11"/>
    <w:rsid w:val="00326AFD"/>
    <w:rsid w:val="00327183"/>
    <w:rsid w:val="00327BEE"/>
    <w:rsid w:val="003308C2"/>
    <w:rsid w:val="00330960"/>
    <w:rsid w:val="00331063"/>
    <w:rsid w:val="0033156D"/>
    <w:rsid w:val="0033169E"/>
    <w:rsid w:val="003317E2"/>
    <w:rsid w:val="00331D28"/>
    <w:rsid w:val="00331DBB"/>
    <w:rsid w:val="00331FDD"/>
    <w:rsid w:val="003331A0"/>
    <w:rsid w:val="00334D65"/>
    <w:rsid w:val="00335E13"/>
    <w:rsid w:val="00335F28"/>
    <w:rsid w:val="003365BD"/>
    <w:rsid w:val="00336670"/>
    <w:rsid w:val="0033676C"/>
    <w:rsid w:val="00337024"/>
    <w:rsid w:val="00337737"/>
    <w:rsid w:val="003404E9"/>
    <w:rsid w:val="003407D2"/>
    <w:rsid w:val="00340C6D"/>
    <w:rsid w:val="0034121E"/>
    <w:rsid w:val="003412B8"/>
    <w:rsid w:val="00341696"/>
    <w:rsid w:val="00341C28"/>
    <w:rsid w:val="00341DDF"/>
    <w:rsid w:val="00342719"/>
    <w:rsid w:val="003427BC"/>
    <w:rsid w:val="00342AAF"/>
    <w:rsid w:val="00342C2B"/>
    <w:rsid w:val="00342C40"/>
    <w:rsid w:val="0034326A"/>
    <w:rsid w:val="0034366E"/>
    <w:rsid w:val="00343787"/>
    <w:rsid w:val="00344096"/>
    <w:rsid w:val="00344152"/>
    <w:rsid w:val="003443B6"/>
    <w:rsid w:val="00345082"/>
    <w:rsid w:val="003451EC"/>
    <w:rsid w:val="003455FC"/>
    <w:rsid w:val="0034582F"/>
    <w:rsid w:val="003468ED"/>
    <w:rsid w:val="00346AF3"/>
    <w:rsid w:val="00347798"/>
    <w:rsid w:val="00347877"/>
    <w:rsid w:val="00347E4A"/>
    <w:rsid w:val="00350369"/>
    <w:rsid w:val="00350796"/>
    <w:rsid w:val="00351612"/>
    <w:rsid w:val="0035214A"/>
    <w:rsid w:val="0035214D"/>
    <w:rsid w:val="00352177"/>
    <w:rsid w:val="00352351"/>
    <w:rsid w:val="003528E8"/>
    <w:rsid w:val="00352932"/>
    <w:rsid w:val="003531A5"/>
    <w:rsid w:val="003532CD"/>
    <w:rsid w:val="00353637"/>
    <w:rsid w:val="003537D2"/>
    <w:rsid w:val="00353907"/>
    <w:rsid w:val="00353B8A"/>
    <w:rsid w:val="00353C7F"/>
    <w:rsid w:val="00353D84"/>
    <w:rsid w:val="0035464F"/>
    <w:rsid w:val="00354DA2"/>
    <w:rsid w:val="00354DE1"/>
    <w:rsid w:val="00355552"/>
    <w:rsid w:val="003562F2"/>
    <w:rsid w:val="003573FB"/>
    <w:rsid w:val="00357743"/>
    <w:rsid w:val="00357DB7"/>
    <w:rsid w:val="00357EB2"/>
    <w:rsid w:val="0036013F"/>
    <w:rsid w:val="00360696"/>
    <w:rsid w:val="00360C98"/>
    <w:rsid w:val="00360D80"/>
    <w:rsid w:val="00360EC6"/>
    <w:rsid w:val="0036103A"/>
    <w:rsid w:val="00361FA3"/>
    <w:rsid w:val="003627F6"/>
    <w:rsid w:val="00362F8E"/>
    <w:rsid w:val="00363777"/>
    <w:rsid w:val="003641F2"/>
    <w:rsid w:val="003646EF"/>
    <w:rsid w:val="003647C3"/>
    <w:rsid w:val="00364A74"/>
    <w:rsid w:val="00364ADF"/>
    <w:rsid w:val="00364D74"/>
    <w:rsid w:val="00364F7C"/>
    <w:rsid w:val="0036532B"/>
    <w:rsid w:val="003662F4"/>
    <w:rsid w:val="00366866"/>
    <w:rsid w:val="0037054C"/>
    <w:rsid w:val="00370B25"/>
    <w:rsid w:val="00370FEE"/>
    <w:rsid w:val="00371409"/>
    <w:rsid w:val="00371530"/>
    <w:rsid w:val="003715AF"/>
    <w:rsid w:val="00371DFD"/>
    <w:rsid w:val="0037208D"/>
    <w:rsid w:val="003721E2"/>
    <w:rsid w:val="0037376E"/>
    <w:rsid w:val="00373EFB"/>
    <w:rsid w:val="00373FA7"/>
    <w:rsid w:val="0037487D"/>
    <w:rsid w:val="00374BD6"/>
    <w:rsid w:val="0037503F"/>
    <w:rsid w:val="00375328"/>
    <w:rsid w:val="003754C6"/>
    <w:rsid w:val="0037552C"/>
    <w:rsid w:val="003755E5"/>
    <w:rsid w:val="0037578C"/>
    <w:rsid w:val="00375AB7"/>
    <w:rsid w:val="00375BDF"/>
    <w:rsid w:val="003760EF"/>
    <w:rsid w:val="00376971"/>
    <w:rsid w:val="00377279"/>
    <w:rsid w:val="003778CF"/>
    <w:rsid w:val="00377A3A"/>
    <w:rsid w:val="0038050B"/>
    <w:rsid w:val="00380BD6"/>
    <w:rsid w:val="00380F2A"/>
    <w:rsid w:val="00381060"/>
    <w:rsid w:val="00381973"/>
    <w:rsid w:val="003825DF"/>
    <w:rsid w:val="0038267D"/>
    <w:rsid w:val="00382D4D"/>
    <w:rsid w:val="00383464"/>
    <w:rsid w:val="00383826"/>
    <w:rsid w:val="00383B03"/>
    <w:rsid w:val="00384919"/>
    <w:rsid w:val="00384976"/>
    <w:rsid w:val="00384EC3"/>
    <w:rsid w:val="003856B8"/>
    <w:rsid w:val="0038575D"/>
    <w:rsid w:val="003876F5"/>
    <w:rsid w:val="00387EE1"/>
    <w:rsid w:val="00387F6D"/>
    <w:rsid w:val="003901EB"/>
    <w:rsid w:val="003914BE"/>
    <w:rsid w:val="0039176A"/>
    <w:rsid w:val="00391A55"/>
    <w:rsid w:val="0039224D"/>
    <w:rsid w:val="003922A1"/>
    <w:rsid w:val="0039278A"/>
    <w:rsid w:val="0039289E"/>
    <w:rsid w:val="003928B5"/>
    <w:rsid w:val="00392901"/>
    <w:rsid w:val="003929C7"/>
    <w:rsid w:val="00392B8B"/>
    <w:rsid w:val="00392D1F"/>
    <w:rsid w:val="00393306"/>
    <w:rsid w:val="0039346F"/>
    <w:rsid w:val="00393F85"/>
    <w:rsid w:val="00394708"/>
    <w:rsid w:val="003948C3"/>
    <w:rsid w:val="00394DE3"/>
    <w:rsid w:val="00395879"/>
    <w:rsid w:val="00395BFD"/>
    <w:rsid w:val="00395C2F"/>
    <w:rsid w:val="00395E5E"/>
    <w:rsid w:val="00396435"/>
    <w:rsid w:val="00396751"/>
    <w:rsid w:val="00396769"/>
    <w:rsid w:val="003970E0"/>
    <w:rsid w:val="00397347"/>
    <w:rsid w:val="00397B24"/>
    <w:rsid w:val="003A033A"/>
    <w:rsid w:val="003A0A91"/>
    <w:rsid w:val="003A1447"/>
    <w:rsid w:val="003A1B71"/>
    <w:rsid w:val="003A1F76"/>
    <w:rsid w:val="003A2445"/>
    <w:rsid w:val="003A259A"/>
    <w:rsid w:val="003A27AB"/>
    <w:rsid w:val="003A3245"/>
    <w:rsid w:val="003A3478"/>
    <w:rsid w:val="003A357F"/>
    <w:rsid w:val="003A3820"/>
    <w:rsid w:val="003A3ADF"/>
    <w:rsid w:val="003A4215"/>
    <w:rsid w:val="003A439C"/>
    <w:rsid w:val="003A4A64"/>
    <w:rsid w:val="003A4B33"/>
    <w:rsid w:val="003A4E9F"/>
    <w:rsid w:val="003A5C9E"/>
    <w:rsid w:val="003A6046"/>
    <w:rsid w:val="003A60A0"/>
    <w:rsid w:val="003A6249"/>
    <w:rsid w:val="003A7F01"/>
    <w:rsid w:val="003B03C0"/>
    <w:rsid w:val="003B09BC"/>
    <w:rsid w:val="003B0C0C"/>
    <w:rsid w:val="003B15AE"/>
    <w:rsid w:val="003B1864"/>
    <w:rsid w:val="003B209A"/>
    <w:rsid w:val="003B24A4"/>
    <w:rsid w:val="003B2505"/>
    <w:rsid w:val="003B25AA"/>
    <w:rsid w:val="003B2FE0"/>
    <w:rsid w:val="003B30D9"/>
    <w:rsid w:val="003B3371"/>
    <w:rsid w:val="003B388F"/>
    <w:rsid w:val="003B433D"/>
    <w:rsid w:val="003B4385"/>
    <w:rsid w:val="003B488F"/>
    <w:rsid w:val="003B48E8"/>
    <w:rsid w:val="003B5406"/>
    <w:rsid w:val="003B553A"/>
    <w:rsid w:val="003B5C17"/>
    <w:rsid w:val="003B6CDB"/>
    <w:rsid w:val="003B6FFC"/>
    <w:rsid w:val="003B7208"/>
    <w:rsid w:val="003C0322"/>
    <w:rsid w:val="003C035E"/>
    <w:rsid w:val="003C0F50"/>
    <w:rsid w:val="003C2054"/>
    <w:rsid w:val="003C21F4"/>
    <w:rsid w:val="003C258F"/>
    <w:rsid w:val="003C265E"/>
    <w:rsid w:val="003C2852"/>
    <w:rsid w:val="003C317A"/>
    <w:rsid w:val="003C38E9"/>
    <w:rsid w:val="003C3F00"/>
    <w:rsid w:val="003C41DF"/>
    <w:rsid w:val="003C47DE"/>
    <w:rsid w:val="003C4860"/>
    <w:rsid w:val="003C4F40"/>
    <w:rsid w:val="003C4FEF"/>
    <w:rsid w:val="003C5816"/>
    <w:rsid w:val="003C5A53"/>
    <w:rsid w:val="003C5BE7"/>
    <w:rsid w:val="003C5D11"/>
    <w:rsid w:val="003C60B3"/>
    <w:rsid w:val="003C60EE"/>
    <w:rsid w:val="003C6269"/>
    <w:rsid w:val="003C62AA"/>
    <w:rsid w:val="003C64D6"/>
    <w:rsid w:val="003C664A"/>
    <w:rsid w:val="003C6A0C"/>
    <w:rsid w:val="003C6B11"/>
    <w:rsid w:val="003C6E52"/>
    <w:rsid w:val="003C6F18"/>
    <w:rsid w:val="003C75D6"/>
    <w:rsid w:val="003C77C8"/>
    <w:rsid w:val="003C7C20"/>
    <w:rsid w:val="003C7EF1"/>
    <w:rsid w:val="003D01FB"/>
    <w:rsid w:val="003D06C5"/>
    <w:rsid w:val="003D1EC7"/>
    <w:rsid w:val="003D2026"/>
    <w:rsid w:val="003D205D"/>
    <w:rsid w:val="003D2193"/>
    <w:rsid w:val="003D2BFE"/>
    <w:rsid w:val="003D2EA9"/>
    <w:rsid w:val="003D305F"/>
    <w:rsid w:val="003D3100"/>
    <w:rsid w:val="003D31B9"/>
    <w:rsid w:val="003D35BD"/>
    <w:rsid w:val="003D4DFE"/>
    <w:rsid w:val="003D565F"/>
    <w:rsid w:val="003D56A1"/>
    <w:rsid w:val="003D5758"/>
    <w:rsid w:val="003D5E6B"/>
    <w:rsid w:val="003D66BF"/>
    <w:rsid w:val="003D6A4B"/>
    <w:rsid w:val="003D7091"/>
    <w:rsid w:val="003D727F"/>
    <w:rsid w:val="003D7746"/>
    <w:rsid w:val="003E01F0"/>
    <w:rsid w:val="003E0795"/>
    <w:rsid w:val="003E160F"/>
    <w:rsid w:val="003E1D56"/>
    <w:rsid w:val="003E221B"/>
    <w:rsid w:val="003E28F4"/>
    <w:rsid w:val="003E2BD8"/>
    <w:rsid w:val="003E2CA7"/>
    <w:rsid w:val="003E3138"/>
    <w:rsid w:val="003E3147"/>
    <w:rsid w:val="003E3BD8"/>
    <w:rsid w:val="003E3F52"/>
    <w:rsid w:val="003E3FD5"/>
    <w:rsid w:val="003E46B3"/>
    <w:rsid w:val="003E4868"/>
    <w:rsid w:val="003E4DB8"/>
    <w:rsid w:val="003E50CE"/>
    <w:rsid w:val="003E5AEA"/>
    <w:rsid w:val="003E5E02"/>
    <w:rsid w:val="003E5E0C"/>
    <w:rsid w:val="003E6323"/>
    <w:rsid w:val="003E6B99"/>
    <w:rsid w:val="003E718B"/>
    <w:rsid w:val="003E75FE"/>
    <w:rsid w:val="003E7A90"/>
    <w:rsid w:val="003E7B59"/>
    <w:rsid w:val="003E7C79"/>
    <w:rsid w:val="003E7D5A"/>
    <w:rsid w:val="003F033B"/>
    <w:rsid w:val="003F0628"/>
    <w:rsid w:val="003F08F7"/>
    <w:rsid w:val="003F16C1"/>
    <w:rsid w:val="003F19D2"/>
    <w:rsid w:val="003F27EF"/>
    <w:rsid w:val="003F2EAB"/>
    <w:rsid w:val="003F305C"/>
    <w:rsid w:val="003F3258"/>
    <w:rsid w:val="003F342F"/>
    <w:rsid w:val="003F3590"/>
    <w:rsid w:val="003F572A"/>
    <w:rsid w:val="003F6079"/>
    <w:rsid w:val="003F608B"/>
    <w:rsid w:val="003F6470"/>
    <w:rsid w:val="003F6E7B"/>
    <w:rsid w:val="003F6F50"/>
    <w:rsid w:val="003F798F"/>
    <w:rsid w:val="003F7E52"/>
    <w:rsid w:val="004000C9"/>
    <w:rsid w:val="004008C1"/>
    <w:rsid w:val="00400D98"/>
    <w:rsid w:val="00401014"/>
    <w:rsid w:val="004016DF"/>
    <w:rsid w:val="00401B61"/>
    <w:rsid w:val="00401F78"/>
    <w:rsid w:val="00402C0C"/>
    <w:rsid w:val="00403004"/>
    <w:rsid w:val="0040303A"/>
    <w:rsid w:val="0040313F"/>
    <w:rsid w:val="0040348A"/>
    <w:rsid w:val="00403AE8"/>
    <w:rsid w:val="00403B5E"/>
    <w:rsid w:val="00403DD1"/>
    <w:rsid w:val="00403E1B"/>
    <w:rsid w:val="004044AA"/>
    <w:rsid w:val="0040450C"/>
    <w:rsid w:val="0040454A"/>
    <w:rsid w:val="00404FFA"/>
    <w:rsid w:val="004071A4"/>
    <w:rsid w:val="004076CD"/>
    <w:rsid w:val="00407F01"/>
    <w:rsid w:val="004101A4"/>
    <w:rsid w:val="00410C28"/>
    <w:rsid w:val="0041189B"/>
    <w:rsid w:val="0041189E"/>
    <w:rsid w:val="004118A7"/>
    <w:rsid w:val="00411974"/>
    <w:rsid w:val="00412226"/>
    <w:rsid w:val="004127EC"/>
    <w:rsid w:val="00413053"/>
    <w:rsid w:val="004145D1"/>
    <w:rsid w:val="0041472C"/>
    <w:rsid w:val="00414862"/>
    <w:rsid w:val="00414DB4"/>
    <w:rsid w:val="004157F6"/>
    <w:rsid w:val="00415964"/>
    <w:rsid w:val="00415AC3"/>
    <w:rsid w:val="00415B1F"/>
    <w:rsid w:val="00415B50"/>
    <w:rsid w:val="00415C0C"/>
    <w:rsid w:val="00415F7E"/>
    <w:rsid w:val="00416997"/>
    <w:rsid w:val="00417344"/>
    <w:rsid w:val="00417758"/>
    <w:rsid w:val="00417D00"/>
    <w:rsid w:val="00420036"/>
    <w:rsid w:val="00420319"/>
    <w:rsid w:val="004204C0"/>
    <w:rsid w:val="00420598"/>
    <w:rsid w:val="004205C3"/>
    <w:rsid w:val="0042114B"/>
    <w:rsid w:val="00421658"/>
    <w:rsid w:val="0042172E"/>
    <w:rsid w:val="004218A8"/>
    <w:rsid w:val="004223B3"/>
    <w:rsid w:val="004226EF"/>
    <w:rsid w:val="00422D4C"/>
    <w:rsid w:val="00423145"/>
    <w:rsid w:val="0042377C"/>
    <w:rsid w:val="004242FC"/>
    <w:rsid w:val="00424746"/>
    <w:rsid w:val="00424E6B"/>
    <w:rsid w:val="00425635"/>
    <w:rsid w:val="00425D44"/>
    <w:rsid w:val="00425FC5"/>
    <w:rsid w:val="00426784"/>
    <w:rsid w:val="00426886"/>
    <w:rsid w:val="00426A2F"/>
    <w:rsid w:val="00426DE8"/>
    <w:rsid w:val="00427469"/>
    <w:rsid w:val="00427690"/>
    <w:rsid w:val="00427707"/>
    <w:rsid w:val="00430B32"/>
    <w:rsid w:val="00430BB2"/>
    <w:rsid w:val="00431160"/>
    <w:rsid w:val="00431804"/>
    <w:rsid w:val="00432A91"/>
    <w:rsid w:val="00433C22"/>
    <w:rsid w:val="004356C9"/>
    <w:rsid w:val="004357D2"/>
    <w:rsid w:val="00435C17"/>
    <w:rsid w:val="00435F74"/>
    <w:rsid w:val="00437385"/>
    <w:rsid w:val="00437779"/>
    <w:rsid w:val="0043777F"/>
    <w:rsid w:val="0043795C"/>
    <w:rsid w:val="00437D3D"/>
    <w:rsid w:val="00437E62"/>
    <w:rsid w:val="0044000F"/>
    <w:rsid w:val="004418F4"/>
    <w:rsid w:val="004420DB"/>
    <w:rsid w:val="004420DE"/>
    <w:rsid w:val="0044295B"/>
    <w:rsid w:val="00442C07"/>
    <w:rsid w:val="00443407"/>
    <w:rsid w:val="00443622"/>
    <w:rsid w:val="00443695"/>
    <w:rsid w:val="00444088"/>
    <w:rsid w:val="004441E7"/>
    <w:rsid w:val="00444587"/>
    <w:rsid w:val="0044476D"/>
    <w:rsid w:val="00444CB7"/>
    <w:rsid w:val="00444EAB"/>
    <w:rsid w:val="00445542"/>
    <w:rsid w:val="00445933"/>
    <w:rsid w:val="00445956"/>
    <w:rsid w:val="00445B00"/>
    <w:rsid w:val="00446B0B"/>
    <w:rsid w:val="00446FF6"/>
    <w:rsid w:val="0044751A"/>
    <w:rsid w:val="00447529"/>
    <w:rsid w:val="00447828"/>
    <w:rsid w:val="00447CFA"/>
    <w:rsid w:val="0045010F"/>
    <w:rsid w:val="0045027C"/>
    <w:rsid w:val="0045049A"/>
    <w:rsid w:val="004504F7"/>
    <w:rsid w:val="00450FB6"/>
    <w:rsid w:val="004513B2"/>
    <w:rsid w:val="00451A5D"/>
    <w:rsid w:val="00451AE7"/>
    <w:rsid w:val="00452078"/>
    <w:rsid w:val="0045341B"/>
    <w:rsid w:val="0045446F"/>
    <w:rsid w:val="00454A96"/>
    <w:rsid w:val="00454DC1"/>
    <w:rsid w:val="00454E93"/>
    <w:rsid w:val="0045518E"/>
    <w:rsid w:val="0045553B"/>
    <w:rsid w:val="004558CE"/>
    <w:rsid w:val="0045593C"/>
    <w:rsid w:val="004559EA"/>
    <w:rsid w:val="00455F38"/>
    <w:rsid w:val="004562DB"/>
    <w:rsid w:val="00456612"/>
    <w:rsid w:val="00456649"/>
    <w:rsid w:val="00456899"/>
    <w:rsid w:val="00457135"/>
    <w:rsid w:val="004572F9"/>
    <w:rsid w:val="0045779A"/>
    <w:rsid w:val="00457AFE"/>
    <w:rsid w:val="00457D35"/>
    <w:rsid w:val="0046093E"/>
    <w:rsid w:val="00460E76"/>
    <w:rsid w:val="0046149A"/>
    <w:rsid w:val="004627ED"/>
    <w:rsid w:val="00462EA3"/>
    <w:rsid w:val="00462FA4"/>
    <w:rsid w:val="00463236"/>
    <w:rsid w:val="004632F0"/>
    <w:rsid w:val="00463715"/>
    <w:rsid w:val="00463863"/>
    <w:rsid w:val="00463AE2"/>
    <w:rsid w:val="00464029"/>
    <w:rsid w:val="00464BC9"/>
    <w:rsid w:val="004651ED"/>
    <w:rsid w:val="00466C18"/>
    <w:rsid w:val="00466D6A"/>
    <w:rsid w:val="00467B2B"/>
    <w:rsid w:val="00467C8E"/>
    <w:rsid w:val="00467F26"/>
    <w:rsid w:val="004700AC"/>
    <w:rsid w:val="0047026D"/>
    <w:rsid w:val="004706EB"/>
    <w:rsid w:val="0047078F"/>
    <w:rsid w:val="00470BC8"/>
    <w:rsid w:val="00470C0A"/>
    <w:rsid w:val="00470F39"/>
    <w:rsid w:val="00470F81"/>
    <w:rsid w:val="0047187C"/>
    <w:rsid w:val="004718DC"/>
    <w:rsid w:val="00471C89"/>
    <w:rsid w:val="00471EFD"/>
    <w:rsid w:val="004720A7"/>
    <w:rsid w:val="00472709"/>
    <w:rsid w:val="004728F1"/>
    <w:rsid w:val="00472CA3"/>
    <w:rsid w:val="00472E2C"/>
    <w:rsid w:val="00472E3D"/>
    <w:rsid w:val="004732DE"/>
    <w:rsid w:val="00474D87"/>
    <w:rsid w:val="004757CC"/>
    <w:rsid w:val="004758A7"/>
    <w:rsid w:val="00475E65"/>
    <w:rsid w:val="004765D5"/>
    <w:rsid w:val="004765D6"/>
    <w:rsid w:val="00476622"/>
    <w:rsid w:val="00476929"/>
    <w:rsid w:val="00476CD8"/>
    <w:rsid w:val="00476DBA"/>
    <w:rsid w:val="00476DD4"/>
    <w:rsid w:val="00476E65"/>
    <w:rsid w:val="00477227"/>
    <w:rsid w:val="00477A4B"/>
    <w:rsid w:val="00480A16"/>
    <w:rsid w:val="00480C7E"/>
    <w:rsid w:val="00480D8B"/>
    <w:rsid w:val="00480DBF"/>
    <w:rsid w:val="004816F9"/>
    <w:rsid w:val="0048196A"/>
    <w:rsid w:val="00481F8F"/>
    <w:rsid w:val="004823DC"/>
    <w:rsid w:val="004823ED"/>
    <w:rsid w:val="00482636"/>
    <w:rsid w:val="004826E0"/>
    <w:rsid w:val="004827C4"/>
    <w:rsid w:val="00482F8B"/>
    <w:rsid w:val="004831EB"/>
    <w:rsid w:val="00484315"/>
    <w:rsid w:val="0048450E"/>
    <w:rsid w:val="0048493C"/>
    <w:rsid w:val="00484FFB"/>
    <w:rsid w:val="00485343"/>
    <w:rsid w:val="0048559C"/>
    <w:rsid w:val="00485D63"/>
    <w:rsid w:val="00486772"/>
    <w:rsid w:val="00486875"/>
    <w:rsid w:val="0048709F"/>
    <w:rsid w:val="00487C91"/>
    <w:rsid w:val="00487D12"/>
    <w:rsid w:val="00490286"/>
    <w:rsid w:val="00490EF1"/>
    <w:rsid w:val="00490EFD"/>
    <w:rsid w:val="0049158C"/>
    <w:rsid w:val="004920D0"/>
    <w:rsid w:val="00492271"/>
    <w:rsid w:val="0049237D"/>
    <w:rsid w:val="004924B7"/>
    <w:rsid w:val="004934CB"/>
    <w:rsid w:val="004936E2"/>
    <w:rsid w:val="00494195"/>
    <w:rsid w:val="00494503"/>
    <w:rsid w:val="004952E2"/>
    <w:rsid w:val="00495ACB"/>
    <w:rsid w:val="00495E3C"/>
    <w:rsid w:val="00496097"/>
    <w:rsid w:val="00496442"/>
    <w:rsid w:val="004964AE"/>
    <w:rsid w:val="00496893"/>
    <w:rsid w:val="0049691E"/>
    <w:rsid w:val="00496AE4"/>
    <w:rsid w:val="00496BC8"/>
    <w:rsid w:val="00496D53"/>
    <w:rsid w:val="00497199"/>
    <w:rsid w:val="00497429"/>
    <w:rsid w:val="004A0B7E"/>
    <w:rsid w:val="004A0F72"/>
    <w:rsid w:val="004A10C6"/>
    <w:rsid w:val="004A12EE"/>
    <w:rsid w:val="004A13CC"/>
    <w:rsid w:val="004A16BA"/>
    <w:rsid w:val="004A1792"/>
    <w:rsid w:val="004A1B8A"/>
    <w:rsid w:val="004A1CC4"/>
    <w:rsid w:val="004A1DB3"/>
    <w:rsid w:val="004A1DED"/>
    <w:rsid w:val="004A2036"/>
    <w:rsid w:val="004A2038"/>
    <w:rsid w:val="004A25E1"/>
    <w:rsid w:val="004A2742"/>
    <w:rsid w:val="004A2B07"/>
    <w:rsid w:val="004A2C8A"/>
    <w:rsid w:val="004A2F9F"/>
    <w:rsid w:val="004A37AC"/>
    <w:rsid w:val="004A3A2E"/>
    <w:rsid w:val="004A519D"/>
    <w:rsid w:val="004A53F5"/>
    <w:rsid w:val="004A5B10"/>
    <w:rsid w:val="004A5BF3"/>
    <w:rsid w:val="004A5DA6"/>
    <w:rsid w:val="004A5F3D"/>
    <w:rsid w:val="004A6758"/>
    <w:rsid w:val="004A6C96"/>
    <w:rsid w:val="004A7C0F"/>
    <w:rsid w:val="004A7F3E"/>
    <w:rsid w:val="004B00DF"/>
    <w:rsid w:val="004B0B5E"/>
    <w:rsid w:val="004B1124"/>
    <w:rsid w:val="004B1A95"/>
    <w:rsid w:val="004B1CB8"/>
    <w:rsid w:val="004B1F21"/>
    <w:rsid w:val="004B2143"/>
    <w:rsid w:val="004B21A0"/>
    <w:rsid w:val="004B23F0"/>
    <w:rsid w:val="004B29B0"/>
    <w:rsid w:val="004B321B"/>
    <w:rsid w:val="004B3C56"/>
    <w:rsid w:val="004B3CD7"/>
    <w:rsid w:val="004B4309"/>
    <w:rsid w:val="004B449E"/>
    <w:rsid w:val="004B450C"/>
    <w:rsid w:val="004B5038"/>
    <w:rsid w:val="004B579B"/>
    <w:rsid w:val="004B636A"/>
    <w:rsid w:val="004B645F"/>
    <w:rsid w:val="004B6514"/>
    <w:rsid w:val="004B68C7"/>
    <w:rsid w:val="004B68FF"/>
    <w:rsid w:val="004B6B42"/>
    <w:rsid w:val="004B76A7"/>
    <w:rsid w:val="004B7793"/>
    <w:rsid w:val="004B77FF"/>
    <w:rsid w:val="004C05E6"/>
    <w:rsid w:val="004C1280"/>
    <w:rsid w:val="004C1564"/>
    <w:rsid w:val="004C1A1E"/>
    <w:rsid w:val="004C1BD7"/>
    <w:rsid w:val="004C29D7"/>
    <w:rsid w:val="004C334E"/>
    <w:rsid w:val="004C387B"/>
    <w:rsid w:val="004C3AFA"/>
    <w:rsid w:val="004C3E91"/>
    <w:rsid w:val="004C3F74"/>
    <w:rsid w:val="004C41E2"/>
    <w:rsid w:val="004C431E"/>
    <w:rsid w:val="004C45A8"/>
    <w:rsid w:val="004C48A1"/>
    <w:rsid w:val="004C490B"/>
    <w:rsid w:val="004C49A8"/>
    <w:rsid w:val="004C5C32"/>
    <w:rsid w:val="004C61C0"/>
    <w:rsid w:val="004C6223"/>
    <w:rsid w:val="004C66F0"/>
    <w:rsid w:val="004C68A7"/>
    <w:rsid w:val="004C702E"/>
    <w:rsid w:val="004C7A9A"/>
    <w:rsid w:val="004D0840"/>
    <w:rsid w:val="004D0EC1"/>
    <w:rsid w:val="004D13F5"/>
    <w:rsid w:val="004D1DE5"/>
    <w:rsid w:val="004D29F4"/>
    <w:rsid w:val="004D2A6D"/>
    <w:rsid w:val="004D2C00"/>
    <w:rsid w:val="004D3071"/>
    <w:rsid w:val="004D30B7"/>
    <w:rsid w:val="004D34A6"/>
    <w:rsid w:val="004D35A8"/>
    <w:rsid w:val="004D3781"/>
    <w:rsid w:val="004D37AC"/>
    <w:rsid w:val="004D3D4E"/>
    <w:rsid w:val="004D3D7B"/>
    <w:rsid w:val="004D424C"/>
    <w:rsid w:val="004D4E98"/>
    <w:rsid w:val="004D4ECF"/>
    <w:rsid w:val="004D4F5E"/>
    <w:rsid w:val="004D5CAF"/>
    <w:rsid w:val="004D61C3"/>
    <w:rsid w:val="004D61EA"/>
    <w:rsid w:val="004D7065"/>
    <w:rsid w:val="004D7A99"/>
    <w:rsid w:val="004E04EB"/>
    <w:rsid w:val="004E053E"/>
    <w:rsid w:val="004E10EC"/>
    <w:rsid w:val="004E12BE"/>
    <w:rsid w:val="004E146D"/>
    <w:rsid w:val="004E152B"/>
    <w:rsid w:val="004E16CD"/>
    <w:rsid w:val="004E1B56"/>
    <w:rsid w:val="004E1DAB"/>
    <w:rsid w:val="004E205C"/>
    <w:rsid w:val="004E219A"/>
    <w:rsid w:val="004E2882"/>
    <w:rsid w:val="004E2966"/>
    <w:rsid w:val="004E2D55"/>
    <w:rsid w:val="004E3603"/>
    <w:rsid w:val="004E3771"/>
    <w:rsid w:val="004E37A4"/>
    <w:rsid w:val="004E38EE"/>
    <w:rsid w:val="004E39F9"/>
    <w:rsid w:val="004E3E2E"/>
    <w:rsid w:val="004E3F06"/>
    <w:rsid w:val="004E40B4"/>
    <w:rsid w:val="004E4773"/>
    <w:rsid w:val="004E4B9C"/>
    <w:rsid w:val="004E4F1C"/>
    <w:rsid w:val="004E5016"/>
    <w:rsid w:val="004E59E7"/>
    <w:rsid w:val="004E5A2D"/>
    <w:rsid w:val="004E5B40"/>
    <w:rsid w:val="004E5B4A"/>
    <w:rsid w:val="004E5C46"/>
    <w:rsid w:val="004E6983"/>
    <w:rsid w:val="004E69D2"/>
    <w:rsid w:val="004E752E"/>
    <w:rsid w:val="004E7BD0"/>
    <w:rsid w:val="004E7C6F"/>
    <w:rsid w:val="004F09F0"/>
    <w:rsid w:val="004F0E0F"/>
    <w:rsid w:val="004F1B63"/>
    <w:rsid w:val="004F1F10"/>
    <w:rsid w:val="004F1F5A"/>
    <w:rsid w:val="004F26DC"/>
    <w:rsid w:val="004F2AC2"/>
    <w:rsid w:val="004F3230"/>
    <w:rsid w:val="004F34AD"/>
    <w:rsid w:val="004F35AE"/>
    <w:rsid w:val="004F3D13"/>
    <w:rsid w:val="004F4174"/>
    <w:rsid w:val="004F442A"/>
    <w:rsid w:val="004F4677"/>
    <w:rsid w:val="004F48E6"/>
    <w:rsid w:val="004F49D1"/>
    <w:rsid w:val="004F4D18"/>
    <w:rsid w:val="004F52BC"/>
    <w:rsid w:val="004F55CB"/>
    <w:rsid w:val="004F65E3"/>
    <w:rsid w:val="004F6AC5"/>
    <w:rsid w:val="004F6D3A"/>
    <w:rsid w:val="004F6E19"/>
    <w:rsid w:val="004F6EC4"/>
    <w:rsid w:val="004F72C7"/>
    <w:rsid w:val="004F7FEF"/>
    <w:rsid w:val="00500314"/>
    <w:rsid w:val="00500EC5"/>
    <w:rsid w:val="0050105C"/>
    <w:rsid w:val="00501FF1"/>
    <w:rsid w:val="0050231B"/>
    <w:rsid w:val="005029FD"/>
    <w:rsid w:val="00502BD8"/>
    <w:rsid w:val="00502FA6"/>
    <w:rsid w:val="00503136"/>
    <w:rsid w:val="00503350"/>
    <w:rsid w:val="00503DBE"/>
    <w:rsid w:val="005044DB"/>
    <w:rsid w:val="00504D24"/>
    <w:rsid w:val="00504EFD"/>
    <w:rsid w:val="0050528B"/>
    <w:rsid w:val="0050552B"/>
    <w:rsid w:val="00505708"/>
    <w:rsid w:val="00505A53"/>
    <w:rsid w:val="00505C42"/>
    <w:rsid w:val="00506A40"/>
    <w:rsid w:val="005073BA"/>
    <w:rsid w:val="00507632"/>
    <w:rsid w:val="00507C17"/>
    <w:rsid w:val="00510C87"/>
    <w:rsid w:val="005111F2"/>
    <w:rsid w:val="00511617"/>
    <w:rsid w:val="005117C6"/>
    <w:rsid w:val="005117F1"/>
    <w:rsid w:val="00511A8F"/>
    <w:rsid w:val="00511B17"/>
    <w:rsid w:val="00511E11"/>
    <w:rsid w:val="00512940"/>
    <w:rsid w:val="005130AC"/>
    <w:rsid w:val="00513EEA"/>
    <w:rsid w:val="00514243"/>
    <w:rsid w:val="00514576"/>
    <w:rsid w:val="0051570E"/>
    <w:rsid w:val="00515811"/>
    <w:rsid w:val="005159DA"/>
    <w:rsid w:val="00515A07"/>
    <w:rsid w:val="00515C1D"/>
    <w:rsid w:val="005168F9"/>
    <w:rsid w:val="00516DD4"/>
    <w:rsid w:val="00517BFB"/>
    <w:rsid w:val="005200D8"/>
    <w:rsid w:val="00520B9D"/>
    <w:rsid w:val="00520C0A"/>
    <w:rsid w:val="0052111D"/>
    <w:rsid w:val="005212C2"/>
    <w:rsid w:val="005215DC"/>
    <w:rsid w:val="005217C9"/>
    <w:rsid w:val="00521BA1"/>
    <w:rsid w:val="0052204F"/>
    <w:rsid w:val="005220A4"/>
    <w:rsid w:val="0052218A"/>
    <w:rsid w:val="00523C87"/>
    <w:rsid w:val="00523D34"/>
    <w:rsid w:val="0052473A"/>
    <w:rsid w:val="005249B3"/>
    <w:rsid w:val="0052545A"/>
    <w:rsid w:val="005255AF"/>
    <w:rsid w:val="00525841"/>
    <w:rsid w:val="00525855"/>
    <w:rsid w:val="00525B4C"/>
    <w:rsid w:val="00525DFD"/>
    <w:rsid w:val="0052610D"/>
    <w:rsid w:val="00526406"/>
    <w:rsid w:val="00526730"/>
    <w:rsid w:val="005276E1"/>
    <w:rsid w:val="00527EEA"/>
    <w:rsid w:val="00530CFB"/>
    <w:rsid w:val="005314B8"/>
    <w:rsid w:val="005315DC"/>
    <w:rsid w:val="00531887"/>
    <w:rsid w:val="00531F6C"/>
    <w:rsid w:val="00532311"/>
    <w:rsid w:val="0053232E"/>
    <w:rsid w:val="005324DD"/>
    <w:rsid w:val="00532E55"/>
    <w:rsid w:val="00532E62"/>
    <w:rsid w:val="0053375F"/>
    <w:rsid w:val="005340B9"/>
    <w:rsid w:val="00534B22"/>
    <w:rsid w:val="00535136"/>
    <w:rsid w:val="00535D4B"/>
    <w:rsid w:val="00535F1B"/>
    <w:rsid w:val="0053754C"/>
    <w:rsid w:val="00537A82"/>
    <w:rsid w:val="00537E94"/>
    <w:rsid w:val="00537EBC"/>
    <w:rsid w:val="0054014A"/>
    <w:rsid w:val="0054028B"/>
    <w:rsid w:val="00540C3E"/>
    <w:rsid w:val="005414A6"/>
    <w:rsid w:val="00541BB8"/>
    <w:rsid w:val="00541E86"/>
    <w:rsid w:val="005426EC"/>
    <w:rsid w:val="0054292E"/>
    <w:rsid w:val="00543C39"/>
    <w:rsid w:val="00544931"/>
    <w:rsid w:val="00544CC9"/>
    <w:rsid w:val="00544E81"/>
    <w:rsid w:val="00544F1F"/>
    <w:rsid w:val="0054527A"/>
    <w:rsid w:val="00545445"/>
    <w:rsid w:val="0054568D"/>
    <w:rsid w:val="0054571C"/>
    <w:rsid w:val="00545CC9"/>
    <w:rsid w:val="00545FAA"/>
    <w:rsid w:val="005462FD"/>
    <w:rsid w:val="00546AD6"/>
    <w:rsid w:val="00546BBF"/>
    <w:rsid w:val="00547E7F"/>
    <w:rsid w:val="00547F7D"/>
    <w:rsid w:val="00550350"/>
    <w:rsid w:val="0055041D"/>
    <w:rsid w:val="00550459"/>
    <w:rsid w:val="005509E4"/>
    <w:rsid w:val="00550DC2"/>
    <w:rsid w:val="005520A2"/>
    <w:rsid w:val="00552163"/>
    <w:rsid w:val="005523C8"/>
    <w:rsid w:val="005526B7"/>
    <w:rsid w:val="005526C5"/>
    <w:rsid w:val="0055297E"/>
    <w:rsid w:val="00553444"/>
    <w:rsid w:val="00553B7E"/>
    <w:rsid w:val="0055436A"/>
    <w:rsid w:val="00554C2C"/>
    <w:rsid w:val="00554DB1"/>
    <w:rsid w:val="00555554"/>
    <w:rsid w:val="005555E4"/>
    <w:rsid w:val="005556D9"/>
    <w:rsid w:val="00555E15"/>
    <w:rsid w:val="00555FF7"/>
    <w:rsid w:val="0055660F"/>
    <w:rsid w:val="00556649"/>
    <w:rsid w:val="00557933"/>
    <w:rsid w:val="00560314"/>
    <w:rsid w:val="005603A6"/>
    <w:rsid w:val="00560487"/>
    <w:rsid w:val="0056091D"/>
    <w:rsid w:val="00560AF1"/>
    <w:rsid w:val="00560C55"/>
    <w:rsid w:val="00560D38"/>
    <w:rsid w:val="0056107F"/>
    <w:rsid w:val="0056130E"/>
    <w:rsid w:val="00561D6F"/>
    <w:rsid w:val="00562198"/>
    <w:rsid w:val="00562895"/>
    <w:rsid w:val="00562DB4"/>
    <w:rsid w:val="00563046"/>
    <w:rsid w:val="0056444C"/>
    <w:rsid w:val="00564CBB"/>
    <w:rsid w:val="00564FFB"/>
    <w:rsid w:val="00565D4A"/>
    <w:rsid w:val="00566B8B"/>
    <w:rsid w:val="00566BFC"/>
    <w:rsid w:val="00566E20"/>
    <w:rsid w:val="00566F77"/>
    <w:rsid w:val="00567095"/>
    <w:rsid w:val="0056790A"/>
    <w:rsid w:val="00567949"/>
    <w:rsid w:val="00567D95"/>
    <w:rsid w:val="00567E1F"/>
    <w:rsid w:val="00570287"/>
    <w:rsid w:val="005703A3"/>
    <w:rsid w:val="00570D0E"/>
    <w:rsid w:val="0057128A"/>
    <w:rsid w:val="00571A97"/>
    <w:rsid w:val="00572047"/>
    <w:rsid w:val="005729FD"/>
    <w:rsid w:val="00572B62"/>
    <w:rsid w:val="00572E94"/>
    <w:rsid w:val="0057326A"/>
    <w:rsid w:val="00573302"/>
    <w:rsid w:val="0057384F"/>
    <w:rsid w:val="00573A47"/>
    <w:rsid w:val="00574547"/>
    <w:rsid w:val="005754AF"/>
    <w:rsid w:val="00575F4F"/>
    <w:rsid w:val="00576315"/>
    <w:rsid w:val="00576875"/>
    <w:rsid w:val="00577537"/>
    <w:rsid w:val="00577608"/>
    <w:rsid w:val="00577681"/>
    <w:rsid w:val="00577A5B"/>
    <w:rsid w:val="00580879"/>
    <w:rsid w:val="00580F27"/>
    <w:rsid w:val="005813B0"/>
    <w:rsid w:val="005819F3"/>
    <w:rsid w:val="00581ED8"/>
    <w:rsid w:val="00581FC6"/>
    <w:rsid w:val="0058302B"/>
    <w:rsid w:val="0058484F"/>
    <w:rsid w:val="00584CE8"/>
    <w:rsid w:val="00584EC7"/>
    <w:rsid w:val="005850E8"/>
    <w:rsid w:val="00585395"/>
    <w:rsid w:val="00585446"/>
    <w:rsid w:val="005856D8"/>
    <w:rsid w:val="00585CC3"/>
    <w:rsid w:val="00585DFB"/>
    <w:rsid w:val="00586350"/>
    <w:rsid w:val="005863F8"/>
    <w:rsid w:val="00586485"/>
    <w:rsid w:val="00586515"/>
    <w:rsid w:val="005866F4"/>
    <w:rsid w:val="00586ECF"/>
    <w:rsid w:val="00587725"/>
    <w:rsid w:val="005877F0"/>
    <w:rsid w:val="0058782B"/>
    <w:rsid w:val="00587C14"/>
    <w:rsid w:val="0059057A"/>
    <w:rsid w:val="0059097D"/>
    <w:rsid w:val="00590BA4"/>
    <w:rsid w:val="0059100D"/>
    <w:rsid w:val="005913E5"/>
    <w:rsid w:val="00592054"/>
    <w:rsid w:val="005928DC"/>
    <w:rsid w:val="005934E1"/>
    <w:rsid w:val="00593710"/>
    <w:rsid w:val="00593A73"/>
    <w:rsid w:val="00593EE9"/>
    <w:rsid w:val="005944F6"/>
    <w:rsid w:val="005949B5"/>
    <w:rsid w:val="00594DE3"/>
    <w:rsid w:val="0059518D"/>
    <w:rsid w:val="00595B55"/>
    <w:rsid w:val="00595B69"/>
    <w:rsid w:val="00595C64"/>
    <w:rsid w:val="00595E28"/>
    <w:rsid w:val="00595F08"/>
    <w:rsid w:val="00596E9C"/>
    <w:rsid w:val="005977BB"/>
    <w:rsid w:val="00597EA1"/>
    <w:rsid w:val="005A0520"/>
    <w:rsid w:val="005A0833"/>
    <w:rsid w:val="005A11CB"/>
    <w:rsid w:val="005A1909"/>
    <w:rsid w:val="005A1A3B"/>
    <w:rsid w:val="005A1C8A"/>
    <w:rsid w:val="005A1CFD"/>
    <w:rsid w:val="005A245F"/>
    <w:rsid w:val="005A2AB3"/>
    <w:rsid w:val="005A2FE7"/>
    <w:rsid w:val="005A37F3"/>
    <w:rsid w:val="005A3800"/>
    <w:rsid w:val="005A3D1A"/>
    <w:rsid w:val="005A3D6F"/>
    <w:rsid w:val="005A3FB9"/>
    <w:rsid w:val="005A410C"/>
    <w:rsid w:val="005A4A15"/>
    <w:rsid w:val="005A4C7C"/>
    <w:rsid w:val="005A5429"/>
    <w:rsid w:val="005A5518"/>
    <w:rsid w:val="005A561E"/>
    <w:rsid w:val="005A646F"/>
    <w:rsid w:val="005A6A9A"/>
    <w:rsid w:val="005A77E9"/>
    <w:rsid w:val="005A7C24"/>
    <w:rsid w:val="005A7ECD"/>
    <w:rsid w:val="005A7EE4"/>
    <w:rsid w:val="005B016A"/>
    <w:rsid w:val="005B0563"/>
    <w:rsid w:val="005B0FD3"/>
    <w:rsid w:val="005B112C"/>
    <w:rsid w:val="005B140F"/>
    <w:rsid w:val="005B1DD1"/>
    <w:rsid w:val="005B2415"/>
    <w:rsid w:val="005B25C2"/>
    <w:rsid w:val="005B268B"/>
    <w:rsid w:val="005B2808"/>
    <w:rsid w:val="005B29EA"/>
    <w:rsid w:val="005B2D33"/>
    <w:rsid w:val="005B3020"/>
    <w:rsid w:val="005B336A"/>
    <w:rsid w:val="005B33C5"/>
    <w:rsid w:val="005B3713"/>
    <w:rsid w:val="005B399E"/>
    <w:rsid w:val="005B3FCD"/>
    <w:rsid w:val="005B414B"/>
    <w:rsid w:val="005B4152"/>
    <w:rsid w:val="005B42EB"/>
    <w:rsid w:val="005B46BF"/>
    <w:rsid w:val="005B4C4A"/>
    <w:rsid w:val="005B4D56"/>
    <w:rsid w:val="005B500A"/>
    <w:rsid w:val="005B5A5B"/>
    <w:rsid w:val="005B5FA6"/>
    <w:rsid w:val="005B63A0"/>
    <w:rsid w:val="005B668E"/>
    <w:rsid w:val="005B70F1"/>
    <w:rsid w:val="005B7A08"/>
    <w:rsid w:val="005B7C27"/>
    <w:rsid w:val="005C0C8B"/>
    <w:rsid w:val="005C0C96"/>
    <w:rsid w:val="005C1331"/>
    <w:rsid w:val="005C1543"/>
    <w:rsid w:val="005C19A7"/>
    <w:rsid w:val="005C2670"/>
    <w:rsid w:val="005C2C91"/>
    <w:rsid w:val="005C2E5B"/>
    <w:rsid w:val="005C3A73"/>
    <w:rsid w:val="005C3A9C"/>
    <w:rsid w:val="005C3C1A"/>
    <w:rsid w:val="005C4609"/>
    <w:rsid w:val="005C47F6"/>
    <w:rsid w:val="005C5567"/>
    <w:rsid w:val="005C5654"/>
    <w:rsid w:val="005C5BCC"/>
    <w:rsid w:val="005C5DF3"/>
    <w:rsid w:val="005C5FD5"/>
    <w:rsid w:val="005C6581"/>
    <w:rsid w:val="005C673D"/>
    <w:rsid w:val="005C6F72"/>
    <w:rsid w:val="005C70C5"/>
    <w:rsid w:val="005C749F"/>
    <w:rsid w:val="005D002F"/>
    <w:rsid w:val="005D01B1"/>
    <w:rsid w:val="005D0260"/>
    <w:rsid w:val="005D0460"/>
    <w:rsid w:val="005D0CED"/>
    <w:rsid w:val="005D0D61"/>
    <w:rsid w:val="005D0DF5"/>
    <w:rsid w:val="005D0EB5"/>
    <w:rsid w:val="005D138C"/>
    <w:rsid w:val="005D182E"/>
    <w:rsid w:val="005D1FBA"/>
    <w:rsid w:val="005D2F7B"/>
    <w:rsid w:val="005D3382"/>
    <w:rsid w:val="005D3566"/>
    <w:rsid w:val="005D358C"/>
    <w:rsid w:val="005D35A4"/>
    <w:rsid w:val="005D39A8"/>
    <w:rsid w:val="005D3C44"/>
    <w:rsid w:val="005D3E53"/>
    <w:rsid w:val="005D49DC"/>
    <w:rsid w:val="005D4F6C"/>
    <w:rsid w:val="005D52B0"/>
    <w:rsid w:val="005D559D"/>
    <w:rsid w:val="005D574D"/>
    <w:rsid w:val="005D6B26"/>
    <w:rsid w:val="005D70F6"/>
    <w:rsid w:val="005D7156"/>
    <w:rsid w:val="005D7420"/>
    <w:rsid w:val="005E118D"/>
    <w:rsid w:val="005E2E47"/>
    <w:rsid w:val="005E3090"/>
    <w:rsid w:val="005E3742"/>
    <w:rsid w:val="005E377A"/>
    <w:rsid w:val="005E38FA"/>
    <w:rsid w:val="005E50C2"/>
    <w:rsid w:val="005E526E"/>
    <w:rsid w:val="005E531B"/>
    <w:rsid w:val="005E588B"/>
    <w:rsid w:val="005E5F6F"/>
    <w:rsid w:val="005E6819"/>
    <w:rsid w:val="005E76CC"/>
    <w:rsid w:val="005E7909"/>
    <w:rsid w:val="005E7A88"/>
    <w:rsid w:val="005E7F6D"/>
    <w:rsid w:val="005F0FD8"/>
    <w:rsid w:val="005F16C1"/>
    <w:rsid w:val="005F1962"/>
    <w:rsid w:val="005F1988"/>
    <w:rsid w:val="005F216F"/>
    <w:rsid w:val="005F2253"/>
    <w:rsid w:val="005F268B"/>
    <w:rsid w:val="005F281D"/>
    <w:rsid w:val="005F2F3C"/>
    <w:rsid w:val="005F3092"/>
    <w:rsid w:val="005F3375"/>
    <w:rsid w:val="005F39E4"/>
    <w:rsid w:val="005F3D34"/>
    <w:rsid w:val="005F5353"/>
    <w:rsid w:val="005F5485"/>
    <w:rsid w:val="005F6470"/>
    <w:rsid w:val="005F6CC3"/>
    <w:rsid w:val="005F7089"/>
    <w:rsid w:val="005F7DB3"/>
    <w:rsid w:val="005F7E18"/>
    <w:rsid w:val="00600184"/>
    <w:rsid w:val="00600413"/>
    <w:rsid w:val="006005D3"/>
    <w:rsid w:val="00600979"/>
    <w:rsid w:val="00600E2D"/>
    <w:rsid w:val="00600E99"/>
    <w:rsid w:val="0060152A"/>
    <w:rsid w:val="0060164F"/>
    <w:rsid w:val="00601C82"/>
    <w:rsid w:val="00601DED"/>
    <w:rsid w:val="00601FAA"/>
    <w:rsid w:val="00602342"/>
    <w:rsid w:val="00602465"/>
    <w:rsid w:val="00602FE1"/>
    <w:rsid w:val="006030AE"/>
    <w:rsid w:val="00603165"/>
    <w:rsid w:val="00603171"/>
    <w:rsid w:val="00603BAD"/>
    <w:rsid w:val="0060407D"/>
    <w:rsid w:val="00604E84"/>
    <w:rsid w:val="00604ED5"/>
    <w:rsid w:val="00605441"/>
    <w:rsid w:val="00605A26"/>
    <w:rsid w:val="00605E8B"/>
    <w:rsid w:val="00606089"/>
    <w:rsid w:val="00606258"/>
    <w:rsid w:val="00606502"/>
    <w:rsid w:val="00606508"/>
    <w:rsid w:val="0060658E"/>
    <w:rsid w:val="0060664B"/>
    <w:rsid w:val="00607087"/>
    <w:rsid w:val="006075B9"/>
    <w:rsid w:val="00607ACC"/>
    <w:rsid w:val="00607C2B"/>
    <w:rsid w:val="006102D6"/>
    <w:rsid w:val="00610789"/>
    <w:rsid w:val="00611377"/>
    <w:rsid w:val="00611981"/>
    <w:rsid w:val="00611B92"/>
    <w:rsid w:val="00611C3D"/>
    <w:rsid w:val="00611DC2"/>
    <w:rsid w:val="006120F3"/>
    <w:rsid w:val="006122F9"/>
    <w:rsid w:val="00612687"/>
    <w:rsid w:val="00612757"/>
    <w:rsid w:val="00612A9B"/>
    <w:rsid w:val="00612D7E"/>
    <w:rsid w:val="0061320C"/>
    <w:rsid w:val="00613930"/>
    <w:rsid w:val="00613B05"/>
    <w:rsid w:val="00614714"/>
    <w:rsid w:val="006154E4"/>
    <w:rsid w:val="0061622A"/>
    <w:rsid w:val="006163BD"/>
    <w:rsid w:val="006164AE"/>
    <w:rsid w:val="00616B3B"/>
    <w:rsid w:val="00616F97"/>
    <w:rsid w:val="006176D2"/>
    <w:rsid w:val="0061782D"/>
    <w:rsid w:val="006178C1"/>
    <w:rsid w:val="00617943"/>
    <w:rsid w:val="00617D7A"/>
    <w:rsid w:val="00617F00"/>
    <w:rsid w:val="00617F74"/>
    <w:rsid w:val="006204C9"/>
    <w:rsid w:val="00620624"/>
    <w:rsid w:val="00620657"/>
    <w:rsid w:val="00620660"/>
    <w:rsid w:val="00620689"/>
    <w:rsid w:val="006211A8"/>
    <w:rsid w:val="006218FA"/>
    <w:rsid w:val="00621E64"/>
    <w:rsid w:val="00622788"/>
    <w:rsid w:val="006228AC"/>
    <w:rsid w:val="00622A3B"/>
    <w:rsid w:val="006232E7"/>
    <w:rsid w:val="00623492"/>
    <w:rsid w:val="00623D7F"/>
    <w:rsid w:val="0062420E"/>
    <w:rsid w:val="00624ECA"/>
    <w:rsid w:val="00624F64"/>
    <w:rsid w:val="00624FC1"/>
    <w:rsid w:val="006251E9"/>
    <w:rsid w:val="00625ACE"/>
    <w:rsid w:val="00625B17"/>
    <w:rsid w:val="00625C34"/>
    <w:rsid w:val="00625D65"/>
    <w:rsid w:val="00625F2C"/>
    <w:rsid w:val="0062602F"/>
    <w:rsid w:val="006267BD"/>
    <w:rsid w:val="00626965"/>
    <w:rsid w:val="00626C5B"/>
    <w:rsid w:val="00626F1A"/>
    <w:rsid w:val="006273D4"/>
    <w:rsid w:val="006276F0"/>
    <w:rsid w:val="00627D39"/>
    <w:rsid w:val="006314F6"/>
    <w:rsid w:val="006318D9"/>
    <w:rsid w:val="00631D4F"/>
    <w:rsid w:val="00632C21"/>
    <w:rsid w:val="00632EFF"/>
    <w:rsid w:val="006332E3"/>
    <w:rsid w:val="00633313"/>
    <w:rsid w:val="00633C86"/>
    <w:rsid w:val="006340E0"/>
    <w:rsid w:val="006340E1"/>
    <w:rsid w:val="006341B1"/>
    <w:rsid w:val="00634452"/>
    <w:rsid w:val="00634EAB"/>
    <w:rsid w:val="00635207"/>
    <w:rsid w:val="006354CC"/>
    <w:rsid w:val="0063565E"/>
    <w:rsid w:val="0063578D"/>
    <w:rsid w:val="006358EA"/>
    <w:rsid w:val="006360E0"/>
    <w:rsid w:val="006361AA"/>
    <w:rsid w:val="0063672D"/>
    <w:rsid w:val="00636B6C"/>
    <w:rsid w:val="00636E34"/>
    <w:rsid w:val="0063744D"/>
    <w:rsid w:val="006376E9"/>
    <w:rsid w:val="0063776E"/>
    <w:rsid w:val="00637BE8"/>
    <w:rsid w:val="00637F7D"/>
    <w:rsid w:val="006401AD"/>
    <w:rsid w:val="00640342"/>
    <w:rsid w:val="006403F7"/>
    <w:rsid w:val="00640FBE"/>
    <w:rsid w:val="006413FD"/>
    <w:rsid w:val="00641992"/>
    <w:rsid w:val="00641B4E"/>
    <w:rsid w:val="00642134"/>
    <w:rsid w:val="006421D8"/>
    <w:rsid w:val="00642733"/>
    <w:rsid w:val="00642C09"/>
    <w:rsid w:val="006439B8"/>
    <w:rsid w:val="00643B2F"/>
    <w:rsid w:val="00643F5E"/>
    <w:rsid w:val="00644278"/>
    <w:rsid w:val="00644626"/>
    <w:rsid w:val="006447AA"/>
    <w:rsid w:val="00644F34"/>
    <w:rsid w:val="00645074"/>
    <w:rsid w:val="006450A4"/>
    <w:rsid w:val="006455F0"/>
    <w:rsid w:val="00645FF1"/>
    <w:rsid w:val="00646712"/>
    <w:rsid w:val="00646974"/>
    <w:rsid w:val="00646A59"/>
    <w:rsid w:val="00646D6D"/>
    <w:rsid w:val="00646E6C"/>
    <w:rsid w:val="006472B5"/>
    <w:rsid w:val="00647495"/>
    <w:rsid w:val="006475C1"/>
    <w:rsid w:val="006476E0"/>
    <w:rsid w:val="006504E4"/>
    <w:rsid w:val="00650849"/>
    <w:rsid w:val="006508AC"/>
    <w:rsid w:val="006520A5"/>
    <w:rsid w:val="006520ED"/>
    <w:rsid w:val="00652217"/>
    <w:rsid w:val="00652628"/>
    <w:rsid w:val="006529C5"/>
    <w:rsid w:val="00652FAC"/>
    <w:rsid w:val="006530A0"/>
    <w:rsid w:val="006532A1"/>
    <w:rsid w:val="00653933"/>
    <w:rsid w:val="00653BE7"/>
    <w:rsid w:val="00653E90"/>
    <w:rsid w:val="00653F8B"/>
    <w:rsid w:val="00654724"/>
    <w:rsid w:val="00654CB7"/>
    <w:rsid w:val="00654D55"/>
    <w:rsid w:val="00655902"/>
    <w:rsid w:val="00655BAC"/>
    <w:rsid w:val="00655D98"/>
    <w:rsid w:val="00655EE0"/>
    <w:rsid w:val="006564FE"/>
    <w:rsid w:val="006568CC"/>
    <w:rsid w:val="00657D2D"/>
    <w:rsid w:val="00657F4D"/>
    <w:rsid w:val="0066034D"/>
    <w:rsid w:val="00660506"/>
    <w:rsid w:val="00660592"/>
    <w:rsid w:val="006605A5"/>
    <w:rsid w:val="00660642"/>
    <w:rsid w:val="00660713"/>
    <w:rsid w:val="0066087A"/>
    <w:rsid w:val="00661FF6"/>
    <w:rsid w:val="00663850"/>
    <w:rsid w:val="00663DFD"/>
    <w:rsid w:val="0066441D"/>
    <w:rsid w:val="006644BB"/>
    <w:rsid w:val="00664645"/>
    <w:rsid w:val="00664D37"/>
    <w:rsid w:val="006656DD"/>
    <w:rsid w:val="00665AEF"/>
    <w:rsid w:val="00665E99"/>
    <w:rsid w:val="00666080"/>
    <w:rsid w:val="00666A95"/>
    <w:rsid w:val="00666E2E"/>
    <w:rsid w:val="006678B4"/>
    <w:rsid w:val="00667AC6"/>
    <w:rsid w:val="00667C10"/>
    <w:rsid w:val="006704B6"/>
    <w:rsid w:val="006704CF"/>
    <w:rsid w:val="0067098A"/>
    <w:rsid w:val="00670A27"/>
    <w:rsid w:val="00670FBC"/>
    <w:rsid w:val="00671904"/>
    <w:rsid w:val="00671945"/>
    <w:rsid w:val="0067214E"/>
    <w:rsid w:val="0067234F"/>
    <w:rsid w:val="00672865"/>
    <w:rsid w:val="00673926"/>
    <w:rsid w:val="00673ECC"/>
    <w:rsid w:val="00674068"/>
    <w:rsid w:val="00674558"/>
    <w:rsid w:val="006746C0"/>
    <w:rsid w:val="00674715"/>
    <w:rsid w:val="00675D18"/>
    <w:rsid w:val="00675F08"/>
    <w:rsid w:val="006762A6"/>
    <w:rsid w:val="00676686"/>
    <w:rsid w:val="00676B87"/>
    <w:rsid w:val="00676D2C"/>
    <w:rsid w:val="006773E4"/>
    <w:rsid w:val="0067766A"/>
    <w:rsid w:val="00677C2E"/>
    <w:rsid w:val="00677CB3"/>
    <w:rsid w:val="00677E2A"/>
    <w:rsid w:val="00680209"/>
    <w:rsid w:val="00680CAF"/>
    <w:rsid w:val="00680D3F"/>
    <w:rsid w:val="0068178D"/>
    <w:rsid w:val="0068186D"/>
    <w:rsid w:val="00681913"/>
    <w:rsid w:val="006819ED"/>
    <w:rsid w:val="00681D34"/>
    <w:rsid w:val="00681E46"/>
    <w:rsid w:val="00681EFA"/>
    <w:rsid w:val="006825B4"/>
    <w:rsid w:val="00682873"/>
    <w:rsid w:val="0068387B"/>
    <w:rsid w:val="00683D4D"/>
    <w:rsid w:val="00683EC4"/>
    <w:rsid w:val="0068447D"/>
    <w:rsid w:val="00684F9F"/>
    <w:rsid w:val="0068531E"/>
    <w:rsid w:val="0068575E"/>
    <w:rsid w:val="006859EF"/>
    <w:rsid w:val="00685C10"/>
    <w:rsid w:val="00686755"/>
    <w:rsid w:val="00687014"/>
    <w:rsid w:val="006873DB"/>
    <w:rsid w:val="00687606"/>
    <w:rsid w:val="00687626"/>
    <w:rsid w:val="00687A06"/>
    <w:rsid w:val="00687B50"/>
    <w:rsid w:val="00690046"/>
    <w:rsid w:val="00690358"/>
    <w:rsid w:val="00690516"/>
    <w:rsid w:val="006906B2"/>
    <w:rsid w:val="0069079F"/>
    <w:rsid w:val="00690D5B"/>
    <w:rsid w:val="00690D85"/>
    <w:rsid w:val="00690E27"/>
    <w:rsid w:val="00690FDA"/>
    <w:rsid w:val="00691B45"/>
    <w:rsid w:val="00691BFB"/>
    <w:rsid w:val="00693059"/>
    <w:rsid w:val="006934DE"/>
    <w:rsid w:val="00693AB3"/>
    <w:rsid w:val="00693ACF"/>
    <w:rsid w:val="00693BE2"/>
    <w:rsid w:val="00694B04"/>
    <w:rsid w:val="00694B40"/>
    <w:rsid w:val="00694BFC"/>
    <w:rsid w:val="00694C61"/>
    <w:rsid w:val="00694F2F"/>
    <w:rsid w:val="00694F31"/>
    <w:rsid w:val="006955CF"/>
    <w:rsid w:val="00695B27"/>
    <w:rsid w:val="00696A51"/>
    <w:rsid w:val="00697124"/>
    <w:rsid w:val="00697A5D"/>
    <w:rsid w:val="00697F99"/>
    <w:rsid w:val="00697FF7"/>
    <w:rsid w:val="006A009D"/>
    <w:rsid w:val="006A0696"/>
    <w:rsid w:val="006A078D"/>
    <w:rsid w:val="006A08A0"/>
    <w:rsid w:val="006A0BE1"/>
    <w:rsid w:val="006A0CED"/>
    <w:rsid w:val="006A0F85"/>
    <w:rsid w:val="006A14C5"/>
    <w:rsid w:val="006A23E1"/>
    <w:rsid w:val="006A26FD"/>
    <w:rsid w:val="006A2728"/>
    <w:rsid w:val="006A27F5"/>
    <w:rsid w:val="006A27F6"/>
    <w:rsid w:val="006A29FA"/>
    <w:rsid w:val="006A2DB1"/>
    <w:rsid w:val="006A3B9F"/>
    <w:rsid w:val="006A4275"/>
    <w:rsid w:val="006A4423"/>
    <w:rsid w:val="006A5415"/>
    <w:rsid w:val="006A587A"/>
    <w:rsid w:val="006A6BA7"/>
    <w:rsid w:val="006A6D84"/>
    <w:rsid w:val="006A7509"/>
    <w:rsid w:val="006A7A36"/>
    <w:rsid w:val="006A7B82"/>
    <w:rsid w:val="006A7C6F"/>
    <w:rsid w:val="006B041A"/>
    <w:rsid w:val="006B06FD"/>
    <w:rsid w:val="006B0C6D"/>
    <w:rsid w:val="006B0F98"/>
    <w:rsid w:val="006B1305"/>
    <w:rsid w:val="006B14F2"/>
    <w:rsid w:val="006B15AA"/>
    <w:rsid w:val="006B170C"/>
    <w:rsid w:val="006B1B98"/>
    <w:rsid w:val="006B1D68"/>
    <w:rsid w:val="006B22F0"/>
    <w:rsid w:val="006B285F"/>
    <w:rsid w:val="006B31DC"/>
    <w:rsid w:val="006B3428"/>
    <w:rsid w:val="006B355C"/>
    <w:rsid w:val="006B37EB"/>
    <w:rsid w:val="006B3CD3"/>
    <w:rsid w:val="006B52D1"/>
    <w:rsid w:val="006B5328"/>
    <w:rsid w:val="006B57D8"/>
    <w:rsid w:val="006B5A50"/>
    <w:rsid w:val="006B609B"/>
    <w:rsid w:val="006B6397"/>
    <w:rsid w:val="006B6E76"/>
    <w:rsid w:val="006B7150"/>
    <w:rsid w:val="006B7452"/>
    <w:rsid w:val="006B7A6A"/>
    <w:rsid w:val="006B7E02"/>
    <w:rsid w:val="006C0698"/>
    <w:rsid w:val="006C0A42"/>
    <w:rsid w:val="006C1043"/>
    <w:rsid w:val="006C22C4"/>
    <w:rsid w:val="006C2766"/>
    <w:rsid w:val="006C2A7E"/>
    <w:rsid w:val="006C2A98"/>
    <w:rsid w:val="006C317E"/>
    <w:rsid w:val="006C33AC"/>
    <w:rsid w:val="006C35D1"/>
    <w:rsid w:val="006C3B30"/>
    <w:rsid w:val="006C445E"/>
    <w:rsid w:val="006C4DA7"/>
    <w:rsid w:val="006C54FD"/>
    <w:rsid w:val="006C579A"/>
    <w:rsid w:val="006C5EBC"/>
    <w:rsid w:val="006C65A5"/>
    <w:rsid w:val="006C689C"/>
    <w:rsid w:val="006C6AFA"/>
    <w:rsid w:val="006C6BCB"/>
    <w:rsid w:val="006C7386"/>
    <w:rsid w:val="006C7522"/>
    <w:rsid w:val="006C7A98"/>
    <w:rsid w:val="006C7D35"/>
    <w:rsid w:val="006D05DC"/>
    <w:rsid w:val="006D0680"/>
    <w:rsid w:val="006D08C8"/>
    <w:rsid w:val="006D11B4"/>
    <w:rsid w:val="006D1210"/>
    <w:rsid w:val="006D154A"/>
    <w:rsid w:val="006D16AC"/>
    <w:rsid w:val="006D1CF9"/>
    <w:rsid w:val="006D1E1B"/>
    <w:rsid w:val="006D1F00"/>
    <w:rsid w:val="006D3497"/>
    <w:rsid w:val="006D35DD"/>
    <w:rsid w:val="006D3DA4"/>
    <w:rsid w:val="006D3F9D"/>
    <w:rsid w:val="006D4C8F"/>
    <w:rsid w:val="006D4ED9"/>
    <w:rsid w:val="006D51AC"/>
    <w:rsid w:val="006D568B"/>
    <w:rsid w:val="006D5B3E"/>
    <w:rsid w:val="006D6FCD"/>
    <w:rsid w:val="006D7114"/>
    <w:rsid w:val="006D7206"/>
    <w:rsid w:val="006D7664"/>
    <w:rsid w:val="006D7DC9"/>
    <w:rsid w:val="006E0E22"/>
    <w:rsid w:val="006E103A"/>
    <w:rsid w:val="006E1551"/>
    <w:rsid w:val="006E165B"/>
    <w:rsid w:val="006E1C18"/>
    <w:rsid w:val="006E1E2D"/>
    <w:rsid w:val="006E1E66"/>
    <w:rsid w:val="006E1F2F"/>
    <w:rsid w:val="006E2225"/>
    <w:rsid w:val="006E34A3"/>
    <w:rsid w:val="006E3A90"/>
    <w:rsid w:val="006E3C7E"/>
    <w:rsid w:val="006E3D83"/>
    <w:rsid w:val="006E3DFA"/>
    <w:rsid w:val="006E3F5C"/>
    <w:rsid w:val="006E45B9"/>
    <w:rsid w:val="006E48E9"/>
    <w:rsid w:val="006E4FEC"/>
    <w:rsid w:val="006E6017"/>
    <w:rsid w:val="006E635A"/>
    <w:rsid w:val="006E6972"/>
    <w:rsid w:val="006E6E7C"/>
    <w:rsid w:val="006E72F7"/>
    <w:rsid w:val="006E7BE6"/>
    <w:rsid w:val="006F02D0"/>
    <w:rsid w:val="006F0331"/>
    <w:rsid w:val="006F03BF"/>
    <w:rsid w:val="006F0D0F"/>
    <w:rsid w:val="006F0D16"/>
    <w:rsid w:val="006F0D44"/>
    <w:rsid w:val="006F0FE4"/>
    <w:rsid w:val="006F1541"/>
    <w:rsid w:val="006F16D7"/>
    <w:rsid w:val="006F1ADE"/>
    <w:rsid w:val="006F2287"/>
    <w:rsid w:val="006F27E9"/>
    <w:rsid w:val="006F2B4B"/>
    <w:rsid w:val="006F2C89"/>
    <w:rsid w:val="006F2FC0"/>
    <w:rsid w:val="006F3695"/>
    <w:rsid w:val="006F3C49"/>
    <w:rsid w:val="006F3CC5"/>
    <w:rsid w:val="006F4256"/>
    <w:rsid w:val="006F46CF"/>
    <w:rsid w:val="006F511D"/>
    <w:rsid w:val="006F6E43"/>
    <w:rsid w:val="006F73F3"/>
    <w:rsid w:val="006F7768"/>
    <w:rsid w:val="006F7968"/>
    <w:rsid w:val="006F7E11"/>
    <w:rsid w:val="006F7E3A"/>
    <w:rsid w:val="006F7E81"/>
    <w:rsid w:val="00700138"/>
    <w:rsid w:val="007003A2"/>
    <w:rsid w:val="00700A8C"/>
    <w:rsid w:val="00700F90"/>
    <w:rsid w:val="00701078"/>
    <w:rsid w:val="00701307"/>
    <w:rsid w:val="007016EC"/>
    <w:rsid w:val="0070193E"/>
    <w:rsid w:val="00701CC2"/>
    <w:rsid w:val="007022E3"/>
    <w:rsid w:val="00702831"/>
    <w:rsid w:val="00703239"/>
    <w:rsid w:val="007037F0"/>
    <w:rsid w:val="007039D8"/>
    <w:rsid w:val="00703A25"/>
    <w:rsid w:val="00703D9D"/>
    <w:rsid w:val="00703FBB"/>
    <w:rsid w:val="007051BB"/>
    <w:rsid w:val="0070646A"/>
    <w:rsid w:val="0070649B"/>
    <w:rsid w:val="00706D9C"/>
    <w:rsid w:val="00706E33"/>
    <w:rsid w:val="00707253"/>
    <w:rsid w:val="00707A96"/>
    <w:rsid w:val="00707E8E"/>
    <w:rsid w:val="00707EF4"/>
    <w:rsid w:val="00710999"/>
    <w:rsid w:val="00711323"/>
    <w:rsid w:val="00712224"/>
    <w:rsid w:val="007124EF"/>
    <w:rsid w:val="0071365F"/>
    <w:rsid w:val="007138C5"/>
    <w:rsid w:val="00713A5A"/>
    <w:rsid w:val="00714157"/>
    <w:rsid w:val="0071484D"/>
    <w:rsid w:val="00715AC4"/>
    <w:rsid w:val="00715F5A"/>
    <w:rsid w:val="00716032"/>
    <w:rsid w:val="00716127"/>
    <w:rsid w:val="00716374"/>
    <w:rsid w:val="00716569"/>
    <w:rsid w:val="0071738B"/>
    <w:rsid w:val="007200DA"/>
    <w:rsid w:val="0072032E"/>
    <w:rsid w:val="00720676"/>
    <w:rsid w:val="007210E3"/>
    <w:rsid w:val="0072121D"/>
    <w:rsid w:val="00721452"/>
    <w:rsid w:val="0072269B"/>
    <w:rsid w:val="007229C1"/>
    <w:rsid w:val="00722D2F"/>
    <w:rsid w:val="00723BA5"/>
    <w:rsid w:val="00723C78"/>
    <w:rsid w:val="00723D88"/>
    <w:rsid w:val="00723ED1"/>
    <w:rsid w:val="00723FF0"/>
    <w:rsid w:val="007244CC"/>
    <w:rsid w:val="0072450E"/>
    <w:rsid w:val="00724876"/>
    <w:rsid w:val="00724955"/>
    <w:rsid w:val="007252D9"/>
    <w:rsid w:val="00725506"/>
    <w:rsid w:val="00725CAB"/>
    <w:rsid w:val="00725CE8"/>
    <w:rsid w:val="00726187"/>
    <w:rsid w:val="00726409"/>
    <w:rsid w:val="007268AC"/>
    <w:rsid w:val="00726E92"/>
    <w:rsid w:val="00726F64"/>
    <w:rsid w:val="0072731D"/>
    <w:rsid w:val="007275CC"/>
    <w:rsid w:val="007279E0"/>
    <w:rsid w:val="00727DBB"/>
    <w:rsid w:val="00727E11"/>
    <w:rsid w:val="007304ED"/>
    <w:rsid w:val="00730923"/>
    <w:rsid w:val="007314AE"/>
    <w:rsid w:val="00731966"/>
    <w:rsid w:val="007319EB"/>
    <w:rsid w:val="00731EEC"/>
    <w:rsid w:val="0073214C"/>
    <w:rsid w:val="007322AC"/>
    <w:rsid w:val="00732AA2"/>
    <w:rsid w:val="00732B9A"/>
    <w:rsid w:val="00732BC8"/>
    <w:rsid w:val="00732D80"/>
    <w:rsid w:val="00732EBD"/>
    <w:rsid w:val="00733748"/>
    <w:rsid w:val="007340BC"/>
    <w:rsid w:val="00734822"/>
    <w:rsid w:val="00734CF0"/>
    <w:rsid w:val="00734EA7"/>
    <w:rsid w:val="007355B7"/>
    <w:rsid w:val="0073573E"/>
    <w:rsid w:val="007359E4"/>
    <w:rsid w:val="007365F3"/>
    <w:rsid w:val="00736628"/>
    <w:rsid w:val="00736C94"/>
    <w:rsid w:val="00736F17"/>
    <w:rsid w:val="00737239"/>
    <w:rsid w:val="007377C6"/>
    <w:rsid w:val="00737879"/>
    <w:rsid w:val="00740488"/>
    <w:rsid w:val="00740584"/>
    <w:rsid w:val="00740AC6"/>
    <w:rsid w:val="007419E8"/>
    <w:rsid w:val="00741DCC"/>
    <w:rsid w:val="00741F58"/>
    <w:rsid w:val="007424F6"/>
    <w:rsid w:val="00742671"/>
    <w:rsid w:val="0074279A"/>
    <w:rsid w:val="007438F0"/>
    <w:rsid w:val="00743BBF"/>
    <w:rsid w:val="007452EE"/>
    <w:rsid w:val="00745571"/>
    <w:rsid w:val="00747235"/>
    <w:rsid w:val="00747296"/>
    <w:rsid w:val="00747428"/>
    <w:rsid w:val="0074767C"/>
    <w:rsid w:val="0075006A"/>
    <w:rsid w:val="00750393"/>
    <w:rsid w:val="00750A05"/>
    <w:rsid w:val="007510B6"/>
    <w:rsid w:val="00751188"/>
    <w:rsid w:val="0075152D"/>
    <w:rsid w:val="00751678"/>
    <w:rsid w:val="007520D4"/>
    <w:rsid w:val="007520E7"/>
    <w:rsid w:val="007522F5"/>
    <w:rsid w:val="00753507"/>
    <w:rsid w:val="00753561"/>
    <w:rsid w:val="00753842"/>
    <w:rsid w:val="007539D9"/>
    <w:rsid w:val="00753CFE"/>
    <w:rsid w:val="007548E5"/>
    <w:rsid w:val="00754AC3"/>
    <w:rsid w:val="00754B91"/>
    <w:rsid w:val="00755411"/>
    <w:rsid w:val="007554C6"/>
    <w:rsid w:val="00755540"/>
    <w:rsid w:val="007558BE"/>
    <w:rsid w:val="00755B69"/>
    <w:rsid w:val="00755F04"/>
    <w:rsid w:val="00756142"/>
    <w:rsid w:val="00756397"/>
    <w:rsid w:val="007567EF"/>
    <w:rsid w:val="0075682E"/>
    <w:rsid w:val="00756C2C"/>
    <w:rsid w:val="00757610"/>
    <w:rsid w:val="00757861"/>
    <w:rsid w:val="00757A3A"/>
    <w:rsid w:val="00757BBF"/>
    <w:rsid w:val="00757C41"/>
    <w:rsid w:val="00757FC6"/>
    <w:rsid w:val="00760301"/>
    <w:rsid w:val="007603C3"/>
    <w:rsid w:val="0076069D"/>
    <w:rsid w:val="00761311"/>
    <w:rsid w:val="00761A2E"/>
    <w:rsid w:val="00762178"/>
    <w:rsid w:val="00762858"/>
    <w:rsid w:val="00762A1E"/>
    <w:rsid w:val="007642E0"/>
    <w:rsid w:val="007648A7"/>
    <w:rsid w:val="007661C4"/>
    <w:rsid w:val="007666EA"/>
    <w:rsid w:val="0076679B"/>
    <w:rsid w:val="007670E1"/>
    <w:rsid w:val="00767FBF"/>
    <w:rsid w:val="00770015"/>
    <w:rsid w:val="0077062B"/>
    <w:rsid w:val="0077088D"/>
    <w:rsid w:val="007712F0"/>
    <w:rsid w:val="007716E4"/>
    <w:rsid w:val="00772212"/>
    <w:rsid w:val="00772328"/>
    <w:rsid w:val="00772364"/>
    <w:rsid w:val="007723AE"/>
    <w:rsid w:val="007725E6"/>
    <w:rsid w:val="00772D2C"/>
    <w:rsid w:val="00772D95"/>
    <w:rsid w:val="0077318E"/>
    <w:rsid w:val="007732D0"/>
    <w:rsid w:val="0077373A"/>
    <w:rsid w:val="00774301"/>
    <w:rsid w:val="00774451"/>
    <w:rsid w:val="00774C1F"/>
    <w:rsid w:val="0077581E"/>
    <w:rsid w:val="00775AB3"/>
    <w:rsid w:val="00776B37"/>
    <w:rsid w:val="00776D03"/>
    <w:rsid w:val="00776D67"/>
    <w:rsid w:val="00776DB7"/>
    <w:rsid w:val="0077751D"/>
    <w:rsid w:val="0077797F"/>
    <w:rsid w:val="00777C3A"/>
    <w:rsid w:val="00777CFC"/>
    <w:rsid w:val="007808BD"/>
    <w:rsid w:val="00780DA2"/>
    <w:rsid w:val="00782436"/>
    <w:rsid w:val="00782535"/>
    <w:rsid w:val="007826A2"/>
    <w:rsid w:val="00782F7D"/>
    <w:rsid w:val="00783028"/>
    <w:rsid w:val="007833A9"/>
    <w:rsid w:val="00783464"/>
    <w:rsid w:val="00783B4A"/>
    <w:rsid w:val="00784160"/>
    <w:rsid w:val="0078462D"/>
    <w:rsid w:val="00784652"/>
    <w:rsid w:val="00784665"/>
    <w:rsid w:val="00784CE4"/>
    <w:rsid w:val="00785305"/>
    <w:rsid w:val="007853F2"/>
    <w:rsid w:val="0078563E"/>
    <w:rsid w:val="007857C2"/>
    <w:rsid w:val="007859B0"/>
    <w:rsid w:val="007861E7"/>
    <w:rsid w:val="0078641D"/>
    <w:rsid w:val="00786467"/>
    <w:rsid w:val="00786F1E"/>
    <w:rsid w:val="007870C1"/>
    <w:rsid w:val="007875AE"/>
    <w:rsid w:val="00787899"/>
    <w:rsid w:val="00787A60"/>
    <w:rsid w:val="00787BD5"/>
    <w:rsid w:val="00787CD5"/>
    <w:rsid w:val="00787FFB"/>
    <w:rsid w:val="007907F6"/>
    <w:rsid w:val="00790C77"/>
    <w:rsid w:val="00791068"/>
    <w:rsid w:val="00792115"/>
    <w:rsid w:val="0079251C"/>
    <w:rsid w:val="00792BC0"/>
    <w:rsid w:val="00792EA3"/>
    <w:rsid w:val="0079349D"/>
    <w:rsid w:val="0079396C"/>
    <w:rsid w:val="00793C2E"/>
    <w:rsid w:val="00794211"/>
    <w:rsid w:val="007943E6"/>
    <w:rsid w:val="00794E0A"/>
    <w:rsid w:val="007953F1"/>
    <w:rsid w:val="00795B59"/>
    <w:rsid w:val="00795CF8"/>
    <w:rsid w:val="00795FBB"/>
    <w:rsid w:val="00796488"/>
    <w:rsid w:val="00796850"/>
    <w:rsid w:val="00796B38"/>
    <w:rsid w:val="00796B9B"/>
    <w:rsid w:val="007973BB"/>
    <w:rsid w:val="007A02BF"/>
    <w:rsid w:val="007A045B"/>
    <w:rsid w:val="007A07CB"/>
    <w:rsid w:val="007A0CF3"/>
    <w:rsid w:val="007A130B"/>
    <w:rsid w:val="007A1A1A"/>
    <w:rsid w:val="007A2220"/>
    <w:rsid w:val="007A22A6"/>
    <w:rsid w:val="007A2440"/>
    <w:rsid w:val="007A2483"/>
    <w:rsid w:val="007A25E2"/>
    <w:rsid w:val="007A28A8"/>
    <w:rsid w:val="007A38FE"/>
    <w:rsid w:val="007A3D3F"/>
    <w:rsid w:val="007A3D58"/>
    <w:rsid w:val="007A418E"/>
    <w:rsid w:val="007A42E9"/>
    <w:rsid w:val="007A4811"/>
    <w:rsid w:val="007A4BAE"/>
    <w:rsid w:val="007A4F6C"/>
    <w:rsid w:val="007A51A0"/>
    <w:rsid w:val="007A5367"/>
    <w:rsid w:val="007A5B80"/>
    <w:rsid w:val="007A5F55"/>
    <w:rsid w:val="007A708D"/>
    <w:rsid w:val="007A72A3"/>
    <w:rsid w:val="007B01BD"/>
    <w:rsid w:val="007B05EC"/>
    <w:rsid w:val="007B0630"/>
    <w:rsid w:val="007B0CF8"/>
    <w:rsid w:val="007B0D1C"/>
    <w:rsid w:val="007B0D2A"/>
    <w:rsid w:val="007B13A0"/>
    <w:rsid w:val="007B1AC2"/>
    <w:rsid w:val="007B1D17"/>
    <w:rsid w:val="007B1F2F"/>
    <w:rsid w:val="007B28A4"/>
    <w:rsid w:val="007B2AB0"/>
    <w:rsid w:val="007B32AC"/>
    <w:rsid w:val="007B3D9F"/>
    <w:rsid w:val="007B490F"/>
    <w:rsid w:val="007B50AE"/>
    <w:rsid w:val="007B5256"/>
    <w:rsid w:val="007B5654"/>
    <w:rsid w:val="007B5F7B"/>
    <w:rsid w:val="007B6002"/>
    <w:rsid w:val="007B60F8"/>
    <w:rsid w:val="007B61EC"/>
    <w:rsid w:val="007B66F8"/>
    <w:rsid w:val="007B6A31"/>
    <w:rsid w:val="007B6EAF"/>
    <w:rsid w:val="007B77C7"/>
    <w:rsid w:val="007B7B2A"/>
    <w:rsid w:val="007B7D7B"/>
    <w:rsid w:val="007B7F11"/>
    <w:rsid w:val="007C08F8"/>
    <w:rsid w:val="007C0F69"/>
    <w:rsid w:val="007C11A1"/>
    <w:rsid w:val="007C1292"/>
    <w:rsid w:val="007C1449"/>
    <w:rsid w:val="007C2131"/>
    <w:rsid w:val="007C232A"/>
    <w:rsid w:val="007C2A8A"/>
    <w:rsid w:val="007C2B38"/>
    <w:rsid w:val="007C3653"/>
    <w:rsid w:val="007C435C"/>
    <w:rsid w:val="007C4EA5"/>
    <w:rsid w:val="007C53B7"/>
    <w:rsid w:val="007C60D5"/>
    <w:rsid w:val="007C6381"/>
    <w:rsid w:val="007C660F"/>
    <w:rsid w:val="007C7041"/>
    <w:rsid w:val="007C725B"/>
    <w:rsid w:val="007C7837"/>
    <w:rsid w:val="007C7D6B"/>
    <w:rsid w:val="007C7E4F"/>
    <w:rsid w:val="007C7E60"/>
    <w:rsid w:val="007D0505"/>
    <w:rsid w:val="007D05B6"/>
    <w:rsid w:val="007D0786"/>
    <w:rsid w:val="007D1A6E"/>
    <w:rsid w:val="007D1AFB"/>
    <w:rsid w:val="007D2748"/>
    <w:rsid w:val="007D276F"/>
    <w:rsid w:val="007D2A7F"/>
    <w:rsid w:val="007D2C94"/>
    <w:rsid w:val="007D333C"/>
    <w:rsid w:val="007D371F"/>
    <w:rsid w:val="007D3C12"/>
    <w:rsid w:val="007D4543"/>
    <w:rsid w:val="007D45AC"/>
    <w:rsid w:val="007D5297"/>
    <w:rsid w:val="007D52D1"/>
    <w:rsid w:val="007D541E"/>
    <w:rsid w:val="007D5548"/>
    <w:rsid w:val="007D5581"/>
    <w:rsid w:val="007D59A1"/>
    <w:rsid w:val="007D5AA4"/>
    <w:rsid w:val="007D6EFA"/>
    <w:rsid w:val="007D719D"/>
    <w:rsid w:val="007D7B2E"/>
    <w:rsid w:val="007D7BDF"/>
    <w:rsid w:val="007D7C09"/>
    <w:rsid w:val="007D7D32"/>
    <w:rsid w:val="007E0724"/>
    <w:rsid w:val="007E07F8"/>
    <w:rsid w:val="007E0859"/>
    <w:rsid w:val="007E08B6"/>
    <w:rsid w:val="007E0CF0"/>
    <w:rsid w:val="007E0DB8"/>
    <w:rsid w:val="007E1B20"/>
    <w:rsid w:val="007E2100"/>
    <w:rsid w:val="007E3217"/>
    <w:rsid w:val="007E373A"/>
    <w:rsid w:val="007E3B7D"/>
    <w:rsid w:val="007E3DC2"/>
    <w:rsid w:val="007E4353"/>
    <w:rsid w:val="007E438E"/>
    <w:rsid w:val="007E43C4"/>
    <w:rsid w:val="007E4745"/>
    <w:rsid w:val="007E4E95"/>
    <w:rsid w:val="007E527F"/>
    <w:rsid w:val="007E57F3"/>
    <w:rsid w:val="007E6255"/>
    <w:rsid w:val="007E6277"/>
    <w:rsid w:val="007E62EE"/>
    <w:rsid w:val="007E68F5"/>
    <w:rsid w:val="007E698B"/>
    <w:rsid w:val="007E6B7E"/>
    <w:rsid w:val="007E6C52"/>
    <w:rsid w:val="007E6D1C"/>
    <w:rsid w:val="007E6E5E"/>
    <w:rsid w:val="007E7BC3"/>
    <w:rsid w:val="007E7C53"/>
    <w:rsid w:val="007F04F9"/>
    <w:rsid w:val="007F1005"/>
    <w:rsid w:val="007F18D3"/>
    <w:rsid w:val="007F1AE0"/>
    <w:rsid w:val="007F1D4F"/>
    <w:rsid w:val="007F2282"/>
    <w:rsid w:val="007F26F4"/>
    <w:rsid w:val="007F37AF"/>
    <w:rsid w:val="007F3C27"/>
    <w:rsid w:val="007F3D53"/>
    <w:rsid w:val="007F40EA"/>
    <w:rsid w:val="007F479C"/>
    <w:rsid w:val="007F57BE"/>
    <w:rsid w:val="007F5A26"/>
    <w:rsid w:val="007F5D5C"/>
    <w:rsid w:val="007F5FDF"/>
    <w:rsid w:val="007F6A6D"/>
    <w:rsid w:val="007F6A8B"/>
    <w:rsid w:val="007F6B78"/>
    <w:rsid w:val="007F6FD8"/>
    <w:rsid w:val="007F715A"/>
    <w:rsid w:val="007F7482"/>
    <w:rsid w:val="007F78AE"/>
    <w:rsid w:val="007F78FA"/>
    <w:rsid w:val="007F7D43"/>
    <w:rsid w:val="00800368"/>
    <w:rsid w:val="0080086C"/>
    <w:rsid w:val="00801250"/>
    <w:rsid w:val="008017A5"/>
    <w:rsid w:val="00801A91"/>
    <w:rsid w:val="00802361"/>
    <w:rsid w:val="00802524"/>
    <w:rsid w:val="0080278E"/>
    <w:rsid w:val="00802907"/>
    <w:rsid w:val="008029E7"/>
    <w:rsid w:val="00802CC2"/>
    <w:rsid w:val="00802DAD"/>
    <w:rsid w:val="00802DFF"/>
    <w:rsid w:val="00803187"/>
    <w:rsid w:val="008034A1"/>
    <w:rsid w:val="008034D6"/>
    <w:rsid w:val="00803819"/>
    <w:rsid w:val="00803F43"/>
    <w:rsid w:val="008040A7"/>
    <w:rsid w:val="008042BA"/>
    <w:rsid w:val="008047AB"/>
    <w:rsid w:val="008056EF"/>
    <w:rsid w:val="00805AFA"/>
    <w:rsid w:val="00806DBD"/>
    <w:rsid w:val="00807C94"/>
    <w:rsid w:val="00807DD8"/>
    <w:rsid w:val="008102C7"/>
    <w:rsid w:val="008105FB"/>
    <w:rsid w:val="00810CB5"/>
    <w:rsid w:val="00811193"/>
    <w:rsid w:val="00811682"/>
    <w:rsid w:val="00811F4C"/>
    <w:rsid w:val="0081278F"/>
    <w:rsid w:val="00812EF7"/>
    <w:rsid w:val="00813286"/>
    <w:rsid w:val="00813BB0"/>
    <w:rsid w:val="00813D93"/>
    <w:rsid w:val="0081450E"/>
    <w:rsid w:val="00814755"/>
    <w:rsid w:val="008147A4"/>
    <w:rsid w:val="008154A9"/>
    <w:rsid w:val="0081591F"/>
    <w:rsid w:val="00815E7C"/>
    <w:rsid w:val="008163F6"/>
    <w:rsid w:val="0081687A"/>
    <w:rsid w:val="008168D1"/>
    <w:rsid w:val="00816C41"/>
    <w:rsid w:val="008174DD"/>
    <w:rsid w:val="00817F68"/>
    <w:rsid w:val="008202E0"/>
    <w:rsid w:val="0082035B"/>
    <w:rsid w:val="00820654"/>
    <w:rsid w:val="00820785"/>
    <w:rsid w:val="00820D13"/>
    <w:rsid w:val="00821A5A"/>
    <w:rsid w:val="00821E3E"/>
    <w:rsid w:val="00821E6A"/>
    <w:rsid w:val="00822005"/>
    <w:rsid w:val="0082201D"/>
    <w:rsid w:val="00822CAE"/>
    <w:rsid w:val="00823455"/>
    <w:rsid w:val="00823839"/>
    <w:rsid w:val="00823E3F"/>
    <w:rsid w:val="008249E1"/>
    <w:rsid w:val="00824C9F"/>
    <w:rsid w:val="00824E7A"/>
    <w:rsid w:val="008251C9"/>
    <w:rsid w:val="008253CE"/>
    <w:rsid w:val="00825BC4"/>
    <w:rsid w:val="00825CBE"/>
    <w:rsid w:val="00825F80"/>
    <w:rsid w:val="00826161"/>
    <w:rsid w:val="008267FB"/>
    <w:rsid w:val="00826F03"/>
    <w:rsid w:val="008270B8"/>
    <w:rsid w:val="0082798F"/>
    <w:rsid w:val="00827DBF"/>
    <w:rsid w:val="00830319"/>
    <w:rsid w:val="0083085E"/>
    <w:rsid w:val="00830B9D"/>
    <w:rsid w:val="00830D30"/>
    <w:rsid w:val="00830EC2"/>
    <w:rsid w:val="00831DFD"/>
    <w:rsid w:val="00832AA9"/>
    <w:rsid w:val="00832D5A"/>
    <w:rsid w:val="00832EF8"/>
    <w:rsid w:val="00834694"/>
    <w:rsid w:val="00834B04"/>
    <w:rsid w:val="00835259"/>
    <w:rsid w:val="00835531"/>
    <w:rsid w:val="00835717"/>
    <w:rsid w:val="00835EEA"/>
    <w:rsid w:val="0083681E"/>
    <w:rsid w:val="00836889"/>
    <w:rsid w:val="00836CCE"/>
    <w:rsid w:val="008370C4"/>
    <w:rsid w:val="0083727B"/>
    <w:rsid w:val="00837387"/>
    <w:rsid w:val="00840151"/>
    <w:rsid w:val="0084063E"/>
    <w:rsid w:val="0084066C"/>
    <w:rsid w:val="00840D40"/>
    <w:rsid w:val="008415CD"/>
    <w:rsid w:val="00841BF8"/>
    <w:rsid w:val="0084214C"/>
    <w:rsid w:val="008422DB"/>
    <w:rsid w:val="008423D3"/>
    <w:rsid w:val="008424CB"/>
    <w:rsid w:val="00843E3E"/>
    <w:rsid w:val="00844149"/>
    <w:rsid w:val="008446A3"/>
    <w:rsid w:val="008449A2"/>
    <w:rsid w:val="00844EA9"/>
    <w:rsid w:val="00845474"/>
    <w:rsid w:val="00845849"/>
    <w:rsid w:val="0084644E"/>
    <w:rsid w:val="008464CD"/>
    <w:rsid w:val="00846541"/>
    <w:rsid w:val="00846810"/>
    <w:rsid w:val="0084695A"/>
    <w:rsid w:val="00846986"/>
    <w:rsid w:val="00847435"/>
    <w:rsid w:val="00850903"/>
    <w:rsid w:val="00850BB5"/>
    <w:rsid w:val="00851012"/>
    <w:rsid w:val="008515A0"/>
    <w:rsid w:val="00851D0B"/>
    <w:rsid w:val="00851EB1"/>
    <w:rsid w:val="00852056"/>
    <w:rsid w:val="008521BE"/>
    <w:rsid w:val="008525F9"/>
    <w:rsid w:val="00852A35"/>
    <w:rsid w:val="00852DFE"/>
    <w:rsid w:val="0085312A"/>
    <w:rsid w:val="008533EE"/>
    <w:rsid w:val="0085350C"/>
    <w:rsid w:val="0085419C"/>
    <w:rsid w:val="0085444D"/>
    <w:rsid w:val="008549AF"/>
    <w:rsid w:val="00854EA5"/>
    <w:rsid w:val="00855110"/>
    <w:rsid w:val="00855180"/>
    <w:rsid w:val="00855296"/>
    <w:rsid w:val="008552D6"/>
    <w:rsid w:val="00855B0D"/>
    <w:rsid w:val="008561A1"/>
    <w:rsid w:val="008569D7"/>
    <w:rsid w:val="00856A2C"/>
    <w:rsid w:val="00856C33"/>
    <w:rsid w:val="00856DCE"/>
    <w:rsid w:val="00857288"/>
    <w:rsid w:val="008573F8"/>
    <w:rsid w:val="00857404"/>
    <w:rsid w:val="00857408"/>
    <w:rsid w:val="00860D9D"/>
    <w:rsid w:val="0086139B"/>
    <w:rsid w:val="0086171D"/>
    <w:rsid w:val="00861953"/>
    <w:rsid w:val="00861B34"/>
    <w:rsid w:val="008621B4"/>
    <w:rsid w:val="008621E6"/>
    <w:rsid w:val="008625BE"/>
    <w:rsid w:val="00862783"/>
    <w:rsid w:val="00862C38"/>
    <w:rsid w:val="008630EB"/>
    <w:rsid w:val="008631B9"/>
    <w:rsid w:val="008645B1"/>
    <w:rsid w:val="00865735"/>
    <w:rsid w:val="008657E7"/>
    <w:rsid w:val="008670EF"/>
    <w:rsid w:val="008704AD"/>
    <w:rsid w:val="0087079C"/>
    <w:rsid w:val="00870A0D"/>
    <w:rsid w:val="00870ADE"/>
    <w:rsid w:val="0087139D"/>
    <w:rsid w:val="008715A9"/>
    <w:rsid w:val="008724C1"/>
    <w:rsid w:val="00873578"/>
    <w:rsid w:val="00873AC8"/>
    <w:rsid w:val="00874A00"/>
    <w:rsid w:val="00874E5C"/>
    <w:rsid w:val="00874FBD"/>
    <w:rsid w:val="0087513C"/>
    <w:rsid w:val="008751B0"/>
    <w:rsid w:val="008752E4"/>
    <w:rsid w:val="008762FA"/>
    <w:rsid w:val="008763E2"/>
    <w:rsid w:val="008766F2"/>
    <w:rsid w:val="008767FD"/>
    <w:rsid w:val="00876FB4"/>
    <w:rsid w:val="0087705F"/>
    <w:rsid w:val="0087709F"/>
    <w:rsid w:val="0087715B"/>
    <w:rsid w:val="00877911"/>
    <w:rsid w:val="00877B85"/>
    <w:rsid w:val="0088051D"/>
    <w:rsid w:val="00880739"/>
    <w:rsid w:val="00880AF5"/>
    <w:rsid w:val="00881078"/>
    <w:rsid w:val="008819BB"/>
    <w:rsid w:val="00881A6F"/>
    <w:rsid w:val="00881BAB"/>
    <w:rsid w:val="00882112"/>
    <w:rsid w:val="008823C1"/>
    <w:rsid w:val="00882842"/>
    <w:rsid w:val="00882A36"/>
    <w:rsid w:val="00882AC4"/>
    <w:rsid w:val="00882CD8"/>
    <w:rsid w:val="00882D5C"/>
    <w:rsid w:val="00882DEF"/>
    <w:rsid w:val="008836F8"/>
    <w:rsid w:val="008840B6"/>
    <w:rsid w:val="0088437B"/>
    <w:rsid w:val="0088444E"/>
    <w:rsid w:val="00884947"/>
    <w:rsid w:val="00884F79"/>
    <w:rsid w:val="0088512C"/>
    <w:rsid w:val="0088533D"/>
    <w:rsid w:val="00885C23"/>
    <w:rsid w:val="00885E45"/>
    <w:rsid w:val="0088646F"/>
    <w:rsid w:val="00886A83"/>
    <w:rsid w:val="00886D20"/>
    <w:rsid w:val="00886EAD"/>
    <w:rsid w:val="008878E5"/>
    <w:rsid w:val="008879D9"/>
    <w:rsid w:val="00887A05"/>
    <w:rsid w:val="00887AC9"/>
    <w:rsid w:val="00887ADE"/>
    <w:rsid w:val="00887D9E"/>
    <w:rsid w:val="0089016D"/>
    <w:rsid w:val="00890281"/>
    <w:rsid w:val="00890550"/>
    <w:rsid w:val="0089058D"/>
    <w:rsid w:val="00890973"/>
    <w:rsid w:val="00890F61"/>
    <w:rsid w:val="00891A2F"/>
    <w:rsid w:val="00891BA1"/>
    <w:rsid w:val="00891EBB"/>
    <w:rsid w:val="00891F3F"/>
    <w:rsid w:val="00892354"/>
    <w:rsid w:val="0089246F"/>
    <w:rsid w:val="00893EA2"/>
    <w:rsid w:val="00893EA7"/>
    <w:rsid w:val="0089481C"/>
    <w:rsid w:val="00894A6E"/>
    <w:rsid w:val="00895640"/>
    <w:rsid w:val="00895753"/>
    <w:rsid w:val="00895E19"/>
    <w:rsid w:val="00896023"/>
    <w:rsid w:val="00896069"/>
    <w:rsid w:val="008961B7"/>
    <w:rsid w:val="008969BD"/>
    <w:rsid w:val="00896BA3"/>
    <w:rsid w:val="00896F88"/>
    <w:rsid w:val="008974E9"/>
    <w:rsid w:val="00897A5C"/>
    <w:rsid w:val="00897E1B"/>
    <w:rsid w:val="00897FD7"/>
    <w:rsid w:val="008A0C6C"/>
    <w:rsid w:val="008A1162"/>
    <w:rsid w:val="008A16CD"/>
    <w:rsid w:val="008A28F1"/>
    <w:rsid w:val="008A31EB"/>
    <w:rsid w:val="008A33B8"/>
    <w:rsid w:val="008A351E"/>
    <w:rsid w:val="008A35BA"/>
    <w:rsid w:val="008A3F05"/>
    <w:rsid w:val="008A3F80"/>
    <w:rsid w:val="008A406A"/>
    <w:rsid w:val="008A4D52"/>
    <w:rsid w:val="008A4E54"/>
    <w:rsid w:val="008A4E6B"/>
    <w:rsid w:val="008A4F99"/>
    <w:rsid w:val="008A542F"/>
    <w:rsid w:val="008A598C"/>
    <w:rsid w:val="008A5A38"/>
    <w:rsid w:val="008A5F6D"/>
    <w:rsid w:val="008A611F"/>
    <w:rsid w:val="008A6658"/>
    <w:rsid w:val="008A66A5"/>
    <w:rsid w:val="008A68CE"/>
    <w:rsid w:val="008A7009"/>
    <w:rsid w:val="008A76F8"/>
    <w:rsid w:val="008A7A2A"/>
    <w:rsid w:val="008A7CD7"/>
    <w:rsid w:val="008A7E4C"/>
    <w:rsid w:val="008A7EC7"/>
    <w:rsid w:val="008B01FE"/>
    <w:rsid w:val="008B037C"/>
    <w:rsid w:val="008B0387"/>
    <w:rsid w:val="008B0C49"/>
    <w:rsid w:val="008B0F1B"/>
    <w:rsid w:val="008B1E13"/>
    <w:rsid w:val="008B28D6"/>
    <w:rsid w:val="008B35FF"/>
    <w:rsid w:val="008B3B15"/>
    <w:rsid w:val="008B480B"/>
    <w:rsid w:val="008B4C1A"/>
    <w:rsid w:val="008B4D25"/>
    <w:rsid w:val="008B51D1"/>
    <w:rsid w:val="008B5A5F"/>
    <w:rsid w:val="008B5BA9"/>
    <w:rsid w:val="008B5C3D"/>
    <w:rsid w:val="008B5D62"/>
    <w:rsid w:val="008B646B"/>
    <w:rsid w:val="008B7063"/>
    <w:rsid w:val="008B724C"/>
    <w:rsid w:val="008B7333"/>
    <w:rsid w:val="008B76D7"/>
    <w:rsid w:val="008B798B"/>
    <w:rsid w:val="008B7A27"/>
    <w:rsid w:val="008B7F21"/>
    <w:rsid w:val="008C03EA"/>
    <w:rsid w:val="008C06EF"/>
    <w:rsid w:val="008C0B43"/>
    <w:rsid w:val="008C10A8"/>
    <w:rsid w:val="008C1483"/>
    <w:rsid w:val="008C241F"/>
    <w:rsid w:val="008C2C80"/>
    <w:rsid w:val="008C2F83"/>
    <w:rsid w:val="008C368E"/>
    <w:rsid w:val="008C36D5"/>
    <w:rsid w:val="008C3846"/>
    <w:rsid w:val="008C3B44"/>
    <w:rsid w:val="008C3C4E"/>
    <w:rsid w:val="008C4082"/>
    <w:rsid w:val="008C4D41"/>
    <w:rsid w:val="008C5DCE"/>
    <w:rsid w:val="008C5E66"/>
    <w:rsid w:val="008C653A"/>
    <w:rsid w:val="008C6542"/>
    <w:rsid w:val="008C76E4"/>
    <w:rsid w:val="008D01BA"/>
    <w:rsid w:val="008D03ED"/>
    <w:rsid w:val="008D115C"/>
    <w:rsid w:val="008D117D"/>
    <w:rsid w:val="008D165A"/>
    <w:rsid w:val="008D1E62"/>
    <w:rsid w:val="008D2B97"/>
    <w:rsid w:val="008D31BB"/>
    <w:rsid w:val="008D3CF9"/>
    <w:rsid w:val="008D4B9C"/>
    <w:rsid w:val="008D53CB"/>
    <w:rsid w:val="008D586B"/>
    <w:rsid w:val="008D6840"/>
    <w:rsid w:val="008D6E29"/>
    <w:rsid w:val="008D7BB1"/>
    <w:rsid w:val="008D7FFD"/>
    <w:rsid w:val="008E1946"/>
    <w:rsid w:val="008E1DA9"/>
    <w:rsid w:val="008E23CD"/>
    <w:rsid w:val="008E272B"/>
    <w:rsid w:val="008E27A4"/>
    <w:rsid w:val="008E2A3F"/>
    <w:rsid w:val="008E3972"/>
    <w:rsid w:val="008E3AD8"/>
    <w:rsid w:val="008E4C41"/>
    <w:rsid w:val="008E4F74"/>
    <w:rsid w:val="008E55E7"/>
    <w:rsid w:val="008E56A0"/>
    <w:rsid w:val="008E6066"/>
    <w:rsid w:val="008E6B5B"/>
    <w:rsid w:val="008E73BF"/>
    <w:rsid w:val="008E7653"/>
    <w:rsid w:val="008F00AE"/>
    <w:rsid w:val="008F0197"/>
    <w:rsid w:val="008F0822"/>
    <w:rsid w:val="008F0E6C"/>
    <w:rsid w:val="008F1089"/>
    <w:rsid w:val="008F131A"/>
    <w:rsid w:val="008F1819"/>
    <w:rsid w:val="008F2801"/>
    <w:rsid w:val="008F2B00"/>
    <w:rsid w:val="008F2C55"/>
    <w:rsid w:val="008F2E60"/>
    <w:rsid w:val="008F3184"/>
    <w:rsid w:val="008F39A6"/>
    <w:rsid w:val="008F3CDD"/>
    <w:rsid w:val="008F4B3E"/>
    <w:rsid w:val="008F536D"/>
    <w:rsid w:val="008F5911"/>
    <w:rsid w:val="008F5F3F"/>
    <w:rsid w:val="008F60EF"/>
    <w:rsid w:val="008F68A7"/>
    <w:rsid w:val="008F7246"/>
    <w:rsid w:val="008F7317"/>
    <w:rsid w:val="008F73F4"/>
    <w:rsid w:val="008F785C"/>
    <w:rsid w:val="008F7B23"/>
    <w:rsid w:val="008F7FB1"/>
    <w:rsid w:val="009007AD"/>
    <w:rsid w:val="00900EAD"/>
    <w:rsid w:val="009018C9"/>
    <w:rsid w:val="00901C7E"/>
    <w:rsid w:val="0090320D"/>
    <w:rsid w:val="0090357D"/>
    <w:rsid w:val="00904712"/>
    <w:rsid w:val="00904FB9"/>
    <w:rsid w:val="00905D7B"/>
    <w:rsid w:val="00905F14"/>
    <w:rsid w:val="00906BA8"/>
    <w:rsid w:val="00906D8A"/>
    <w:rsid w:val="00906DE9"/>
    <w:rsid w:val="00906E32"/>
    <w:rsid w:val="00907A33"/>
    <w:rsid w:val="00907A56"/>
    <w:rsid w:val="00907DD5"/>
    <w:rsid w:val="00910225"/>
    <w:rsid w:val="00911060"/>
    <w:rsid w:val="009111E2"/>
    <w:rsid w:val="00911747"/>
    <w:rsid w:val="009120B3"/>
    <w:rsid w:val="00912407"/>
    <w:rsid w:val="00912A36"/>
    <w:rsid w:val="009138E2"/>
    <w:rsid w:val="0091418C"/>
    <w:rsid w:val="0091485C"/>
    <w:rsid w:val="00914AF3"/>
    <w:rsid w:val="00914B84"/>
    <w:rsid w:val="009150BD"/>
    <w:rsid w:val="0091557F"/>
    <w:rsid w:val="009157A2"/>
    <w:rsid w:val="00915F4B"/>
    <w:rsid w:val="009161DB"/>
    <w:rsid w:val="009168C3"/>
    <w:rsid w:val="00916928"/>
    <w:rsid w:val="00916F30"/>
    <w:rsid w:val="00917197"/>
    <w:rsid w:val="0091740A"/>
    <w:rsid w:val="00917470"/>
    <w:rsid w:val="0092006C"/>
    <w:rsid w:val="00920286"/>
    <w:rsid w:val="009205A9"/>
    <w:rsid w:val="00920DB0"/>
    <w:rsid w:val="009210CB"/>
    <w:rsid w:val="00921448"/>
    <w:rsid w:val="00921730"/>
    <w:rsid w:val="00921E50"/>
    <w:rsid w:val="00922096"/>
    <w:rsid w:val="009221A2"/>
    <w:rsid w:val="009223D9"/>
    <w:rsid w:val="00922A9A"/>
    <w:rsid w:val="00922AE3"/>
    <w:rsid w:val="00923060"/>
    <w:rsid w:val="0092314B"/>
    <w:rsid w:val="00924728"/>
    <w:rsid w:val="0092483A"/>
    <w:rsid w:val="00924D95"/>
    <w:rsid w:val="0092581F"/>
    <w:rsid w:val="00926822"/>
    <w:rsid w:val="0092687D"/>
    <w:rsid w:val="00926A5A"/>
    <w:rsid w:val="00926AF7"/>
    <w:rsid w:val="00927453"/>
    <w:rsid w:val="009278A0"/>
    <w:rsid w:val="00930529"/>
    <w:rsid w:val="0093130F"/>
    <w:rsid w:val="009314E9"/>
    <w:rsid w:val="00931D50"/>
    <w:rsid w:val="0093214D"/>
    <w:rsid w:val="00933001"/>
    <w:rsid w:val="0093377F"/>
    <w:rsid w:val="009337E2"/>
    <w:rsid w:val="00933BAF"/>
    <w:rsid w:val="00933C14"/>
    <w:rsid w:val="009340F5"/>
    <w:rsid w:val="009344B9"/>
    <w:rsid w:val="00934905"/>
    <w:rsid w:val="0093498D"/>
    <w:rsid w:val="009349B7"/>
    <w:rsid w:val="00934BDC"/>
    <w:rsid w:val="00934CDB"/>
    <w:rsid w:val="00934DD2"/>
    <w:rsid w:val="00935255"/>
    <w:rsid w:val="0093606C"/>
    <w:rsid w:val="009362D0"/>
    <w:rsid w:val="00936EF7"/>
    <w:rsid w:val="00937CC9"/>
    <w:rsid w:val="00937FB1"/>
    <w:rsid w:val="0094022F"/>
    <w:rsid w:val="00940563"/>
    <w:rsid w:val="00941430"/>
    <w:rsid w:val="009417B4"/>
    <w:rsid w:val="00941CD6"/>
    <w:rsid w:val="00941D33"/>
    <w:rsid w:val="00941F03"/>
    <w:rsid w:val="00942574"/>
    <w:rsid w:val="00942A98"/>
    <w:rsid w:val="00943BAD"/>
    <w:rsid w:val="00943C07"/>
    <w:rsid w:val="0094408F"/>
    <w:rsid w:val="009440C6"/>
    <w:rsid w:val="0094445E"/>
    <w:rsid w:val="00944971"/>
    <w:rsid w:val="00944DA6"/>
    <w:rsid w:val="00944FE6"/>
    <w:rsid w:val="009454FD"/>
    <w:rsid w:val="009466A4"/>
    <w:rsid w:val="00946C6C"/>
    <w:rsid w:val="00946FE7"/>
    <w:rsid w:val="00947544"/>
    <w:rsid w:val="00947ECC"/>
    <w:rsid w:val="009508FD"/>
    <w:rsid w:val="00951B97"/>
    <w:rsid w:val="009525D6"/>
    <w:rsid w:val="00953037"/>
    <w:rsid w:val="00953147"/>
    <w:rsid w:val="00953456"/>
    <w:rsid w:val="00953641"/>
    <w:rsid w:val="0095402D"/>
    <w:rsid w:val="009540F1"/>
    <w:rsid w:val="009546EE"/>
    <w:rsid w:val="00954CB0"/>
    <w:rsid w:val="00954D58"/>
    <w:rsid w:val="00954D6F"/>
    <w:rsid w:val="009557FA"/>
    <w:rsid w:val="009559F0"/>
    <w:rsid w:val="00955CDB"/>
    <w:rsid w:val="00955F64"/>
    <w:rsid w:val="00956228"/>
    <w:rsid w:val="009566EA"/>
    <w:rsid w:val="00956926"/>
    <w:rsid w:val="00956A6F"/>
    <w:rsid w:val="00956C4F"/>
    <w:rsid w:val="00956ED0"/>
    <w:rsid w:val="009575D5"/>
    <w:rsid w:val="00957805"/>
    <w:rsid w:val="00957B66"/>
    <w:rsid w:val="00957D20"/>
    <w:rsid w:val="0096019C"/>
    <w:rsid w:val="009609A2"/>
    <w:rsid w:val="00960FFE"/>
    <w:rsid w:val="009612A1"/>
    <w:rsid w:val="009612F4"/>
    <w:rsid w:val="009617DC"/>
    <w:rsid w:val="00961AC3"/>
    <w:rsid w:val="00961E43"/>
    <w:rsid w:val="00961FB3"/>
    <w:rsid w:val="00962E80"/>
    <w:rsid w:val="00963281"/>
    <w:rsid w:val="00963AF9"/>
    <w:rsid w:val="00963BFF"/>
    <w:rsid w:val="00964141"/>
    <w:rsid w:val="00964313"/>
    <w:rsid w:val="00964FF2"/>
    <w:rsid w:val="0096507E"/>
    <w:rsid w:val="00965084"/>
    <w:rsid w:val="00965301"/>
    <w:rsid w:val="00965A68"/>
    <w:rsid w:val="00965FDC"/>
    <w:rsid w:val="00966373"/>
    <w:rsid w:val="009667D9"/>
    <w:rsid w:val="009669A6"/>
    <w:rsid w:val="00966C1E"/>
    <w:rsid w:val="00966DB6"/>
    <w:rsid w:val="00966DBD"/>
    <w:rsid w:val="00967BFC"/>
    <w:rsid w:val="009702B7"/>
    <w:rsid w:val="0097055A"/>
    <w:rsid w:val="009707DB"/>
    <w:rsid w:val="00970CEB"/>
    <w:rsid w:val="00970FFE"/>
    <w:rsid w:val="00971585"/>
    <w:rsid w:val="009717D7"/>
    <w:rsid w:val="00971851"/>
    <w:rsid w:val="00971FC1"/>
    <w:rsid w:val="009723B9"/>
    <w:rsid w:val="00972CDC"/>
    <w:rsid w:val="00972FE8"/>
    <w:rsid w:val="0097332B"/>
    <w:rsid w:val="00973450"/>
    <w:rsid w:val="00973833"/>
    <w:rsid w:val="0097397D"/>
    <w:rsid w:val="009748DA"/>
    <w:rsid w:val="00974932"/>
    <w:rsid w:val="00974F50"/>
    <w:rsid w:val="009764B8"/>
    <w:rsid w:val="00976C5C"/>
    <w:rsid w:val="009770A6"/>
    <w:rsid w:val="00977F3C"/>
    <w:rsid w:val="009802BD"/>
    <w:rsid w:val="00980301"/>
    <w:rsid w:val="00980323"/>
    <w:rsid w:val="009811E9"/>
    <w:rsid w:val="00981412"/>
    <w:rsid w:val="009818A8"/>
    <w:rsid w:val="00981D13"/>
    <w:rsid w:val="00981F29"/>
    <w:rsid w:val="009820BD"/>
    <w:rsid w:val="00982151"/>
    <w:rsid w:val="00982717"/>
    <w:rsid w:val="00983B5A"/>
    <w:rsid w:val="00983F37"/>
    <w:rsid w:val="00984B52"/>
    <w:rsid w:val="00984B83"/>
    <w:rsid w:val="00984D7D"/>
    <w:rsid w:val="00984E1C"/>
    <w:rsid w:val="0098581E"/>
    <w:rsid w:val="00985C8E"/>
    <w:rsid w:val="00985E15"/>
    <w:rsid w:val="00986575"/>
    <w:rsid w:val="0098714E"/>
    <w:rsid w:val="00987178"/>
    <w:rsid w:val="0098787C"/>
    <w:rsid w:val="009878F8"/>
    <w:rsid w:val="00987BBB"/>
    <w:rsid w:val="00990BA5"/>
    <w:rsid w:val="00991012"/>
    <w:rsid w:val="009910B6"/>
    <w:rsid w:val="00991509"/>
    <w:rsid w:val="009917B7"/>
    <w:rsid w:val="00991B2B"/>
    <w:rsid w:val="0099211D"/>
    <w:rsid w:val="00992A9D"/>
    <w:rsid w:val="00992AFF"/>
    <w:rsid w:val="00992D50"/>
    <w:rsid w:val="0099499B"/>
    <w:rsid w:val="009949BD"/>
    <w:rsid w:val="00994D0F"/>
    <w:rsid w:val="00994D67"/>
    <w:rsid w:val="009954B8"/>
    <w:rsid w:val="00995B85"/>
    <w:rsid w:val="00995FAE"/>
    <w:rsid w:val="0099669E"/>
    <w:rsid w:val="00996726"/>
    <w:rsid w:val="00996899"/>
    <w:rsid w:val="00996C9E"/>
    <w:rsid w:val="009970F3"/>
    <w:rsid w:val="009978E0"/>
    <w:rsid w:val="009A07FA"/>
    <w:rsid w:val="009A0EBE"/>
    <w:rsid w:val="009A11FE"/>
    <w:rsid w:val="009A127A"/>
    <w:rsid w:val="009A142B"/>
    <w:rsid w:val="009A243E"/>
    <w:rsid w:val="009A2504"/>
    <w:rsid w:val="009A2780"/>
    <w:rsid w:val="009A3008"/>
    <w:rsid w:val="009A32BD"/>
    <w:rsid w:val="009A3B1C"/>
    <w:rsid w:val="009A3F66"/>
    <w:rsid w:val="009A411E"/>
    <w:rsid w:val="009A4461"/>
    <w:rsid w:val="009A45E7"/>
    <w:rsid w:val="009A4666"/>
    <w:rsid w:val="009A4677"/>
    <w:rsid w:val="009A4B94"/>
    <w:rsid w:val="009A4C11"/>
    <w:rsid w:val="009A4DFE"/>
    <w:rsid w:val="009A57FA"/>
    <w:rsid w:val="009A5E4C"/>
    <w:rsid w:val="009A64E9"/>
    <w:rsid w:val="009A68BE"/>
    <w:rsid w:val="009A6CA8"/>
    <w:rsid w:val="009A6FF6"/>
    <w:rsid w:val="009A74EB"/>
    <w:rsid w:val="009A78A2"/>
    <w:rsid w:val="009B0231"/>
    <w:rsid w:val="009B02FE"/>
    <w:rsid w:val="009B0566"/>
    <w:rsid w:val="009B067F"/>
    <w:rsid w:val="009B06B6"/>
    <w:rsid w:val="009B0815"/>
    <w:rsid w:val="009B1195"/>
    <w:rsid w:val="009B198E"/>
    <w:rsid w:val="009B1BBB"/>
    <w:rsid w:val="009B1E25"/>
    <w:rsid w:val="009B2118"/>
    <w:rsid w:val="009B22D0"/>
    <w:rsid w:val="009B2C6C"/>
    <w:rsid w:val="009B368E"/>
    <w:rsid w:val="009B36D6"/>
    <w:rsid w:val="009B3EFD"/>
    <w:rsid w:val="009B4168"/>
    <w:rsid w:val="009B453B"/>
    <w:rsid w:val="009B4F45"/>
    <w:rsid w:val="009B517F"/>
    <w:rsid w:val="009B5539"/>
    <w:rsid w:val="009B5BCA"/>
    <w:rsid w:val="009B616B"/>
    <w:rsid w:val="009B6529"/>
    <w:rsid w:val="009B69EC"/>
    <w:rsid w:val="009B6A58"/>
    <w:rsid w:val="009B6B64"/>
    <w:rsid w:val="009B6C16"/>
    <w:rsid w:val="009B6D48"/>
    <w:rsid w:val="009B6E28"/>
    <w:rsid w:val="009B716F"/>
    <w:rsid w:val="009B7279"/>
    <w:rsid w:val="009B747B"/>
    <w:rsid w:val="009B7EC9"/>
    <w:rsid w:val="009C0BBE"/>
    <w:rsid w:val="009C101C"/>
    <w:rsid w:val="009C1742"/>
    <w:rsid w:val="009C1837"/>
    <w:rsid w:val="009C187B"/>
    <w:rsid w:val="009C19DD"/>
    <w:rsid w:val="009C1B50"/>
    <w:rsid w:val="009C242E"/>
    <w:rsid w:val="009C25A8"/>
    <w:rsid w:val="009C2A6B"/>
    <w:rsid w:val="009C3050"/>
    <w:rsid w:val="009C3657"/>
    <w:rsid w:val="009C3C04"/>
    <w:rsid w:val="009C3DE3"/>
    <w:rsid w:val="009C3E36"/>
    <w:rsid w:val="009C3F88"/>
    <w:rsid w:val="009C3FAB"/>
    <w:rsid w:val="009C4764"/>
    <w:rsid w:val="009C4B28"/>
    <w:rsid w:val="009C5176"/>
    <w:rsid w:val="009C5F7C"/>
    <w:rsid w:val="009C6324"/>
    <w:rsid w:val="009C6EB9"/>
    <w:rsid w:val="009C6F60"/>
    <w:rsid w:val="009C7195"/>
    <w:rsid w:val="009C795F"/>
    <w:rsid w:val="009C7FC8"/>
    <w:rsid w:val="009D0264"/>
    <w:rsid w:val="009D0F9B"/>
    <w:rsid w:val="009D10BF"/>
    <w:rsid w:val="009D114E"/>
    <w:rsid w:val="009D2C67"/>
    <w:rsid w:val="009D372B"/>
    <w:rsid w:val="009D3900"/>
    <w:rsid w:val="009D3E9C"/>
    <w:rsid w:val="009D3F55"/>
    <w:rsid w:val="009D4388"/>
    <w:rsid w:val="009D43CF"/>
    <w:rsid w:val="009D46A2"/>
    <w:rsid w:val="009D49AC"/>
    <w:rsid w:val="009D6832"/>
    <w:rsid w:val="009D6AE6"/>
    <w:rsid w:val="009D6F87"/>
    <w:rsid w:val="009D7838"/>
    <w:rsid w:val="009D7889"/>
    <w:rsid w:val="009D79F0"/>
    <w:rsid w:val="009D79FF"/>
    <w:rsid w:val="009D7C22"/>
    <w:rsid w:val="009E07FA"/>
    <w:rsid w:val="009E0E8C"/>
    <w:rsid w:val="009E18BB"/>
    <w:rsid w:val="009E1CF8"/>
    <w:rsid w:val="009E2310"/>
    <w:rsid w:val="009E3059"/>
    <w:rsid w:val="009E30A0"/>
    <w:rsid w:val="009E3379"/>
    <w:rsid w:val="009E3721"/>
    <w:rsid w:val="009E3966"/>
    <w:rsid w:val="009E3A5B"/>
    <w:rsid w:val="009E47CB"/>
    <w:rsid w:val="009E48C8"/>
    <w:rsid w:val="009E48E0"/>
    <w:rsid w:val="009E4CB8"/>
    <w:rsid w:val="009E4DA1"/>
    <w:rsid w:val="009E4E9C"/>
    <w:rsid w:val="009E66EB"/>
    <w:rsid w:val="009E6A33"/>
    <w:rsid w:val="009E7282"/>
    <w:rsid w:val="009E7D3D"/>
    <w:rsid w:val="009E7FCF"/>
    <w:rsid w:val="009F08E7"/>
    <w:rsid w:val="009F1266"/>
    <w:rsid w:val="009F126D"/>
    <w:rsid w:val="009F1290"/>
    <w:rsid w:val="009F1C0D"/>
    <w:rsid w:val="009F21CA"/>
    <w:rsid w:val="009F260A"/>
    <w:rsid w:val="009F26EA"/>
    <w:rsid w:val="009F29A8"/>
    <w:rsid w:val="009F2E1C"/>
    <w:rsid w:val="009F35D1"/>
    <w:rsid w:val="009F3837"/>
    <w:rsid w:val="009F44E5"/>
    <w:rsid w:val="009F4795"/>
    <w:rsid w:val="009F49F3"/>
    <w:rsid w:val="009F53B3"/>
    <w:rsid w:val="009F5A70"/>
    <w:rsid w:val="009F5A93"/>
    <w:rsid w:val="009F5C54"/>
    <w:rsid w:val="009F64BD"/>
    <w:rsid w:val="009F6D5A"/>
    <w:rsid w:val="009F7EEC"/>
    <w:rsid w:val="00A01437"/>
    <w:rsid w:val="00A01B1C"/>
    <w:rsid w:val="00A01E55"/>
    <w:rsid w:val="00A0224A"/>
    <w:rsid w:val="00A02CFE"/>
    <w:rsid w:val="00A02EF9"/>
    <w:rsid w:val="00A02F07"/>
    <w:rsid w:val="00A037C6"/>
    <w:rsid w:val="00A03875"/>
    <w:rsid w:val="00A0430B"/>
    <w:rsid w:val="00A044AF"/>
    <w:rsid w:val="00A0484A"/>
    <w:rsid w:val="00A049A8"/>
    <w:rsid w:val="00A04FE3"/>
    <w:rsid w:val="00A05330"/>
    <w:rsid w:val="00A05B65"/>
    <w:rsid w:val="00A06C41"/>
    <w:rsid w:val="00A07171"/>
    <w:rsid w:val="00A07868"/>
    <w:rsid w:val="00A10090"/>
    <w:rsid w:val="00A10948"/>
    <w:rsid w:val="00A10BA7"/>
    <w:rsid w:val="00A117B4"/>
    <w:rsid w:val="00A11D80"/>
    <w:rsid w:val="00A11E6F"/>
    <w:rsid w:val="00A11EE0"/>
    <w:rsid w:val="00A11FBC"/>
    <w:rsid w:val="00A12595"/>
    <w:rsid w:val="00A1288F"/>
    <w:rsid w:val="00A12937"/>
    <w:rsid w:val="00A12E44"/>
    <w:rsid w:val="00A1369F"/>
    <w:rsid w:val="00A141D2"/>
    <w:rsid w:val="00A144BE"/>
    <w:rsid w:val="00A1453B"/>
    <w:rsid w:val="00A146AB"/>
    <w:rsid w:val="00A14C99"/>
    <w:rsid w:val="00A15164"/>
    <w:rsid w:val="00A1523E"/>
    <w:rsid w:val="00A15251"/>
    <w:rsid w:val="00A159AE"/>
    <w:rsid w:val="00A15B88"/>
    <w:rsid w:val="00A1610B"/>
    <w:rsid w:val="00A16397"/>
    <w:rsid w:val="00A167C6"/>
    <w:rsid w:val="00A16FD1"/>
    <w:rsid w:val="00A1725E"/>
    <w:rsid w:val="00A17DF3"/>
    <w:rsid w:val="00A17F3B"/>
    <w:rsid w:val="00A203A6"/>
    <w:rsid w:val="00A21571"/>
    <w:rsid w:val="00A2197C"/>
    <w:rsid w:val="00A2250A"/>
    <w:rsid w:val="00A22962"/>
    <w:rsid w:val="00A22D13"/>
    <w:rsid w:val="00A231A2"/>
    <w:rsid w:val="00A2336C"/>
    <w:rsid w:val="00A23AC7"/>
    <w:rsid w:val="00A23BC4"/>
    <w:rsid w:val="00A244BC"/>
    <w:rsid w:val="00A24EC0"/>
    <w:rsid w:val="00A2570C"/>
    <w:rsid w:val="00A25ADC"/>
    <w:rsid w:val="00A26209"/>
    <w:rsid w:val="00A262D2"/>
    <w:rsid w:val="00A26642"/>
    <w:rsid w:val="00A2670A"/>
    <w:rsid w:val="00A26F48"/>
    <w:rsid w:val="00A27C21"/>
    <w:rsid w:val="00A27E1D"/>
    <w:rsid w:val="00A27F5F"/>
    <w:rsid w:val="00A3051F"/>
    <w:rsid w:val="00A30840"/>
    <w:rsid w:val="00A30FD7"/>
    <w:rsid w:val="00A314EE"/>
    <w:rsid w:val="00A315DF"/>
    <w:rsid w:val="00A317DB"/>
    <w:rsid w:val="00A31FA5"/>
    <w:rsid w:val="00A32456"/>
    <w:rsid w:val="00A329CE"/>
    <w:rsid w:val="00A32C50"/>
    <w:rsid w:val="00A33A7F"/>
    <w:rsid w:val="00A33A99"/>
    <w:rsid w:val="00A33FAD"/>
    <w:rsid w:val="00A342E6"/>
    <w:rsid w:val="00A35922"/>
    <w:rsid w:val="00A3625C"/>
    <w:rsid w:val="00A365D0"/>
    <w:rsid w:val="00A36839"/>
    <w:rsid w:val="00A36C18"/>
    <w:rsid w:val="00A36E09"/>
    <w:rsid w:val="00A371AD"/>
    <w:rsid w:val="00A373F0"/>
    <w:rsid w:val="00A374D0"/>
    <w:rsid w:val="00A3764B"/>
    <w:rsid w:val="00A37744"/>
    <w:rsid w:val="00A379C1"/>
    <w:rsid w:val="00A37A57"/>
    <w:rsid w:val="00A37CFC"/>
    <w:rsid w:val="00A37FE4"/>
    <w:rsid w:val="00A40F47"/>
    <w:rsid w:val="00A41160"/>
    <w:rsid w:val="00A411AE"/>
    <w:rsid w:val="00A4140C"/>
    <w:rsid w:val="00A41918"/>
    <w:rsid w:val="00A41AAF"/>
    <w:rsid w:val="00A41D28"/>
    <w:rsid w:val="00A4238E"/>
    <w:rsid w:val="00A42492"/>
    <w:rsid w:val="00A424B6"/>
    <w:rsid w:val="00A42ACA"/>
    <w:rsid w:val="00A4356D"/>
    <w:rsid w:val="00A437BC"/>
    <w:rsid w:val="00A437D9"/>
    <w:rsid w:val="00A438C3"/>
    <w:rsid w:val="00A44428"/>
    <w:rsid w:val="00A44675"/>
    <w:rsid w:val="00A448F0"/>
    <w:rsid w:val="00A449F4"/>
    <w:rsid w:val="00A45B38"/>
    <w:rsid w:val="00A4620E"/>
    <w:rsid w:val="00A464EE"/>
    <w:rsid w:val="00A4672B"/>
    <w:rsid w:val="00A469E3"/>
    <w:rsid w:val="00A469F8"/>
    <w:rsid w:val="00A47060"/>
    <w:rsid w:val="00A472D0"/>
    <w:rsid w:val="00A47320"/>
    <w:rsid w:val="00A47871"/>
    <w:rsid w:val="00A47A5B"/>
    <w:rsid w:val="00A501B2"/>
    <w:rsid w:val="00A5021A"/>
    <w:rsid w:val="00A508BA"/>
    <w:rsid w:val="00A509ED"/>
    <w:rsid w:val="00A50BAA"/>
    <w:rsid w:val="00A50F79"/>
    <w:rsid w:val="00A511D4"/>
    <w:rsid w:val="00A51232"/>
    <w:rsid w:val="00A5135C"/>
    <w:rsid w:val="00A51746"/>
    <w:rsid w:val="00A522DF"/>
    <w:rsid w:val="00A52D26"/>
    <w:rsid w:val="00A52DB3"/>
    <w:rsid w:val="00A53303"/>
    <w:rsid w:val="00A54482"/>
    <w:rsid w:val="00A5468D"/>
    <w:rsid w:val="00A54738"/>
    <w:rsid w:val="00A54A57"/>
    <w:rsid w:val="00A54F76"/>
    <w:rsid w:val="00A55234"/>
    <w:rsid w:val="00A554DA"/>
    <w:rsid w:val="00A557CD"/>
    <w:rsid w:val="00A55AC3"/>
    <w:rsid w:val="00A56127"/>
    <w:rsid w:val="00A5737A"/>
    <w:rsid w:val="00A57A5E"/>
    <w:rsid w:val="00A603BC"/>
    <w:rsid w:val="00A60B7C"/>
    <w:rsid w:val="00A60C9C"/>
    <w:rsid w:val="00A60D78"/>
    <w:rsid w:val="00A618D0"/>
    <w:rsid w:val="00A61ABE"/>
    <w:rsid w:val="00A622A1"/>
    <w:rsid w:val="00A62591"/>
    <w:rsid w:val="00A626CA"/>
    <w:rsid w:val="00A62BB9"/>
    <w:rsid w:val="00A630C5"/>
    <w:rsid w:val="00A63EFD"/>
    <w:rsid w:val="00A6413E"/>
    <w:rsid w:val="00A64321"/>
    <w:rsid w:val="00A6479F"/>
    <w:rsid w:val="00A64B8E"/>
    <w:rsid w:val="00A64D61"/>
    <w:rsid w:val="00A64DCC"/>
    <w:rsid w:val="00A64EDA"/>
    <w:rsid w:val="00A650C5"/>
    <w:rsid w:val="00A655B4"/>
    <w:rsid w:val="00A6598F"/>
    <w:rsid w:val="00A65F5B"/>
    <w:rsid w:val="00A6685B"/>
    <w:rsid w:val="00A672F5"/>
    <w:rsid w:val="00A674A4"/>
    <w:rsid w:val="00A67ACA"/>
    <w:rsid w:val="00A67ACB"/>
    <w:rsid w:val="00A7016D"/>
    <w:rsid w:val="00A702C5"/>
    <w:rsid w:val="00A70874"/>
    <w:rsid w:val="00A70BF0"/>
    <w:rsid w:val="00A70C5B"/>
    <w:rsid w:val="00A710A2"/>
    <w:rsid w:val="00A713F9"/>
    <w:rsid w:val="00A717AD"/>
    <w:rsid w:val="00A7299C"/>
    <w:rsid w:val="00A72BB2"/>
    <w:rsid w:val="00A731A0"/>
    <w:rsid w:val="00A73289"/>
    <w:rsid w:val="00A739F7"/>
    <w:rsid w:val="00A73D37"/>
    <w:rsid w:val="00A73E20"/>
    <w:rsid w:val="00A74A86"/>
    <w:rsid w:val="00A75150"/>
    <w:rsid w:val="00A75265"/>
    <w:rsid w:val="00A75E2A"/>
    <w:rsid w:val="00A77119"/>
    <w:rsid w:val="00A805AD"/>
    <w:rsid w:val="00A80DF8"/>
    <w:rsid w:val="00A81DC9"/>
    <w:rsid w:val="00A82828"/>
    <w:rsid w:val="00A82D4D"/>
    <w:rsid w:val="00A8315F"/>
    <w:rsid w:val="00A835C5"/>
    <w:rsid w:val="00A83CEA"/>
    <w:rsid w:val="00A83D10"/>
    <w:rsid w:val="00A847D0"/>
    <w:rsid w:val="00A84806"/>
    <w:rsid w:val="00A84E74"/>
    <w:rsid w:val="00A85051"/>
    <w:rsid w:val="00A851C6"/>
    <w:rsid w:val="00A855CF"/>
    <w:rsid w:val="00A85922"/>
    <w:rsid w:val="00A8619F"/>
    <w:rsid w:val="00A86A7D"/>
    <w:rsid w:val="00A86BBB"/>
    <w:rsid w:val="00A86D42"/>
    <w:rsid w:val="00A90825"/>
    <w:rsid w:val="00A909C5"/>
    <w:rsid w:val="00A90AED"/>
    <w:rsid w:val="00A915CE"/>
    <w:rsid w:val="00A9164E"/>
    <w:rsid w:val="00A91731"/>
    <w:rsid w:val="00A9190F"/>
    <w:rsid w:val="00A91C2B"/>
    <w:rsid w:val="00A92322"/>
    <w:rsid w:val="00A92449"/>
    <w:rsid w:val="00A9252C"/>
    <w:rsid w:val="00A93AA8"/>
    <w:rsid w:val="00A94175"/>
    <w:rsid w:val="00A946F6"/>
    <w:rsid w:val="00A94A9A"/>
    <w:rsid w:val="00A95102"/>
    <w:rsid w:val="00A95A49"/>
    <w:rsid w:val="00A963ED"/>
    <w:rsid w:val="00A967A5"/>
    <w:rsid w:val="00A967E1"/>
    <w:rsid w:val="00A9763D"/>
    <w:rsid w:val="00A97DD9"/>
    <w:rsid w:val="00A97F6B"/>
    <w:rsid w:val="00AA0807"/>
    <w:rsid w:val="00AA0BE6"/>
    <w:rsid w:val="00AA137B"/>
    <w:rsid w:val="00AA17A7"/>
    <w:rsid w:val="00AA1D37"/>
    <w:rsid w:val="00AA246E"/>
    <w:rsid w:val="00AA2629"/>
    <w:rsid w:val="00AA3141"/>
    <w:rsid w:val="00AA36FA"/>
    <w:rsid w:val="00AA3B89"/>
    <w:rsid w:val="00AA47F0"/>
    <w:rsid w:val="00AA4936"/>
    <w:rsid w:val="00AA495A"/>
    <w:rsid w:val="00AA4B7D"/>
    <w:rsid w:val="00AA4BA4"/>
    <w:rsid w:val="00AA4E61"/>
    <w:rsid w:val="00AA4F26"/>
    <w:rsid w:val="00AA5815"/>
    <w:rsid w:val="00AA6896"/>
    <w:rsid w:val="00AA6FAA"/>
    <w:rsid w:val="00AA723A"/>
    <w:rsid w:val="00AA7B0A"/>
    <w:rsid w:val="00AA7C0B"/>
    <w:rsid w:val="00AA7C9F"/>
    <w:rsid w:val="00AA7CCF"/>
    <w:rsid w:val="00AB01A8"/>
    <w:rsid w:val="00AB036E"/>
    <w:rsid w:val="00AB0863"/>
    <w:rsid w:val="00AB0AC9"/>
    <w:rsid w:val="00AB0FF7"/>
    <w:rsid w:val="00AB1EF6"/>
    <w:rsid w:val="00AB1F60"/>
    <w:rsid w:val="00AB1F83"/>
    <w:rsid w:val="00AB37AF"/>
    <w:rsid w:val="00AB3962"/>
    <w:rsid w:val="00AB3E32"/>
    <w:rsid w:val="00AB54EC"/>
    <w:rsid w:val="00AB5CD9"/>
    <w:rsid w:val="00AB5ECE"/>
    <w:rsid w:val="00AB5F69"/>
    <w:rsid w:val="00AB67A0"/>
    <w:rsid w:val="00AB6BE0"/>
    <w:rsid w:val="00AB773C"/>
    <w:rsid w:val="00AB7847"/>
    <w:rsid w:val="00AB7E91"/>
    <w:rsid w:val="00AC0332"/>
    <w:rsid w:val="00AC068F"/>
    <w:rsid w:val="00AC119B"/>
    <w:rsid w:val="00AC121E"/>
    <w:rsid w:val="00AC1373"/>
    <w:rsid w:val="00AC1C1A"/>
    <w:rsid w:val="00AC1DF9"/>
    <w:rsid w:val="00AC2063"/>
    <w:rsid w:val="00AC233B"/>
    <w:rsid w:val="00AC24BC"/>
    <w:rsid w:val="00AC2AF5"/>
    <w:rsid w:val="00AC352B"/>
    <w:rsid w:val="00AC35A2"/>
    <w:rsid w:val="00AC3715"/>
    <w:rsid w:val="00AC3E54"/>
    <w:rsid w:val="00AC3FC8"/>
    <w:rsid w:val="00AC41B4"/>
    <w:rsid w:val="00AC4C01"/>
    <w:rsid w:val="00AC510C"/>
    <w:rsid w:val="00AC514A"/>
    <w:rsid w:val="00AC521C"/>
    <w:rsid w:val="00AC5D9F"/>
    <w:rsid w:val="00AC60AF"/>
    <w:rsid w:val="00AC6D48"/>
    <w:rsid w:val="00AC72CA"/>
    <w:rsid w:val="00AC785D"/>
    <w:rsid w:val="00AC79EB"/>
    <w:rsid w:val="00AD05EE"/>
    <w:rsid w:val="00AD0711"/>
    <w:rsid w:val="00AD076E"/>
    <w:rsid w:val="00AD0ABF"/>
    <w:rsid w:val="00AD0B09"/>
    <w:rsid w:val="00AD10AE"/>
    <w:rsid w:val="00AD15C0"/>
    <w:rsid w:val="00AD1BE0"/>
    <w:rsid w:val="00AD1C5F"/>
    <w:rsid w:val="00AD21AF"/>
    <w:rsid w:val="00AD27CD"/>
    <w:rsid w:val="00AD27E4"/>
    <w:rsid w:val="00AD291A"/>
    <w:rsid w:val="00AD2AFF"/>
    <w:rsid w:val="00AD2C72"/>
    <w:rsid w:val="00AD2D9A"/>
    <w:rsid w:val="00AD3401"/>
    <w:rsid w:val="00AD3843"/>
    <w:rsid w:val="00AD386D"/>
    <w:rsid w:val="00AD3886"/>
    <w:rsid w:val="00AD3B3C"/>
    <w:rsid w:val="00AD3CC1"/>
    <w:rsid w:val="00AD3E78"/>
    <w:rsid w:val="00AD3EEA"/>
    <w:rsid w:val="00AD45F4"/>
    <w:rsid w:val="00AD67D0"/>
    <w:rsid w:val="00AD68C8"/>
    <w:rsid w:val="00AD6A6B"/>
    <w:rsid w:val="00AD71B7"/>
    <w:rsid w:val="00AD7B2D"/>
    <w:rsid w:val="00AE0690"/>
    <w:rsid w:val="00AE09CE"/>
    <w:rsid w:val="00AE0BD5"/>
    <w:rsid w:val="00AE12F3"/>
    <w:rsid w:val="00AE136D"/>
    <w:rsid w:val="00AE1373"/>
    <w:rsid w:val="00AE27BB"/>
    <w:rsid w:val="00AE27CE"/>
    <w:rsid w:val="00AE287B"/>
    <w:rsid w:val="00AE2F56"/>
    <w:rsid w:val="00AE3115"/>
    <w:rsid w:val="00AE3212"/>
    <w:rsid w:val="00AE3331"/>
    <w:rsid w:val="00AE3C4D"/>
    <w:rsid w:val="00AE4041"/>
    <w:rsid w:val="00AE5845"/>
    <w:rsid w:val="00AE58CE"/>
    <w:rsid w:val="00AE5AB0"/>
    <w:rsid w:val="00AE5DA9"/>
    <w:rsid w:val="00AE5F6F"/>
    <w:rsid w:val="00AE611C"/>
    <w:rsid w:val="00AE6780"/>
    <w:rsid w:val="00AE6C3C"/>
    <w:rsid w:val="00AE72AE"/>
    <w:rsid w:val="00AE7345"/>
    <w:rsid w:val="00AE7441"/>
    <w:rsid w:val="00AE766E"/>
    <w:rsid w:val="00AF06EE"/>
    <w:rsid w:val="00AF0D52"/>
    <w:rsid w:val="00AF0D59"/>
    <w:rsid w:val="00AF16F2"/>
    <w:rsid w:val="00AF171C"/>
    <w:rsid w:val="00AF17B3"/>
    <w:rsid w:val="00AF210A"/>
    <w:rsid w:val="00AF2A0F"/>
    <w:rsid w:val="00AF3939"/>
    <w:rsid w:val="00AF39AF"/>
    <w:rsid w:val="00AF3B72"/>
    <w:rsid w:val="00AF425C"/>
    <w:rsid w:val="00AF4301"/>
    <w:rsid w:val="00AF4719"/>
    <w:rsid w:val="00AF4A77"/>
    <w:rsid w:val="00AF4D1B"/>
    <w:rsid w:val="00AF4F00"/>
    <w:rsid w:val="00AF4FB5"/>
    <w:rsid w:val="00AF56D4"/>
    <w:rsid w:val="00AF601A"/>
    <w:rsid w:val="00AF6546"/>
    <w:rsid w:val="00AF714F"/>
    <w:rsid w:val="00AF7C0C"/>
    <w:rsid w:val="00B00312"/>
    <w:rsid w:val="00B01E0E"/>
    <w:rsid w:val="00B02BE7"/>
    <w:rsid w:val="00B02FB9"/>
    <w:rsid w:val="00B03461"/>
    <w:rsid w:val="00B040E1"/>
    <w:rsid w:val="00B04223"/>
    <w:rsid w:val="00B04A80"/>
    <w:rsid w:val="00B050EC"/>
    <w:rsid w:val="00B0574F"/>
    <w:rsid w:val="00B064BA"/>
    <w:rsid w:val="00B06915"/>
    <w:rsid w:val="00B06999"/>
    <w:rsid w:val="00B070FE"/>
    <w:rsid w:val="00B0731F"/>
    <w:rsid w:val="00B073C9"/>
    <w:rsid w:val="00B076B2"/>
    <w:rsid w:val="00B07A0D"/>
    <w:rsid w:val="00B07B7A"/>
    <w:rsid w:val="00B07CDF"/>
    <w:rsid w:val="00B101D5"/>
    <w:rsid w:val="00B102C0"/>
    <w:rsid w:val="00B11ACA"/>
    <w:rsid w:val="00B121AE"/>
    <w:rsid w:val="00B12336"/>
    <w:rsid w:val="00B13626"/>
    <w:rsid w:val="00B1382E"/>
    <w:rsid w:val="00B13830"/>
    <w:rsid w:val="00B1387B"/>
    <w:rsid w:val="00B13C71"/>
    <w:rsid w:val="00B1471C"/>
    <w:rsid w:val="00B155F4"/>
    <w:rsid w:val="00B159B5"/>
    <w:rsid w:val="00B16558"/>
    <w:rsid w:val="00B16592"/>
    <w:rsid w:val="00B16816"/>
    <w:rsid w:val="00B16B97"/>
    <w:rsid w:val="00B16BC7"/>
    <w:rsid w:val="00B16BD8"/>
    <w:rsid w:val="00B16EB1"/>
    <w:rsid w:val="00B172CD"/>
    <w:rsid w:val="00B17F8E"/>
    <w:rsid w:val="00B20273"/>
    <w:rsid w:val="00B2098A"/>
    <w:rsid w:val="00B20992"/>
    <w:rsid w:val="00B210FB"/>
    <w:rsid w:val="00B21809"/>
    <w:rsid w:val="00B218FD"/>
    <w:rsid w:val="00B21E49"/>
    <w:rsid w:val="00B22057"/>
    <w:rsid w:val="00B223EF"/>
    <w:rsid w:val="00B22499"/>
    <w:rsid w:val="00B22776"/>
    <w:rsid w:val="00B229CE"/>
    <w:rsid w:val="00B22A06"/>
    <w:rsid w:val="00B22DF3"/>
    <w:rsid w:val="00B22E09"/>
    <w:rsid w:val="00B22E6E"/>
    <w:rsid w:val="00B23344"/>
    <w:rsid w:val="00B2337C"/>
    <w:rsid w:val="00B234F6"/>
    <w:rsid w:val="00B23AB7"/>
    <w:rsid w:val="00B2409A"/>
    <w:rsid w:val="00B24585"/>
    <w:rsid w:val="00B2472B"/>
    <w:rsid w:val="00B24773"/>
    <w:rsid w:val="00B248B7"/>
    <w:rsid w:val="00B24DAD"/>
    <w:rsid w:val="00B24E58"/>
    <w:rsid w:val="00B25112"/>
    <w:rsid w:val="00B25146"/>
    <w:rsid w:val="00B2516D"/>
    <w:rsid w:val="00B2579B"/>
    <w:rsid w:val="00B25CD1"/>
    <w:rsid w:val="00B25FE0"/>
    <w:rsid w:val="00B2620A"/>
    <w:rsid w:val="00B266E6"/>
    <w:rsid w:val="00B26BC4"/>
    <w:rsid w:val="00B27350"/>
    <w:rsid w:val="00B2750F"/>
    <w:rsid w:val="00B2756D"/>
    <w:rsid w:val="00B276BB"/>
    <w:rsid w:val="00B27708"/>
    <w:rsid w:val="00B2796F"/>
    <w:rsid w:val="00B27C8C"/>
    <w:rsid w:val="00B27ECD"/>
    <w:rsid w:val="00B3038A"/>
    <w:rsid w:val="00B30620"/>
    <w:rsid w:val="00B30A9F"/>
    <w:rsid w:val="00B30DE8"/>
    <w:rsid w:val="00B319E6"/>
    <w:rsid w:val="00B31CCC"/>
    <w:rsid w:val="00B322C0"/>
    <w:rsid w:val="00B327A5"/>
    <w:rsid w:val="00B32C6C"/>
    <w:rsid w:val="00B32F62"/>
    <w:rsid w:val="00B339FA"/>
    <w:rsid w:val="00B33C7A"/>
    <w:rsid w:val="00B34057"/>
    <w:rsid w:val="00B35AA7"/>
    <w:rsid w:val="00B35FC1"/>
    <w:rsid w:val="00B36C9A"/>
    <w:rsid w:val="00B373FF"/>
    <w:rsid w:val="00B37971"/>
    <w:rsid w:val="00B37ADF"/>
    <w:rsid w:val="00B37E0B"/>
    <w:rsid w:val="00B407BA"/>
    <w:rsid w:val="00B40CD9"/>
    <w:rsid w:val="00B41490"/>
    <w:rsid w:val="00B417BD"/>
    <w:rsid w:val="00B419B5"/>
    <w:rsid w:val="00B41D2C"/>
    <w:rsid w:val="00B41D8D"/>
    <w:rsid w:val="00B42008"/>
    <w:rsid w:val="00B4219C"/>
    <w:rsid w:val="00B424C0"/>
    <w:rsid w:val="00B4268D"/>
    <w:rsid w:val="00B42B02"/>
    <w:rsid w:val="00B42D1A"/>
    <w:rsid w:val="00B43751"/>
    <w:rsid w:val="00B43C1D"/>
    <w:rsid w:val="00B43E3D"/>
    <w:rsid w:val="00B4451E"/>
    <w:rsid w:val="00B44610"/>
    <w:rsid w:val="00B4463D"/>
    <w:rsid w:val="00B449FA"/>
    <w:rsid w:val="00B44E76"/>
    <w:rsid w:val="00B45396"/>
    <w:rsid w:val="00B453AF"/>
    <w:rsid w:val="00B45FAA"/>
    <w:rsid w:val="00B462A0"/>
    <w:rsid w:val="00B464C1"/>
    <w:rsid w:val="00B4686F"/>
    <w:rsid w:val="00B46D75"/>
    <w:rsid w:val="00B46F06"/>
    <w:rsid w:val="00B473E4"/>
    <w:rsid w:val="00B47935"/>
    <w:rsid w:val="00B47D52"/>
    <w:rsid w:val="00B47DC1"/>
    <w:rsid w:val="00B5007E"/>
    <w:rsid w:val="00B501C3"/>
    <w:rsid w:val="00B50E59"/>
    <w:rsid w:val="00B51091"/>
    <w:rsid w:val="00B519DC"/>
    <w:rsid w:val="00B520F3"/>
    <w:rsid w:val="00B52B22"/>
    <w:rsid w:val="00B52BF0"/>
    <w:rsid w:val="00B52F13"/>
    <w:rsid w:val="00B53E47"/>
    <w:rsid w:val="00B53F92"/>
    <w:rsid w:val="00B5434D"/>
    <w:rsid w:val="00B54681"/>
    <w:rsid w:val="00B55398"/>
    <w:rsid w:val="00B555EC"/>
    <w:rsid w:val="00B55A6E"/>
    <w:rsid w:val="00B55ACE"/>
    <w:rsid w:val="00B55D6B"/>
    <w:rsid w:val="00B566C0"/>
    <w:rsid w:val="00B56DD3"/>
    <w:rsid w:val="00B5754E"/>
    <w:rsid w:val="00B57D4B"/>
    <w:rsid w:val="00B60054"/>
    <w:rsid w:val="00B60B11"/>
    <w:rsid w:val="00B60F2B"/>
    <w:rsid w:val="00B611CF"/>
    <w:rsid w:val="00B612B4"/>
    <w:rsid w:val="00B613DE"/>
    <w:rsid w:val="00B61412"/>
    <w:rsid w:val="00B618A1"/>
    <w:rsid w:val="00B61C88"/>
    <w:rsid w:val="00B6303B"/>
    <w:rsid w:val="00B63246"/>
    <w:rsid w:val="00B6350A"/>
    <w:rsid w:val="00B63975"/>
    <w:rsid w:val="00B63C88"/>
    <w:rsid w:val="00B64DF3"/>
    <w:rsid w:val="00B654B9"/>
    <w:rsid w:val="00B656F2"/>
    <w:rsid w:val="00B65DAA"/>
    <w:rsid w:val="00B66A48"/>
    <w:rsid w:val="00B6761D"/>
    <w:rsid w:val="00B67989"/>
    <w:rsid w:val="00B67EF1"/>
    <w:rsid w:val="00B7017C"/>
    <w:rsid w:val="00B70537"/>
    <w:rsid w:val="00B70569"/>
    <w:rsid w:val="00B716DB"/>
    <w:rsid w:val="00B719E8"/>
    <w:rsid w:val="00B71BF0"/>
    <w:rsid w:val="00B71F38"/>
    <w:rsid w:val="00B72D4A"/>
    <w:rsid w:val="00B737D0"/>
    <w:rsid w:val="00B737EB"/>
    <w:rsid w:val="00B738AA"/>
    <w:rsid w:val="00B74132"/>
    <w:rsid w:val="00B7433C"/>
    <w:rsid w:val="00B74413"/>
    <w:rsid w:val="00B749E2"/>
    <w:rsid w:val="00B74C10"/>
    <w:rsid w:val="00B754DE"/>
    <w:rsid w:val="00B75573"/>
    <w:rsid w:val="00B7577A"/>
    <w:rsid w:val="00B75A69"/>
    <w:rsid w:val="00B75D21"/>
    <w:rsid w:val="00B7604D"/>
    <w:rsid w:val="00B76226"/>
    <w:rsid w:val="00B769D8"/>
    <w:rsid w:val="00B76F3D"/>
    <w:rsid w:val="00B77157"/>
    <w:rsid w:val="00B77367"/>
    <w:rsid w:val="00B77B2A"/>
    <w:rsid w:val="00B77FDC"/>
    <w:rsid w:val="00B800F8"/>
    <w:rsid w:val="00B80419"/>
    <w:rsid w:val="00B804CB"/>
    <w:rsid w:val="00B80B7D"/>
    <w:rsid w:val="00B80C56"/>
    <w:rsid w:val="00B80FF8"/>
    <w:rsid w:val="00B82087"/>
    <w:rsid w:val="00B8215C"/>
    <w:rsid w:val="00B82163"/>
    <w:rsid w:val="00B831A7"/>
    <w:rsid w:val="00B83517"/>
    <w:rsid w:val="00B838D8"/>
    <w:rsid w:val="00B83923"/>
    <w:rsid w:val="00B83EE0"/>
    <w:rsid w:val="00B83F47"/>
    <w:rsid w:val="00B8437C"/>
    <w:rsid w:val="00B84BF7"/>
    <w:rsid w:val="00B84E9C"/>
    <w:rsid w:val="00B854ED"/>
    <w:rsid w:val="00B85985"/>
    <w:rsid w:val="00B85DF9"/>
    <w:rsid w:val="00B85F04"/>
    <w:rsid w:val="00B8689B"/>
    <w:rsid w:val="00B86ABE"/>
    <w:rsid w:val="00B86E83"/>
    <w:rsid w:val="00B86F1F"/>
    <w:rsid w:val="00B8753D"/>
    <w:rsid w:val="00B8799C"/>
    <w:rsid w:val="00B87B60"/>
    <w:rsid w:val="00B87CEE"/>
    <w:rsid w:val="00B907EC"/>
    <w:rsid w:val="00B90D5E"/>
    <w:rsid w:val="00B910B4"/>
    <w:rsid w:val="00B91844"/>
    <w:rsid w:val="00B9190C"/>
    <w:rsid w:val="00B927C7"/>
    <w:rsid w:val="00B92980"/>
    <w:rsid w:val="00B92E25"/>
    <w:rsid w:val="00B93120"/>
    <w:rsid w:val="00B932D5"/>
    <w:rsid w:val="00B9333F"/>
    <w:rsid w:val="00B93678"/>
    <w:rsid w:val="00B93F52"/>
    <w:rsid w:val="00B9417C"/>
    <w:rsid w:val="00B94361"/>
    <w:rsid w:val="00B9471C"/>
    <w:rsid w:val="00B94909"/>
    <w:rsid w:val="00B9510C"/>
    <w:rsid w:val="00B95B2A"/>
    <w:rsid w:val="00B962C7"/>
    <w:rsid w:val="00B962DF"/>
    <w:rsid w:val="00B96649"/>
    <w:rsid w:val="00B96D7D"/>
    <w:rsid w:val="00B9720C"/>
    <w:rsid w:val="00B97416"/>
    <w:rsid w:val="00B97589"/>
    <w:rsid w:val="00B97A8E"/>
    <w:rsid w:val="00BA094C"/>
    <w:rsid w:val="00BA0C4C"/>
    <w:rsid w:val="00BA0C5A"/>
    <w:rsid w:val="00BA0E49"/>
    <w:rsid w:val="00BA0E9E"/>
    <w:rsid w:val="00BA0F51"/>
    <w:rsid w:val="00BA1596"/>
    <w:rsid w:val="00BA1641"/>
    <w:rsid w:val="00BA1D59"/>
    <w:rsid w:val="00BA1FC6"/>
    <w:rsid w:val="00BA21D7"/>
    <w:rsid w:val="00BA263C"/>
    <w:rsid w:val="00BA2C75"/>
    <w:rsid w:val="00BA2E21"/>
    <w:rsid w:val="00BA326E"/>
    <w:rsid w:val="00BA336E"/>
    <w:rsid w:val="00BA358B"/>
    <w:rsid w:val="00BA37A6"/>
    <w:rsid w:val="00BA37CA"/>
    <w:rsid w:val="00BA3972"/>
    <w:rsid w:val="00BA3EAF"/>
    <w:rsid w:val="00BA412B"/>
    <w:rsid w:val="00BA451A"/>
    <w:rsid w:val="00BA4D12"/>
    <w:rsid w:val="00BA4E00"/>
    <w:rsid w:val="00BA4F96"/>
    <w:rsid w:val="00BA539A"/>
    <w:rsid w:val="00BA5931"/>
    <w:rsid w:val="00BA5DF0"/>
    <w:rsid w:val="00BA5FB6"/>
    <w:rsid w:val="00BA6754"/>
    <w:rsid w:val="00BA6770"/>
    <w:rsid w:val="00BA6905"/>
    <w:rsid w:val="00BA71FD"/>
    <w:rsid w:val="00BA7243"/>
    <w:rsid w:val="00BA73F2"/>
    <w:rsid w:val="00BA7E12"/>
    <w:rsid w:val="00BA7EDD"/>
    <w:rsid w:val="00BB022C"/>
    <w:rsid w:val="00BB04D4"/>
    <w:rsid w:val="00BB1D50"/>
    <w:rsid w:val="00BB1DD3"/>
    <w:rsid w:val="00BB2083"/>
    <w:rsid w:val="00BB20D0"/>
    <w:rsid w:val="00BB2935"/>
    <w:rsid w:val="00BB296E"/>
    <w:rsid w:val="00BB2F65"/>
    <w:rsid w:val="00BB3236"/>
    <w:rsid w:val="00BB365D"/>
    <w:rsid w:val="00BB36FD"/>
    <w:rsid w:val="00BB3818"/>
    <w:rsid w:val="00BB3F4E"/>
    <w:rsid w:val="00BB4584"/>
    <w:rsid w:val="00BB4DE5"/>
    <w:rsid w:val="00BB58BF"/>
    <w:rsid w:val="00BB5B60"/>
    <w:rsid w:val="00BB6484"/>
    <w:rsid w:val="00BB65FF"/>
    <w:rsid w:val="00BB6ACC"/>
    <w:rsid w:val="00BB7929"/>
    <w:rsid w:val="00BB7EEC"/>
    <w:rsid w:val="00BC023F"/>
    <w:rsid w:val="00BC0631"/>
    <w:rsid w:val="00BC0A7A"/>
    <w:rsid w:val="00BC1950"/>
    <w:rsid w:val="00BC1ABC"/>
    <w:rsid w:val="00BC1B55"/>
    <w:rsid w:val="00BC1B6C"/>
    <w:rsid w:val="00BC1BAD"/>
    <w:rsid w:val="00BC1BC6"/>
    <w:rsid w:val="00BC2210"/>
    <w:rsid w:val="00BC277F"/>
    <w:rsid w:val="00BC2A3D"/>
    <w:rsid w:val="00BC2CF3"/>
    <w:rsid w:val="00BC2E4B"/>
    <w:rsid w:val="00BC3322"/>
    <w:rsid w:val="00BC3671"/>
    <w:rsid w:val="00BC3883"/>
    <w:rsid w:val="00BC4098"/>
    <w:rsid w:val="00BC465E"/>
    <w:rsid w:val="00BC4898"/>
    <w:rsid w:val="00BC4BB6"/>
    <w:rsid w:val="00BC4F67"/>
    <w:rsid w:val="00BC5071"/>
    <w:rsid w:val="00BC5272"/>
    <w:rsid w:val="00BC5AB6"/>
    <w:rsid w:val="00BC6159"/>
    <w:rsid w:val="00BC7260"/>
    <w:rsid w:val="00BC75F3"/>
    <w:rsid w:val="00BD065C"/>
    <w:rsid w:val="00BD0889"/>
    <w:rsid w:val="00BD0A40"/>
    <w:rsid w:val="00BD1445"/>
    <w:rsid w:val="00BD15A4"/>
    <w:rsid w:val="00BD16BB"/>
    <w:rsid w:val="00BD1B13"/>
    <w:rsid w:val="00BD2935"/>
    <w:rsid w:val="00BD2F7C"/>
    <w:rsid w:val="00BD3621"/>
    <w:rsid w:val="00BD378B"/>
    <w:rsid w:val="00BD4126"/>
    <w:rsid w:val="00BD4865"/>
    <w:rsid w:val="00BD48AA"/>
    <w:rsid w:val="00BD48AE"/>
    <w:rsid w:val="00BD4CCF"/>
    <w:rsid w:val="00BD4D1F"/>
    <w:rsid w:val="00BD4D5F"/>
    <w:rsid w:val="00BD584B"/>
    <w:rsid w:val="00BD58BF"/>
    <w:rsid w:val="00BD58FC"/>
    <w:rsid w:val="00BD59CB"/>
    <w:rsid w:val="00BD6029"/>
    <w:rsid w:val="00BD657D"/>
    <w:rsid w:val="00BD65B9"/>
    <w:rsid w:val="00BD6985"/>
    <w:rsid w:val="00BD6A7F"/>
    <w:rsid w:val="00BD6BBC"/>
    <w:rsid w:val="00BD6CB2"/>
    <w:rsid w:val="00BD728C"/>
    <w:rsid w:val="00BD7C04"/>
    <w:rsid w:val="00BE0619"/>
    <w:rsid w:val="00BE1054"/>
    <w:rsid w:val="00BE1334"/>
    <w:rsid w:val="00BE17AB"/>
    <w:rsid w:val="00BE1D98"/>
    <w:rsid w:val="00BE2717"/>
    <w:rsid w:val="00BE28F7"/>
    <w:rsid w:val="00BE2E74"/>
    <w:rsid w:val="00BE2F8D"/>
    <w:rsid w:val="00BE38E0"/>
    <w:rsid w:val="00BE3B3E"/>
    <w:rsid w:val="00BE3D39"/>
    <w:rsid w:val="00BE4284"/>
    <w:rsid w:val="00BE42B4"/>
    <w:rsid w:val="00BE43A6"/>
    <w:rsid w:val="00BE46DC"/>
    <w:rsid w:val="00BE5045"/>
    <w:rsid w:val="00BE52EE"/>
    <w:rsid w:val="00BE56E9"/>
    <w:rsid w:val="00BE58E2"/>
    <w:rsid w:val="00BE5DF1"/>
    <w:rsid w:val="00BE668C"/>
    <w:rsid w:val="00BE6A2A"/>
    <w:rsid w:val="00BE6A67"/>
    <w:rsid w:val="00BE700D"/>
    <w:rsid w:val="00BE7DB1"/>
    <w:rsid w:val="00BE7EC9"/>
    <w:rsid w:val="00BF06A5"/>
    <w:rsid w:val="00BF08E6"/>
    <w:rsid w:val="00BF0CBF"/>
    <w:rsid w:val="00BF0EB7"/>
    <w:rsid w:val="00BF1521"/>
    <w:rsid w:val="00BF1955"/>
    <w:rsid w:val="00BF1AC6"/>
    <w:rsid w:val="00BF21D7"/>
    <w:rsid w:val="00BF27FA"/>
    <w:rsid w:val="00BF3415"/>
    <w:rsid w:val="00BF36C2"/>
    <w:rsid w:val="00BF39E4"/>
    <w:rsid w:val="00BF42C7"/>
    <w:rsid w:val="00BF44F8"/>
    <w:rsid w:val="00BF4942"/>
    <w:rsid w:val="00BF4DC0"/>
    <w:rsid w:val="00BF4F3B"/>
    <w:rsid w:val="00BF52CC"/>
    <w:rsid w:val="00BF5457"/>
    <w:rsid w:val="00BF591F"/>
    <w:rsid w:val="00BF5B2A"/>
    <w:rsid w:val="00BF646D"/>
    <w:rsid w:val="00BF6949"/>
    <w:rsid w:val="00BF6B83"/>
    <w:rsid w:val="00BF6E24"/>
    <w:rsid w:val="00BF7C1F"/>
    <w:rsid w:val="00C00732"/>
    <w:rsid w:val="00C0121C"/>
    <w:rsid w:val="00C01285"/>
    <w:rsid w:val="00C016B4"/>
    <w:rsid w:val="00C0187D"/>
    <w:rsid w:val="00C018BB"/>
    <w:rsid w:val="00C01AE0"/>
    <w:rsid w:val="00C01C08"/>
    <w:rsid w:val="00C02185"/>
    <w:rsid w:val="00C025D7"/>
    <w:rsid w:val="00C02A6C"/>
    <w:rsid w:val="00C030F2"/>
    <w:rsid w:val="00C033CA"/>
    <w:rsid w:val="00C03B66"/>
    <w:rsid w:val="00C03C3D"/>
    <w:rsid w:val="00C03EE1"/>
    <w:rsid w:val="00C0453A"/>
    <w:rsid w:val="00C0485B"/>
    <w:rsid w:val="00C04E68"/>
    <w:rsid w:val="00C0500C"/>
    <w:rsid w:val="00C052B7"/>
    <w:rsid w:val="00C05521"/>
    <w:rsid w:val="00C05FE2"/>
    <w:rsid w:val="00C060A4"/>
    <w:rsid w:val="00C067EB"/>
    <w:rsid w:val="00C06889"/>
    <w:rsid w:val="00C06A89"/>
    <w:rsid w:val="00C06D59"/>
    <w:rsid w:val="00C078A5"/>
    <w:rsid w:val="00C0791F"/>
    <w:rsid w:val="00C07CC4"/>
    <w:rsid w:val="00C10204"/>
    <w:rsid w:val="00C1031D"/>
    <w:rsid w:val="00C1058E"/>
    <w:rsid w:val="00C105BE"/>
    <w:rsid w:val="00C1145A"/>
    <w:rsid w:val="00C114D3"/>
    <w:rsid w:val="00C12D7F"/>
    <w:rsid w:val="00C12E72"/>
    <w:rsid w:val="00C133F0"/>
    <w:rsid w:val="00C13544"/>
    <w:rsid w:val="00C13B57"/>
    <w:rsid w:val="00C1444D"/>
    <w:rsid w:val="00C147C4"/>
    <w:rsid w:val="00C1526F"/>
    <w:rsid w:val="00C152A3"/>
    <w:rsid w:val="00C153EE"/>
    <w:rsid w:val="00C15A08"/>
    <w:rsid w:val="00C15F28"/>
    <w:rsid w:val="00C160F3"/>
    <w:rsid w:val="00C164F6"/>
    <w:rsid w:val="00C165A9"/>
    <w:rsid w:val="00C168E1"/>
    <w:rsid w:val="00C174EC"/>
    <w:rsid w:val="00C17DE8"/>
    <w:rsid w:val="00C203E2"/>
    <w:rsid w:val="00C20852"/>
    <w:rsid w:val="00C213D6"/>
    <w:rsid w:val="00C21A9B"/>
    <w:rsid w:val="00C21CA5"/>
    <w:rsid w:val="00C2279C"/>
    <w:rsid w:val="00C22EB0"/>
    <w:rsid w:val="00C231C2"/>
    <w:rsid w:val="00C23539"/>
    <w:rsid w:val="00C2454C"/>
    <w:rsid w:val="00C24612"/>
    <w:rsid w:val="00C24C69"/>
    <w:rsid w:val="00C2509E"/>
    <w:rsid w:val="00C25253"/>
    <w:rsid w:val="00C254BE"/>
    <w:rsid w:val="00C25F87"/>
    <w:rsid w:val="00C264B8"/>
    <w:rsid w:val="00C26A57"/>
    <w:rsid w:val="00C272C0"/>
    <w:rsid w:val="00C27968"/>
    <w:rsid w:val="00C3031C"/>
    <w:rsid w:val="00C303FF"/>
    <w:rsid w:val="00C30820"/>
    <w:rsid w:val="00C31173"/>
    <w:rsid w:val="00C3133A"/>
    <w:rsid w:val="00C31625"/>
    <w:rsid w:val="00C32482"/>
    <w:rsid w:val="00C33660"/>
    <w:rsid w:val="00C33A44"/>
    <w:rsid w:val="00C33E8E"/>
    <w:rsid w:val="00C340CC"/>
    <w:rsid w:val="00C35290"/>
    <w:rsid w:val="00C3566F"/>
    <w:rsid w:val="00C35719"/>
    <w:rsid w:val="00C357B8"/>
    <w:rsid w:val="00C359FF"/>
    <w:rsid w:val="00C35AB3"/>
    <w:rsid w:val="00C360BF"/>
    <w:rsid w:val="00C364F7"/>
    <w:rsid w:val="00C36563"/>
    <w:rsid w:val="00C36627"/>
    <w:rsid w:val="00C36D64"/>
    <w:rsid w:val="00C37238"/>
    <w:rsid w:val="00C37DD6"/>
    <w:rsid w:val="00C403CB"/>
    <w:rsid w:val="00C403D1"/>
    <w:rsid w:val="00C4067C"/>
    <w:rsid w:val="00C40DE7"/>
    <w:rsid w:val="00C41111"/>
    <w:rsid w:val="00C41680"/>
    <w:rsid w:val="00C41BBF"/>
    <w:rsid w:val="00C42A19"/>
    <w:rsid w:val="00C42C79"/>
    <w:rsid w:val="00C430D8"/>
    <w:rsid w:val="00C43966"/>
    <w:rsid w:val="00C4424C"/>
    <w:rsid w:val="00C442A0"/>
    <w:rsid w:val="00C44688"/>
    <w:rsid w:val="00C44869"/>
    <w:rsid w:val="00C44870"/>
    <w:rsid w:val="00C448B2"/>
    <w:rsid w:val="00C44C94"/>
    <w:rsid w:val="00C45061"/>
    <w:rsid w:val="00C451EB"/>
    <w:rsid w:val="00C457E1"/>
    <w:rsid w:val="00C45813"/>
    <w:rsid w:val="00C45E12"/>
    <w:rsid w:val="00C46143"/>
    <w:rsid w:val="00C466C1"/>
    <w:rsid w:val="00C470D5"/>
    <w:rsid w:val="00C478F2"/>
    <w:rsid w:val="00C47EAA"/>
    <w:rsid w:val="00C50585"/>
    <w:rsid w:val="00C50AED"/>
    <w:rsid w:val="00C50F6C"/>
    <w:rsid w:val="00C5147C"/>
    <w:rsid w:val="00C514E0"/>
    <w:rsid w:val="00C51772"/>
    <w:rsid w:val="00C51B5A"/>
    <w:rsid w:val="00C51C5D"/>
    <w:rsid w:val="00C52512"/>
    <w:rsid w:val="00C539DE"/>
    <w:rsid w:val="00C53D37"/>
    <w:rsid w:val="00C53D53"/>
    <w:rsid w:val="00C546A3"/>
    <w:rsid w:val="00C546DA"/>
    <w:rsid w:val="00C54711"/>
    <w:rsid w:val="00C54D81"/>
    <w:rsid w:val="00C55E05"/>
    <w:rsid w:val="00C56017"/>
    <w:rsid w:val="00C5671E"/>
    <w:rsid w:val="00C56C2B"/>
    <w:rsid w:val="00C57247"/>
    <w:rsid w:val="00C57487"/>
    <w:rsid w:val="00C575F9"/>
    <w:rsid w:val="00C57EF1"/>
    <w:rsid w:val="00C60B50"/>
    <w:rsid w:val="00C61323"/>
    <w:rsid w:val="00C6234E"/>
    <w:rsid w:val="00C62458"/>
    <w:rsid w:val="00C628FF"/>
    <w:rsid w:val="00C62CA5"/>
    <w:rsid w:val="00C62F70"/>
    <w:rsid w:val="00C63B79"/>
    <w:rsid w:val="00C662F0"/>
    <w:rsid w:val="00C66EF4"/>
    <w:rsid w:val="00C66F3A"/>
    <w:rsid w:val="00C67354"/>
    <w:rsid w:val="00C6789D"/>
    <w:rsid w:val="00C67D80"/>
    <w:rsid w:val="00C67F55"/>
    <w:rsid w:val="00C70EE3"/>
    <w:rsid w:val="00C70F63"/>
    <w:rsid w:val="00C71FFF"/>
    <w:rsid w:val="00C721CC"/>
    <w:rsid w:val="00C72240"/>
    <w:rsid w:val="00C726F6"/>
    <w:rsid w:val="00C72B57"/>
    <w:rsid w:val="00C73093"/>
    <w:rsid w:val="00C73230"/>
    <w:rsid w:val="00C739A3"/>
    <w:rsid w:val="00C73B57"/>
    <w:rsid w:val="00C73E1C"/>
    <w:rsid w:val="00C741E7"/>
    <w:rsid w:val="00C74457"/>
    <w:rsid w:val="00C7482D"/>
    <w:rsid w:val="00C7552C"/>
    <w:rsid w:val="00C7573F"/>
    <w:rsid w:val="00C75ABC"/>
    <w:rsid w:val="00C76123"/>
    <w:rsid w:val="00C7649E"/>
    <w:rsid w:val="00C767F7"/>
    <w:rsid w:val="00C7719E"/>
    <w:rsid w:val="00C77285"/>
    <w:rsid w:val="00C77659"/>
    <w:rsid w:val="00C77DAE"/>
    <w:rsid w:val="00C77E81"/>
    <w:rsid w:val="00C80012"/>
    <w:rsid w:val="00C8088A"/>
    <w:rsid w:val="00C80992"/>
    <w:rsid w:val="00C811E3"/>
    <w:rsid w:val="00C81E25"/>
    <w:rsid w:val="00C81F64"/>
    <w:rsid w:val="00C821D6"/>
    <w:rsid w:val="00C822D1"/>
    <w:rsid w:val="00C825C4"/>
    <w:rsid w:val="00C82876"/>
    <w:rsid w:val="00C82C92"/>
    <w:rsid w:val="00C82D4D"/>
    <w:rsid w:val="00C837EB"/>
    <w:rsid w:val="00C83879"/>
    <w:rsid w:val="00C8397B"/>
    <w:rsid w:val="00C84043"/>
    <w:rsid w:val="00C84241"/>
    <w:rsid w:val="00C849B1"/>
    <w:rsid w:val="00C84B7E"/>
    <w:rsid w:val="00C84BCB"/>
    <w:rsid w:val="00C84E2B"/>
    <w:rsid w:val="00C85061"/>
    <w:rsid w:val="00C855BC"/>
    <w:rsid w:val="00C85C2A"/>
    <w:rsid w:val="00C8616E"/>
    <w:rsid w:val="00C86629"/>
    <w:rsid w:val="00C86899"/>
    <w:rsid w:val="00C8692B"/>
    <w:rsid w:val="00C87080"/>
    <w:rsid w:val="00C871C1"/>
    <w:rsid w:val="00C87450"/>
    <w:rsid w:val="00C87ABD"/>
    <w:rsid w:val="00C87E3D"/>
    <w:rsid w:val="00C9067E"/>
    <w:rsid w:val="00C9069D"/>
    <w:rsid w:val="00C91E83"/>
    <w:rsid w:val="00C924BB"/>
    <w:rsid w:val="00C9266F"/>
    <w:rsid w:val="00C92A07"/>
    <w:rsid w:val="00C92A8E"/>
    <w:rsid w:val="00C92ADA"/>
    <w:rsid w:val="00C92FDA"/>
    <w:rsid w:val="00C93185"/>
    <w:rsid w:val="00C9439C"/>
    <w:rsid w:val="00C95057"/>
    <w:rsid w:val="00C950BB"/>
    <w:rsid w:val="00C952EB"/>
    <w:rsid w:val="00C96923"/>
    <w:rsid w:val="00C96BA9"/>
    <w:rsid w:val="00C96C5A"/>
    <w:rsid w:val="00C96FBB"/>
    <w:rsid w:val="00CA0311"/>
    <w:rsid w:val="00CA095B"/>
    <w:rsid w:val="00CA1140"/>
    <w:rsid w:val="00CA123F"/>
    <w:rsid w:val="00CA1A10"/>
    <w:rsid w:val="00CA1D67"/>
    <w:rsid w:val="00CA1EBD"/>
    <w:rsid w:val="00CA2DE9"/>
    <w:rsid w:val="00CA3078"/>
    <w:rsid w:val="00CA31DF"/>
    <w:rsid w:val="00CA354C"/>
    <w:rsid w:val="00CA37C0"/>
    <w:rsid w:val="00CA3DAE"/>
    <w:rsid w:val="00CA3FD9"/>
    <w:rsid w:val="00CA4276"/>
    <w:rsid w:val="00CA4CD8"/>
    <w:rsid w:val="00CA4DEC"/>
    <w:rsid w:val="00CA4E45"/>
    <w:rsid w:val="00CA546C"/>
    <w:rsid w:val="00CA54E7"/>
    <w:rsid w:val="00CA563F"/>
    <w:rsid w:val="00CA6101"/>
    <w:rsid w:val="00CA6895"/>
    <w:rsid w:val="00CA700C"/>
    <w:rsid w:val="00CA72C1"/>
    <w:rsid w:val="00CA7C07"/>
    <w:rsid w:val="00CA7ED3"/>
    <w:rsid w:val="00CB0034"/>
    <w:rsid w:val="00CB0291"/>
    <w:rsid w:val="00CB08BB"/>
    <w:rsid w:val="00CB08DF"/>
    <w:rsid w:val="00CB0F39"/>
    <w:rsid w:val="00CB1913"/>
    <w:rsid w:val="00CB217B"/>
    <w:rsid w:val="00CB226B"/>
    <w:rsid w:val="00CB2570"/>
    <w:rsid w:val="00CB257A"/>
    <w:rsid w:val="00CB26B9"/>
    <w:rsid w:val="00CB292D"/>
    <w:rsid w:val="00CB2D25"/>
    <w:rsid w:val="00CB3123"/>
    <w:rsid w:val="00CB337F"/>
    <w:rsid w:val="00CB373B"/>
    <w:rsid w:val="00CB3926"/>
    <w:rsid w:val="00CB393F"/>
    <w:rsid w:val="00CB3C95"/>
    <w:rsid w:val="00CB3ED9"/>
    <w:rsid w:val="00CB4143"/>
    <w:rsid w:val="00CB5262"/>
    <w:rsid w:val="00CB5797"/>
    <w:rsid w:val="00CB5C2B"/>
    <w:rsid w:val="00CB5C90"/>
    <w:rsid w:val="00CB6241"/>
    <w:rsid w:val="00CB6785"/>
    <w:rsid w:val="00CB6858"/>
    <w:rsid w:val="00CB6E32"/>
    <w:rsid w:val="00CB7142"/>
    <w:rsid w:val="00CB7159"/>
    <w:rsid w:val="00CB72D9"/>
    <w:rsid w:val="00CB742F"/>
    <w:rsid w:val="00CB7C99"/>
    <w:rsid w:val="00CC02C5"/>
    <w:rsid w:val="00CC0829"/>
    <w:rsid w:val="00CC0B41"/>
    <w:rsid w:val="00CC0B5D"/>
    <w:rsid w:val="00CC0D80"/>
    <w:rsid w:val="00CC1569"/>
    <w:rsid w:val="00CC1597"/>
    <w:rsid w:val="00CC193E"/>
    <w:rsid w:val="00CC2529"/>
    <w:rsid w:val="00CC2856"/>
    <w:rsid w:val="00CC2973"/>
    <w:rsid w:val="00CC46BD"/>
    <w:rsid w:val="00CC470C"/>
    <w:rsid w:val="00CC4B6F"/>
    <w:rsid w:val="00CC4C35"/>
    <w:rsid w:val="00CC4E99"/>
    <w:rsid w:val="00CC4FA4"/>
    <w:rsid w:val="00CC522F"/>
    <w:rsid w:val="00CC5CC3"/>
    <w:rsid w:val="00CC5F24"/>
    <w:rsid w:val="00CC6658"/>
    <w:rsid w:val="00CC73BC"/>
    <w:rsid w:val="00CC7893"/>
    <w:rsid w:val="00CD08A1"/>
    <w:rsid w:val="00CD0991"/>
    <w:rsid w:val="00CD0E06"/>
    <w:rsid w:val="00CD1568"/>
    <w:rsid w:val="00CD2198"/>
    <w:rsid w:val="00CD2D14"/>
    <w:rsid w:val="00CD337F"/>
    <w:rsid w:val="00CD33C0"/>
    <w:rsid w:val="00CD353A"/>
    <w:rsid w:val="00CD3688"/>
    <w:rsid w:val="00CD3FC1"/>
    <w:rsid w:val="00CD4960"/>
    <w:rsid w:val="00CD509D"/>
    <w:rsid w:val="00CD6370"/>
    <w:rsid w:val="00CD67C3"/>
    <w:rsid w:val="00CD686A"/>
    <w:rsid w:val="00CD6AB0"/>
    <w:rsid w:val="00CD70E0"/>
    <w:rsid w:val="00CD71E0"/>
    <w:rsid w:val="00CD7342"/>
    <w:rsid w:val="00CE06F0"/>
    <w:rsid w:val="00CE070F"/>
    <w:rsid w:val="00CE0725"/>
    <w:rsid w:val="00CE0E5C"/>
    <w:rsid w:val="00CE10BE"/>
    <w:rsid w:val="00CE179E"/>
    <w:rsid w:val="00CE1832"/>
    <w:rsid w:val="00CE1B34"/>
    <w:rsid w:val="00CE1F43"/>
    <w:rsid w:val="00CE2257"/>
    <w:rsid w:val="00CE24E5"/>
    <w:rsid w:val="00CE25D8"/>
    <w:rsid w:val="00CE2806"/>
    <w:rsid w:val="00CE2FBC"/>
    <w:rsid w:val="00CE31E0"/>
    <w:rsid w:val="00CE31F1"/>
    <w:rsid w:val="00CE3473"/>
    <w:rsid w:val="00CE3C24"/>
    <w:rsid w:val="00CE52B6"/>
    <w:rsid w:val="00CE5AB5"/>
    <w:rsid w:val="00CE603A"/>
    <w:rsid w:val="00CE6213"/>
    <w:rsid w:val="00CE63BB"/>
    <w:rsid w:val="00CE660B"/>
    <w:rsid w:val="00CE67CF"/>
    <w:rsid w:val="00CE6C01"/>
    <w:rsid w:val="00CE73ED"/>
    <w:rsid w:val="00CE7787"/>
    <w:rsid w:val="00CE785D"/>
    <w:rsid w:val="00CE7A28"/>
    <w:rsid w:val="00CE7B98"/>
    <w:rsid w:val="00CE7F71"/>
    <w:rsid w:val="00CE7F76"/>
    <w:rsid w:val="00CF018B"/>
    <w:rsid w:val="00CF1A05"/>
    <w:rsid w:val="00CF1FE7"/>
    <w:rsid w:val="00CF30FA"/>
    <w:rsid w:val="00CF3281"/>
    <w:rsid w:val="00CF3366"/>
    <w:rsid w:val="00CF3C1C"/>
    <w:rsid w:val="00CF3C64"/>
    <w:rsid w:val="00CF3F38"/>
    <w:rsid w:val="00CF418F"/>
    <w:rsid w:val="00CF43A2"/>
    <w:rsid w:val="00CF44FB"/>
    <w:rsid w:val="00CF55EA"/>
    <w:rsid w:val="00CF6A81"/>
    <w:rsid w:val="00CF6DF2"/>
    <w:rsid w:val="00CF72C4"/>
    <w:rsid w:val="00D002F3"/>
    <w:rsid w:val="00D00C17"/>
    <w:rsid w:val="00D00D01"/>
    <w:rsid w:val="00D00E76"/>
    <w:rsid w:val="00D01615"/>
    <w:rsid w:val="00D016DC"/>
    <w:rsid w:val="00D019A6"/>
    <w:rsid w:val="00D021A0"/>
    <w:rsid w:val="00D0236D"/>
    <w:rsid w:val="00D0249F"/>
    <w:rsid w:val="00D027BB"/>
    <w:rsid w:val="00D02F51"/>
    <w:rsid w:val="00D03442"/>
    <w:rsid w:val="00D03459"/>
    <w:rsid w:val="00D04205"/>
    <w:rsid w:val="00D04A0F"/>
    <w:rsid w:val="00D04E6E"/>
    <w:rsid w:val="00D04F00"/>
    <w:rsid w:val="00D04F14"/>
    <w:rsid w:val="00D054B3"/>
    <w:rsid w:val="00D055CF"/>
    <w:rsid w:val="00D05938"/>
    <w:rsid w:val="00D05C07"/>
    <w:rsid w:val="00D05D47"/>
    <w:rsid w:val="00D06574"/>
    <w:rsid w:val="00D06F14"/>
    <w:rsid w:val="00D07513"/>
    <w:rsid w:val="00D075D8"/>
    <w:rsid w:val="00D07891"/>
    <w:rsid w:val="00D07901"/>
    <w:rsid w:val="00D07A94"/>
    <w:rsid w:val="00D07EE4"/>
    <w:rsid w:val="00D07F7D"/>
    <w:rsid w:val="00D07FF1"/>
    <w:rsid w:val="00D10521"/>
    <w:rsid w:val="00D10BE6"/>
    <w:rsid w:val="00D113B3"/>
    <w:rsid w:val="00D11616"/>
    <w:rsid w:val="00D118B6"/>
    <w:rsid w:val="00D11AA1"/>
    <w:rsid w:val="00D11AF2"/>
    <w:rsid w:val="00D1243C"/>
    <w:rsid w:val="00D1255E"/>
    <w:rsid w:val="00D129E2"/>
    <w:rsid w:val="00D12C98"/>
    <w:rsid w:val="00D13541"/>
    <w:rsid w:val="00D136C4"/>
    <w:rsid w:val="00D1393C"/>
    <w:rsid w:val="00D13AC5"/>
    <w:rsid w:val="00D13E25"/>
    <w:rsid w:val="00D13FC4"/>
    <w:rsid w:val="00D140D7"/>
    <w:rsid w:val="00D146A7"/>
    <w:rsid w:val="00D14A2F"/>
    <w:rsid w:val="00D15034"/>
    <w:rsid w:val="00D15365"/>
    <w:rsid w:val="00D156EC"/>
    <w:rsid w:val="00D15AB8"/>
    <w:rsid w:val="00D15B63"/>
    <w:rsid w:val="00D15C23"/>
    <w:rsid w:val="00D15EED"/>
    <w:rsid w:val="00D15F16"/>
    <w:rsid w:val="00D161AA"/>
    <w:rsid w:val="00D16FC8"/>
    <w:rsid w:val="00D175C8"/>
    <w:rsid w:val="00D17863"/>
    <w:rsid w:val="00D179AD"/>
    <w:rsid w:val="00D201D3"/>
    <w:rsid w:val="00D202F3"/>
    <w:rsid w:val="00D2058E"/>
    <w:rsid w:val="00D20A6F"/>
    <w:rsid w:val="00D211A5"/>
    <w:rsid w:val="00D22BC5"/>
    <w:rsid w:val="00D22C90"/>
    <w:rsid w:val="00D23507"/>
    <w:rsid w:val="00D237F4"/>
    <w:rsid w:val="00D23E55"/>
    <w:rsid w:val="00D241BF"/>
    <w:rsid w:val="00D2435C"/>
    <w:rsid w:val="00D2477B"/>
    <w:rsid w:val="00D24CD3"/>
    <w:rsid w:val="00D25435"/>
    <w:rsid w:val="00D25597"/>
    <w:rsid w:val="00D25AB2"/>
    <w:rsid w:val="00D25ABD"/>
    <w:rsid w:val="00D26226"/>
    <w:rsid w:val="00D26626"/>
    <w:rsid w:val="00D27F62"/>
    <w:rsid w:val="00D306C6"/>
    <w:rsid w:val="00D306FF"/>
    <w:rsid w:val="00D30F18"/>
    <w:rsid w:val="00D3128C"/>
    <w:rsid w:val="00D31512"/>
    <w:rsid w:val="00D3154A"/>
    <w:rsid w:val="00D32C48"/>
    <w:rsid w:val="00D33175"/>
    <w:rsid w:val="00D33824"/>
    <w:rsid w:val="00D33A6A"/>
    <w:rsid w:val="00D33CB8"/>
    <w:rsid w:val="00D341B1"/>
    <w:rsid w:val="00D3422E"/>
    <w:rsid w:val="00D3458F"/>
    <w:rsid w:val="00D3482D"/>
    <w:rsid w:val="00D349CB"/>
    <w:rsid w:val="00D34F1D"/>
    <w:rsid w:val="00D35124"/>
    <w:rsid w:val="00D35310"/>
    <w:rsid w:val="00D35771"/>
    <w:rsid w:val="00D361B1"/>
    <w:rsid w:val="00D362AE"/>
    <w:rsid w:val="00D36B69"/>
    <w:rsid w:val="00D3705B"/>
    <w:rsid w:val="00D372BB"/>
    <w:rsid w:val="00D400E4"/>
    <w:rsid w:val="00D408A7"/>
    <w:rsid w:val="00D4110D"/>
    <w:rsid w:val="00D41158"/>
    <w:rsid w:val="00D4148B"/>
    <w:rsid w:val="00D414E8"/>
    <w:rsid w:val="00D4186E"/>
    <w:rsid w:val="00D423E4"/>
    <w:rsid w:val="00D42A0C"/>
    <w:rsid w:val="00D43636"/>
    <w:rsid w:val="00D4384B"/>
    <w:rsid w:val="00D43F0D"/>
    <w:rsid w:val="00D44232"/>
    <w:rsid w:val="00D44689"/>
    <w:rsid w:val="00D44EE5"/>
    <w:rsid w:val="00D4597F"/>
    <w:rsid w:val="00D459A7"/>
    <w:rsid w:val="00D45AD0"/>
    <w:rsid w:val="00D460E2"/>
    <w:rsid w:val="00D463CD"/>
    <w:rsid w:val="00D46E74"/>
    <w:rsid w:val="00D472F5"/>
    <w:rsid w:val="00D4730A"/>
    <w:rsid w:val="00D47507"/>
    <w:rsid w:val="00D47B5C"/>
    <w:rsid w:val="00D5034C"/>
    <w:rsid w:val="00D50586"/>
    <w:rsid w:val="00D509BB"/>
    <w:rsid w:val="00D51DED"/>
    <w:rsid w:val="00D5258E"/>
    <w:rsid w:val="00D525B6"/>
    <w:rsid w:val="00D52F4F"/>
    <w:rsid w:val="00D53462"/>
    <w:rsid w:val="00D54C14"/>
    <w:rsid w:val="00D550A2"/>
    <w:rsid w:val="00D551D7"/>
    <w:rsid w:val="00D55D3F"/>
    <w:rsid w:val="00D5641D"/>
    <w:rsid w:val="00D57211"/>
    <w:rsid w:val="00D57AD7"/>
    <w:rsid w:val="00D57D0A"/>
    <w:rsid w:val="00D57D91"/>
    <w:rsid w:val="00D57EC6"/>
    <w:rsid w:val="00D601C9"/>
    <w:rsid w:val="00D60333"/>
    <w:rsid w:val="00D6038F"/>
    <w:rsid w:val="00D604A3"/>
    <w:rsid w:val="00D606F3"/>
    <w:rsid w:val="00D6081D"/>
    <w:rsid w:val="00D615B5"/>
    <w:rsid w:val="00D616FA"/>
    <w:rsid w:val="00D61B18"/>
    <w:rsid w:val="00D61D1C"/>
    <w:rsid w:val="00D623D6"/>
    <w:rsid w:val="00D6289D"/>
    <w:rsid w:val="00D628E0"/>
    <w:rsid w:val="00D63158"/>
    <w:rsid w:val="00D63E14"/>
    <w:rsid w:val="00D64B2D"/>
    <w:rsid w:val="00D6532F"/>
    <w:rsid w:val="00D661C2"/>
    <w:rsid w:val="00D663EC"/>
    <w:rsid w:val="00D66EF9"/>
    <w:rsid w:val="00D676F4"/>
    <w:rsid w:val="00D70110"/>
    <w:rsid w:val="00D7051B"/>
    <w:rsid w:val="00D70618"/>
    <w:rsid w:val="00D70629"/>
    <w:rsid w:val="00D709BF"/>
    <w:rsid w:val="00D71973"/>
    <w:rsid w:val="00D71B71"/>
    <w:rsid w:val="00D71EB4"/>
    <w:rsid w:val="00D721A9"/>
    <w:rsid w:val="00D7284B"/>
    <w:rsid w:val="00D72A94"/>
    <w:rsid w:val="00D72DE4"/>
    <w:rsid w:val="00D73577"/>
    <w:rsid w:val="00D737B1"/>
    <w:rsid w:val="00D739A8"/>
    <w:rsid w:val="00D73D71"/>
    <w:rsid w:val="00D74408"/>
    <w:rsid w:val="00D745AF"/>
    <w:rsid w:val="00D74A9B"/>
    <w:rsid w:val="00D74C1D"/>
    <w:rsid w:val="00D74F3C"/>
    <w:rsid w:val="00D75172"/>
    <w:rsid w:val="00D752F2"/>
    <w:rsid w:val="00D75483"/>
    <w:rsid w:val="00D75680"/>
    <w:rsid w:val="00D75749"/>
    <w:rsid w:val="00D75AED"/>
    <w:rsid w:val="00D75E8F"/>
    <w:rsid w:val="00D765FE"/>
    <w:rsid w:val="00D76840"/>
    <w:rsid w:val="00D76EED"/>
    <w:rsid w:val="00D77130"/>
    <w:rsid w:val="00D774DF"/>
    <w:rsid w:val="00D777E2"/>
    <w:rsid w:val="00D77BF4"/>
    <w:rsid w:val="00D77D1E"/>
    <w:rsid w:val="00D806D3"/>
    <w:rsid w:val="00D80727"/>
    <w:rsid w:val="00D80788"/>
    <w:rsid w:val="00D80B80"/>
    <w:rsid w:val="00D80DB0"/>
    <w:rsid w:val="00D81130"/>
    <w:rsid w:val="00D81266"/>
    <w:rsid w:val="00D8132E"/>
    <w:rsid w:val="00D813C9"/>
    <w:rsid w:val="00D81938"/>
    <w:rsid w:val="00D81C69"/>
    <w:rsid w:val="00D826C9"/>
    <w:rsid w:val="00D82E62"/>
    <w:rsid w:val="00D82E88"/>
    <w:rsid w:val="00D83251"/>
    <w:rsid w:val="00D83340"/>
    <w:rsid w:val="00D8337A"/>
    <w:rsid w:val="00D83455"/>
    <w:rsid w:val="00D84145"/>
    <w:rsid w:val="00D8435A"/>
    <w:rsid w:val="00D846C6"/>
    <w:rsid w:val="00D84FC1"/>
    <w:rsid w:val="00D851EE"/>
    <w:rsid w:val="00D857EA"/>
    <w:rsid w:val="00D85A7C"/>
    <w:rsid w:val="00D85A9E"/>
    <w:rsid w:val="00D85DF9"/>
    <w:rsid w:val="00D85EE4"/>
    <w:rsid w:val="00D85F9E"/>
    <w:rsid w:val="00D863FF"/>
    <w:rsid w:val="00D86E50"/>
    <w:rsid w:val="00D87520"/>
    <w:rsid w:val="00D87D51"/>
    <w:rsid w:val="00D90200"/>
    <w:rsid w:val="00D904D9"/>
    <w:rsid w:val="00D90546"/>
    <w:rsid w:val="00D90B96"/>
    <w:rsid w:val="00D9112B"/>
    <w:rsid w:val="00D91198"/>
    <w:rsid w:val="00D91413"/>
    <w:rsid w:val="00D91555"/>
    <w:rsid w:val="00D91627"/>
    <w:rsid w:val="00D91706"/>
    <w:rsid w:val="00D927A6"/>
    <w:rsid w:val="00D92BB6"/>
    <w:rsid w:val="00D92CA1"/>
    <w:rsid w:val="00D943EF"/>
    <w:rsid w:val="00D94682"/>
    <w:rsid w:val="00D94BE6"/>
    <w:rsid w:val="00D94C78"/>
    <w:rsid w:val="00D94D1C"/>
    <w:rsid w:val="00D94DFA"/>
    <w:rsid w:val="00D94E30"/>
    <w:rsid w:val="00D955C7"/>
    <w:rsid w:val="00D956EE"/>
    <w:rsid w:val="00D9584B"/>
    <w:rsid w:val="00D959D0"/>
    <w:rsid w:val="00D95CD0"/>
    <w:rsid w:val="00D9663D"/>
    <w:rsid w:val="00D96B91"/>
    <w:rsid w:val="00D96DE5"/>
    <w:rsid w:val="00D97291"/>
    <w:rsid w:val="00D972F8"/>
    <w:rsid w:val="00D973C1"/>
    <w:rsid w:val="00D97849"/>
    <w:rsid w:val="00DA019A"/>
    <w:rsid w:val="00DA01F8"/>
    <w:rsid w:val="00DA052F"/>
    <w:rsid w:val="00DA074E"/>
    <w:rsid w:val="00DA0D51"/>
    <w:rsid w:val="00DA11FC"/>
    <w:rsid w:val="00DA17DD"/>
    <w:rsid w:val="00DA2C51"/>
    <w:rsid w:val="00DA3429"/>
    <w:rsid w:val="00DA38CE"/>
    <w:rsid w:val="00DA49C0"/>
    <w:rsid w:val="00DA4AF9"/>
    <w:rsid w:val="00DA5C30"/>
    <w:rsid w:val="00DA665C"/>
    <w:rsid w:val="00DA6CF9"/>
    <w:rsid w:val="00DA72FB"/>
    <w:rsid w:val="00DA7845"/>
    <w:rsid w:val="00DA79DA"/>
    <w:rsid w:val="00DB0CCC"/>
    <w:rsid w:val="00DB0FB8"/>
    <w:rsid w:val="00DB13A9"/>
    <w:rsid w:val="00DB28A6"/>
    <w:rsid w:val="00DB290B"/>
    <w:rsid w:val="00DB2C48"/>
    <w:rsid w:val="00DB2F83"/>
    <w:rsid w:val="00DB3256"/>
    <w:rsid w:val="00DB3474"/>
    <w:rsid w:val="00DB36ED"/>
    <w:rsid w:val="00DB375E"/>
    <w:rsid w:val="00DB448D"/>
    <w:rsid w:val="00DB45C6"/>
    <w:rsid w:val="00DB4F5D"/>
    <w:rsid w:val="00DB51E1"/>
    <w:rsid w:val="00DB578A"/>
    <w:rsid w:val="00DB5DD1"/>
    <w:rsid w:val="00DB60A4"/>
    <w:rsid w:val="00DB6867"/>
    <w:rsid w:val="00DB6E9C"/>
    <w:rsid w:val="00DB6ED2"/>
    <w:rsid w:val="00DB6EE8"/>
    <w:rsid w:val="00DB72D6"/>
    <w:rsid w:val="00DB77E0"/>
    <w:rsid w:val="00DB7F39"/>
    <w:rsid w:val="00DC058D"/>
    <w:rsid w:val="00DC0833"/>
    <w:rsid w:val="00DC0A67"/>
    <w:rsid w:val="00DC0F36"/>
    <w:rsid w:val="00DC1214"/>
    <w:rsid w:val="00DC12E6"/>
    <w:rsid w:val="00DC176A"/>
    <w:rsid w:val="00DC1BB4"/>
    <w:rsid w:val="00DC1BC5"/>
    <w:rsid w:val="00DC2353"/>
    <w:rsid w:val="00DC265C"/>
    <w:rsid w:val="00DC2C61"/>
    <w:rsid w:val="00DC2EA1"/>
    <w:rsid w:val="00DC3995"/>
    <w:rsid w:val="00DC3C4D"/>
    <w:rsid w:val="00DC4059"/>
    <w:rsid w:val="00DC413F"/>
    <w:rsid w:val="00DC4207"/>
    <w:rsid w:val="00DC44C6"/>
    <w:rsid w:val="00DC4F52"/>
    <w:rsid w:val="00DC5811"/>
    <w:rsid w:val="00DC655D"/>
    <w:rsid w:val="00DC6769"/>
    <w:rsid w:val="00DC6ABA"/>
    <w:rsid w:val="00DC729D"/>
    <w:rsid w:val="00DC7871"/>
    <w:rsid w:val="00DC7E1C"/>
    <w:rsid w:val="00DD0919"/>
    <w:rsid w:val="00DD1515"/>
    <w:rsid w:val="00DD19A6"/>
    <w:rsid w:val="00DD1A79"/>
    <w:rsid w:val="00DD1AB2"/>
    <w:rsid w:val="00DD25CC"/>
    <w:rsid w:val="00DD2F68"/>
    <w:rsid w:val="00DD3596"/>
    <w:rsid w:val="00DD3622"/>
    <w:rsid w:val="00DD421C"/>
    <w:rsid w:val="00DD4BD5"/>
    <w:rsid w:val="00DD5017"/>
    <w:rsid w:val="00DD57E7"/>
    <w:rsid w:val="00DD5913"/>
    <w:rsid w:val="00DD5DD2"/>
    <w:rsid w:val="00DD5E3E"/>
    <w:rsid w:val="00DD5E47"/>
    <w:rsid w:val="00DD680B"/>
    <w:rsid w:val="00DD68D3"/>
    <w:rsid w:val="00DD70A2"/>
    <w:rsid w:val="00DE0200"/>
    <w:rsid w:val="00DE028A"/>
    <w:rsid w:val="00DE0298"/>
    <w:rsid w:val="00DE046C"/>
    <w:rsid w:val="00DE09CB"/>
    <w:rsid w:val="00DE129B"/>
    <w:rsid w:val="00DE1978"/>
    <w:rsid w:val="00DE21DE"/>
    <w:rsid w:val="00DE268A"/>
    <w:rsid w:val="00DE2A7C"/>
    <w:rsid w:val="00DE2C24"/>
    <w:rsid w:val="00DE3329"/>
    <w:rsid w:val="00DE35D6"/>
    <w:rsid w:val="00DE405D"/>
    <w:rsid w:val="00DE4BBC"/>
    <w:rsid w:val="00DE4C28"/>
    <w:rsid w:val="00DE5AC4"/>
    <w:rsid w:val="00DE5C5C"/>
    <w:rsid w:val="00DE6402"/>
    <w:rsid w:val="00DE693C"/>
    <w:rsid w:val="00DE6C7D"/>
    <w:rsid w:val="00DE6F07"/>
    <w:rsid w:val="00DE743C"/>
    <w:rsid w:val="00DE76C2"/>
    <w:rsid w:val="00DE781B"/>
    <w:rsid w:val="00DF0A18"/>
    <w:rsid w:val="00DF0AD1"/>
    <w:rsid w:val="00DF0F58"/>
    <w:rsid w:val="00DF227B"/>
    <w:rsid w:val="00DF250A"/>
    <w:rsid w:val="00DF326A"/>
    <w:rsid w:val="00DF3817"/>
    <w:rsid w:val="00DF3826"/>
    <w:rsid w:val="00DF3A43"/>
    <w:rsid w:val="00DF3B5B"/>
    <w:rsid w:val="00DF3BCC"/>
    <w:rsid w:val="00DF464A"/>
    <w:rsid w:val="00DF4DB7"/>
    <w:rsid w:val="00DF5012"/>
    <w:rsid w:val="00DF5111"/>
    <w:rsid w:val="00DF5D8A"/>
    <w:rsid w:val="00DF5F7B"/>
    <w:rsid w:val="00DF6097"/>
    <w:rsid w:val="00DF6CB7"/>
    <w:rsid w:val="00DF6F86"/>
    <w:rsid w:val="00DF72D5"/>
    <w:rsid w:val="00DF7630"/>
    <w:rsid w:val="00E00780"/>
    <w:rsid w:val="00E0118F"/>
    <w:rsid w:val="00E0131F"/>
    <w:rsid w:val="00E01510"/>
    <w:rsid w:val="00E023BA"/>
    <w:rsid w:val="00E02445"/>
    <w:rsid w:val="00E0279D"/>
    <w:rsid w:val="00E03414"/>
    <w:rsid w:val="00E044EE"/>
    <w:rsid w:val="00E0504B"/>
    <w:rsid w:val="00E05860"/>
    <w:rsid w:val="00E058DF"/>
    <w:rsid w:val="00E0595D"/>
    <w:rsid w:val="00E06A55"/>
    <w:rsid w:val="00E06B52"/>
    <w:rsid w:val="00E075BF"/>
    <w:rsid w:val="00E07813"/>
    <w:rsid w:val="00E07984"/>
    <w:rsid w:val="00E107BE"/>
    <w:rsid w:val="00E10984"/>
    <w:rsid w:val="00E110A9"/>
    <w:rsid w:val="00E11277"/>
    <w:rsid w:val="00E11D73"/>
    <w:rsid w:val="00E11E31"/>
    <w:rsid w:val="00E13526"/>
    <w:rsid w:val="00E136D1"/>
    <w:rsid w:val="00E139FA"/>
    <w:rsid w:val="00E148FB"/>
    <w:rsid w:val="00E15359"/>
    <w:rsid w:val="00E1595F"/>
    <w:rsid w:val="00E15C2B"/>
    <w:rsid w:val="00E15F7D"/>
    <w:rsid w:val="00E1701A"/>
    <w:rsid w:val="00E1726B"/>
    <w:rsid w:val="00E174B1"/>
    <w:rsid w:val="00E17A15"/>
    <w:rsid w:val="00E17F20"/>
    <w:rsid w:val="00E20B28"/>
    <w:rsid w:val="00E20B96"/>
    <w:rsid w:val="00E20E4A"/>
    <w:rsid w:val="00E2146E"/>
    <w:rsid w:val="00E21743"/>
    <w:rsid w:val="00E21D8C"/>
    <w:rsid w:val="00E22BA2"/>
    <w:rsid w:val="00E23076"/>
    <w:rsid w:val="00E232D7"/>
    <w:rsid w:val="00E24809"/>
    <w:rsid w:val="00E249DB"/>
    <w:rsid w:val="00E24F48"/>
    <w:rsid w:val="00E24F5D"/>
    <w:rsid w:val="00E25157"/>
    <w:rsid w:val="00E2590D"/>
    <w:rsid w:val="00E25E9D"/>
    <w:rsid w:val="00E26115"/>
    <w:rsid w:val="00E26621"/>
    <w:rsid w:val="00E279FE"/>
    <w:rsid w:val="00E27F6F"/>
    <w:rsid w:val="00E301FF"/>
    <w:rsid w:val="00E30862"/>
    <w:rsid w:val="00E319F6"/>
    <w:rsid w:val="00E31B65"/>
    <w:rsid w:val="00E320C5"/>
    <w:rsid w:val="00E321DA"/>
    <w:rsid w:val="00E3260E"/>
    <w:rsid w:val="00E3276B"/>
    <w:rsid w:val="00E3284B"/>
    <w:rsid w:val="00E329B8"/>
    <w:rsid w:val="00E32E6C"/>
    <w:rsid w:val="00E32ED7"/>
    <w:rsid w:val="00E32F05"/>
    <w:rsid w:val="00E3370B"/>
    <w:rsid w:val="00E341E3"/>
    <w:rsid w:val="00E3514B"/>
    <w:rsid w:val="00E35A83"/>
    <w:rsid w:val="00E365A1"/>
    <w:rsid w:val="00E367F4"/>
    <w:rsid w:val="00E36918"/>
    <w:rsid w:val="00E36937"/>
    <w:rsid w:val="00E37173"/>
    <w:rsid w:val="00E37501"/>
    <w:rsid w:val="00E379B5"/>
    <w:rsid w:val="00E37ADE"/>
    <w:rsid w:val="00E37D00"/>
    <w:rsid w:val="00E40A09"/>
    <w:rsid w:val="00E40BBF"/>
    <w:rsid w:val="00E40D0C"/>
    <w:rsid w:val="00E40E28"/>
    <w:rsid w:val="00E40FBE"/>
    <w:rsid w:val="00E416A0"/>
    <w:rsid w:val="00E41865"/>
    <w:rsid w:val="00E42759"/>
    <w:rsid w:val="00E42784"/>
    <w:rsid w:val="00E4282C"/>
    <w:rsid w:val="00E43334"/>
    <w:rsid w:val="00E4387F"/>
    <w:rsid w:val="00E43C35"/>
    <w:rsid w:val="00E43DA6"/>
    <w:rsid w:val="00E43DC2"/>
    <w:rsid w:val="00E44609"/>
    <w:rsid w:val="00E45EEE"/>
    <w:rsid w:val="00E461EC"/>
    <w:rsid w:val="00E46731"/>
    <w:rsid w:val="00E4768B"/>
    <w:rsid w:val="00E476F8"/>
    <w:rsid w:val="00E47C07"/>
    <w:rsid w:val="00E47DCF"/>
    <w:rsid w:val="00E50410"/>
    <w:rsid w:val="00E50715"/>
    <w:rsid w:val="00E50825"/>
    <w:rsid w:val="00E50BB6"/>
    <w:rsid w:val="00E513C2"/>
    <w:rsid w:val="00E51637"/>
    <w:rsid w:val="00E51AE0"/>
    <w:rsid w:val="00E51F7B"/>
    <w:rsid w:val="00E520C5"/>
    <w:rsid w:val="00E527C5"/>
    <w:rsid w:val="00E5286C"/>
    <w:rsid w:val="00E52C63"/>
    <w:rsid w:val="00E52CC7"/>
    <w:rsid w:val="00E52E64"/>
    <w:rsid w:val="00E535DE"/>
    <w:rsid w:val="00E55392"/>
    <w:rsid w:val="00E55462"/>
    <w:rsid w:val="00E55742"/>
    <w:rsid w:val="00E56B3C"/>
    <w:rsid w:val="00E56F19"/>
    <w:rsid w:val="00E57282"/>
    <w:rsid w:val="00E57679"/>
    <w:rsid w:val="00E57DFC"/>
    <w:rsid w:val="00E60522"/>
    <w:rsid w:val="00E61102"/>
    <w:rsid w:val="00E62846"/>
    <w:rsid w:val="00E62EC2"/>
    <w:rsid w:val="00E62EF9"/>
    <w:rsid w:val="00E62FEF"/>
    <w:rsid w:val="00E632D5"/>
    <w:rsid w:val="00E639FB"/>
    <w:rsid w:val="00E63FA6"/>
    <w:rsid w:val="00E6405B"/>
    <w:rsid w:val="00E644F2"/>
    <w:rsid w:val="00E6454A"/>
    <w:rsid w:val="00E64870"/>
    <w:rsid w:val="00E661DF"/>
    <w:rsid w:val="00E6630C"/>
    <w:rsid w:val="00E665A1"/>
    <w:rsid w:val="00E66909"/>
    <w:rsid w:val="00E669E3"/>
    <w:rsid w:val="00E66EF7"/>
    <w:rsid w:val="00E67AA4"/>
    <w:rsid w:val="00E67D4C"/>
    <w:rsid w:val="00E67E45"/>
    <w:rsid w:val="00E67F28"/>
    <w:rsid w:val="00E7022C"/>
    <w:rsid w:val="00E7058B"/>
    <w:rsid w:val="00E711B8"/>
    <w:rsid w:val="00E7170C"/>
    <w:rsid w:val="00E719D8"/>
    <w:rsid w:val="00E71BF5"/>
    <w:rsid w:val="00E71D33"/>
    <w:rsid w:val="00E71FB8"/>
    <w:rsid w:val="00E72213"/>
    <w:rsid w:val="00E72932"/>
    <w:rsid w:val="00E72BD2"/>
    <w:rsid w:val="00E7324F"/>
    <w:rsid w:val="00E7336D"/>
    <w:rsid w:val="00E73915"/>
    <w:rsid w:val="00E7394D"/>
    <w:rsid w:val="00E74458"/>
    <w:rsid w:val="00E74F9E"/>
    <w:rsid w:val="00E752AB"/>
    <w:rsid w:val="00E75FD2"/>
    <w:rsid w:val="00E7607F"/>
    <w:rsid w:val="00E76688"/>
    <w:rsid w:val="00E76844"/>
    <w:rsid w:val="00E76924"/>
    <w:rsid w:val="00E77563"/>
    <w:rsid w:val="00E776AD"/>
    <w:rsid w:val="00E77736"/>
    <w:rsid w:val="00E778E0"/>
    <w:rsid w:val="00E77976"/>
    <w:rsid w:val="00E77BB3"/>
    <w:rsid w:val="00E80C7F"/>
    <w:rsid w:val="00E81162"/>
    <w:rsid w:val="00E816C1"/>
    <w:rsid w:val="00E81732"/>
    <w:rsid w:val="00E81E78"/>
    <w:rsid w:val="00E8219F"/>
    <w:rsid w:val="00E82435"/>
    <w:rsid w:val="00E829C4"/>
    <w:rsid w:val="00E82A82"/>
    <w:rsid w:val="00E839C4"/>
    <w:rsid w:val="00E844EF"/>
    <w:rsid w:val="00E84BEF"/>
    <w:rsid w:val="00E84CDC"/>
    <w:rsid w:val="00E85038"/>
    <w:rsid w:val="00E85B4B"/>
    <w:rsid w:val="00E85CE6"/>
    <w:rsid w:val="00E85DD3"/>
    <w:rsid w:val="00E860DB"/>
    <w:rsid w:val="00E86504"/>
    <w:rsid w:val="00E86772"/>
    <w:rsid w:val="00E86FAB"/>
    <w:rsid w:val="00E87605"/>
    <w:rsid w:val="00E878B8"/>
    <w:rsid w:val="00E87AAF"/>
    <w:rsid w:val="00E87AEC"/>
    <w:rsid w:val="00E87B6D"/>
    <w:rsid w:val="00E91106"/>
    <w:rsid w:val="00E9110A"/>
    <w:rsid w:val="00E91F5F"/>
    <w:rsid w:val="00E9206A"/>
    <w:rsid w:val="00E92346"/>
    <w:rsid w:val="00E9261E"/>
    <w:rsid w:val="00E92D23"/>
    <w:rsid w:val="00E92DDC"/>
    <w:rsid w:val="00E9329B"/>
    <w:rsid w:val="00E940C8"/>
    <w:rsid w:val="00E94266"/>
    <w:rsid w:val="00E94317"/>
    <w:rsid w:val="00E94FB0"/>
    <w:rsid w:val="00E951A9"/>
    <w:rsid w:val="00E9533E"/>
    <w:rsid w:val="00E95565"/>
    <w:rsid w:val="00E958C0"/>
    <w:rsid w:val="00E958F8"/>
    <w:rsid w:val="00E95D8B"/>
    <w:rsid w:val="00E95EE4"/>
    <w:rsid w:val="00E95FCE"/>
    <w:rsid w:val="00E960AA"/>
    <w:rsid w:val="00E966F4"/>
    <w:rsid w:val="00E96707"/>
    <w:rsid w:val="00E975AF"/>
    <w:rsid w:val="00E97A3C"/>
    <w:rsid w:val="00E97D2B"/>
    <w:rsid w:val="00EA01E0"/>
    <w:rsid w:val="00EA0321"/>
    <w:rsid w:val="00EA03BC"/>
    <w:rsid w:val="00EA06B1"/>
    <w:rsid w:val="00EA0A26"/>
    <w:rsid w:val="00EA0BB5"/>
    <w:rsid w:val="00EA0C0F"/>
    <w:rsid w:val="00EA0E12"/>
    <w:rsid w:val="00EA11AF"/>
    <w:rsid w:val="00EA12C2"/>
    <w:rsid w:val="00EA12D1"/>
    <w:rsid w:val="00EA1511"/>
    <w:rsid w:val="00EA1A9B"/>
    <w:rsid w:val="00EA1BBE"/>
    <w:rsid w:val="00EA1D90"/>
    <w:rsid w:val="00EA219E"/>
    <w:rsid w:val="00EA25CA"/>
    <w:rsid w:val="00EA26E0"/>
    <w:rsid w:val="00EA2A67"/>
    <w:rsid w:val="00EA2B6F"/>
    <w:rsid w:val="00EA2C2A"/>
    <w:rsid w:val="00EA2DAA"/>
    <w:rsid w:val="00EA2E17"/>
    <w:rsid w:val="00EA316C"/>
    <w:rsid w:val="00EA3A1D"/>
    <w:rsid w:val="00EA3A56"/>
    <w:rsid w:val="00EA3A8D"/>
    <w:rsid w:val="00EA3AB9"/>
    <w:rsid w:val="00EA3F29"/>
    <w:rsid w:val="00EA468A"/>
    <w:rsid w:val="00EA46B1"/>
    <w:rsid w:val="00EA4809"/>
    <w:rsid w:val="00EA4901"/>
    <w:rsid w:val="00EA49E5"/>
    <w:rsid w:val="00EA50B0"/>
    <w:rsid w:val="00EA51E3"/>
    <w:rsid w:val="00EA6090"/>
    <w:rsid w:val="00EA7A7C"/>
    <w:rsid w:val="00EA7A87"/>
    <w:rsid w:val="00EA7BD5"/>
    <w:rsid w:val="00EB100D"/>
    <w:rsid w:val="00EB19EC"/>
    <w:rsid w:val="00EB20C7"/>
    <w:rsid w:val="00EB25CC"/>
    <w:rsid w:val="00EB26EE"/>
    <w:rsid w:val="00EB3527"/>
    <w:rsid w:val="00EB368F"/>
    <w:rsid w:val="00EB37A5"/>
    <w:rsid w:val="00EB3836"/>
    <w:rsid w:val="00EB3A04"/>
    <w:rsid w:val="00EB3F04"/>
    <w:rsid w:val="00EB4A78"/>
    <w:rsid w:val="00EB55B1"/>
    <w:rsid w:val="00EB5918"/>
    <w:rsid w:val="00EB5B98"/>
    <w:rsid w:val="00EB5C12"/>
    <w:rsid w:val="00EB628A"/>
    <w:rsid w:val="00EB6395"/>
    <w:rsid w:val="00EB6593"/>
    <w:rsid w:val="00EB6F0A"/>
    <w:rsid w:val="00EB7666"/>
    <w:rsid w:val="00EB78C0"/>
    <w:rsid w:val="00EB7E73"/>
    <w:rsid w:val="00EC11A1"/>
    <w:rsid w:val="00EC21A9"/>
    <w:rsid w:val="00EC2AE8"/>
    <w:rsid w:val="00EC2D0F"/>
    <w:rsid w:val="00EC3C52"/>
    <w:rsid w:val="00EC3F00"/>
    <w:rsid w:val="00EC4290"/>
    <w:rsid w:val="00EC568F"/>
    <w:rsid w:val="00EC5A3A"/>
    <w:rsid w:val="00EC6C91"/>
    <w:rsid w:val="00EC7244"/>
    <w:rsid w:val="00EC746A"/>
    <w:rsid w:val="00EC783C"/>
    <w:rsid w:val="00EC7F67"/>
    <w:rsid w:val="00ED08AC"/>
    <w:rsid w:val="00ED0B7B"/>
    <w:rsid w:val="00ED0B83"/>
    <w:rsid w:val="00ED0D23"/>
    <w:rsid w:val="00ED10C6"/>
    <w:rsid w:val="00ED1AC6"/>
    <w:rsid w:val="00ED229C"/>
    <w:rsid w:val="00ED2871"/>
    <w:rsid w:val="00ED2ADE"/>
    <w:rsid w:val="00ED2B53"/>
    <w:rsid w:val="00ED2B74"/>
    <w:rsid w:val="00ED3306"/>
    <w:rsid w:val="00ED33B7"/>
    <w:rsid w:val="00ED3786"/>
    <w:rsid w:val="00ED384C"/>
    <w:rsid w:val="00ED4962"/>
    <w:rsid w:val="00ED61CC"/>
    <w:rsid w:val="00ED682F"/>
    <w:rsid w:val="00ED69DD"/>
    <w:rsid w:val="00ED6B24"/>
    <w:rsid w:val="00ED7085"/>
    <w:rsid w:val="00ED71FF"/>
    <w:rsid w:val="00ED735E"/>
    <w:rsid w:val="00EE02EB"/>
    <w:rsid w:val="00EE069F"/>
    <w:rsid w:val="00EE07AE"/>
    <w:rsid w:val="00EE07D9"/>
    <w:rsid w:val="00EE0879"/>
    <w:rsid w:val="00EE0981"/>
    <w:rsid w:val="00EE125C"/>
    <w:rsid w:val="00EE1275"/>
    <w:rsid w:val="00EE12B2"/>
    <w:rsid w:val="00EE12E4"/>
    <w:rsid w:val="00EE14D6"/>
    <w:rsid w:val="00EE1A91"/>
    <w:rsid w:val="00EE25D4"/>
    <w:rsid w:val="00EE29A2"/>
    <w:rsid w:val="00EE2BC9"/>
    <w:rsid w:val="00EE2EE7"/>
    <w:rsid w:val="00EE3D4D"/>
    <w:rsid w:val="00EE4249"/>
    <w:rsid w:val="00EE4BD1"/>
    <w:rsid w:val="00EE4BE9"/>
    <w:rsid w:val="00EE4FD7"/>
    <w:rsid w:val="00EE510D"/>
    <w:rsid w:val="00EE5693"/>
    <w:rsid w:val="00EE65C6"/>
    <w:rsid w:val="00EE6647"/>
    <w:rsid w:val="00EE67E8"/>
    <w:rsid w:val="00EE6BDA"/>
    <w:rsid w:val="00EE6D13"/>
    <w:rsid w:val="00EE6D9B"/>
    <w:rsid w:val="00EE7111"/>
    <w:rsid w:val="00EE71FC"/>
    <w:rsid w:val="00EE7B6A"/>
    <w:rsid w:val="00EE7C6D"/>
    <w:rsid w:val="00EF025F"/>
    <w:rsid w:val="00EF138B"/>
    <w:rsid w:val="00EF15E6"/>
    <w:rsid w:val="00EF216F"/>
    <w:rsid w:val="00EF2864"/>
    <w:rsid w:val="00EF2B56"/>
    <w:rsid w:val="00EF3178"/>
    <w:rsid w:val="00EF34F5"/>
    <w:rsid w:val="00EF3B74"/>
    <w:rsid w:val="00EF3D91"/>
    <w:rsid w:val="00EF457F"/>
    <w:rsid w:val="00EF6C0C"/>
    <w:rsid w:val="00EF715E"/>
    <w:rsid w:val="00EF7706"/>
    <w:rsid w:val="00EF7777"/>
    <w:rsid w:val="00EF7803"/>
    <w:rsid w:val="00EF789A"/>
    <w:rsid w:val="00F00363"/>
    <w:rsid w:val="00F00E37"/>
    <w:rsid w:val="00F012C0"/>
    <w:rsid w:val="00F02051"/>
    <w:rsid w:val="00F02826"/>
    <w:rsid w:val="00F028CF"/>
    <w:rsid w:val="00F02FF4"/>
    <w:rsid w:val="00F0343C"/>
    <w:rsid w:val="00F035D9"/>
    <w:rsid w:val="00F03628"/>
    <w:rsid w:val="00F03CEA"/>
    <w:rsid w:val="00F03CFB"/>
    <w:rsid w:val="00F043E0"/>
    <w:rsid w:val="00F04917"/>
    <w:rsid w:val="00F04DCF"/>
    <w:rsid w:val="00F04E0C"/>
    <w:rsid w:val="00F052AF"/>
    <w:rsid w:val="00F0534F"/>
    <w:rsid w:val="00F05388"/>
    <w:rsid w:val="00F05E1C"/>
    <w:rsid w:val="00F0609A"/>
    <w:rsid w:val="00F06968"/>
    <w:rsid w:val="00F06ECB"/>
    <w:rsid w:val="00F07425"/>
    <w:rsid w:val="00F07D04"/>
    <w:rsid w:val="00F10074"/>
    <w:rsid w:val="00F10871"/>
    <w:rsid w:val="00F10C13"/>
    <w:rsid w:val="00F10CFB"/>
    <w:rsid w:val="00F1108E"/>
    <w:rsid w:val="00F111DD"/>
    <w:rsid w:val="00F11710"/>
    <w:rsid w:val="00F1217F"/>
    <w:rsid w:val="00F122CB"/>
    <w:rsid w:val="00F12803"/>
    <w:rsid w:val="00F12882"/>
    <w:rsid w:val="00F128C2"/>
    <w:rsid w:val="00F12B5A"/>
    <w:rsid w:val="00F12E89"/>
    <w:rsid w:val="00F13ABF"/>
    <w:rsid w:val="00F14386"/>
    <w:rsid w:val="00F143FA"/>
    <w:rsid w:val="00F14457"/>
    <w:rsid w:val="00F1659C"/>
    <w:rsid w:val="00F1672E"/>
    <w:rsid w:val="00F169D9"/>
    <w:rsid w:val="00F1727E"/>
    <w:rsid w:val="00F178F1"/>
    <w:rsid w:val="00F17B3C"/>
    <w:rsid w:val="00F17BEF"/>
    <w:rsid w:val="00F17CB1"/>
    <w:rsid w:val="00F17E31"/>
    <w:rsid w:val="00F204C2"/>
    <w:rsid w:val="00F20584"/>
    <w:rsid w:val="00F205A6"/>
    <w:rsid w:val="00F207FA"/>
    <w:rsid w:val="00F20AD1"/>
    <w:rsid w:val="00F20C15"/>
    <w:rsid w:val="00F20E19"/>
    <w:rsid w:val="00F215E3"/>
    <w:rsid w:val="00F2165A"/>
    <w:rsid w:val="00F21BD5"/>
    <w:rsid w:val="00F222C9"/>
    <w:rsid w:val="00F22327"/>
    <w:rsid w:val="00F22603"/>
    <w:rsid w:val="00F22ADA"/>
    <w:rsid w:val="00F22E79"/>
    <w:rsid w:val="00F231A5"/>
    <w:rsid w:val="00F232BD"/>
    <w:rsid w:val="00F233FA"/>
    <w:rsid w:val="00F23986"/>
    <w:rsid w:val="00F23AC4"/>
    <w:rsid w:val="00F240DC"/>
    <w:rsid w:val="00F2410D"/>
    <w:rsid w:val="00F2455D"/>
    <w:rsid w:val="00F25292"/>
    <w:rsid w:val="00F25D51"/>
    <w:rsid w:val="00F25DE3"/>
    <w:rsid w:val="00F25E6B"/>
    <w:rsid w:val="00F26E93"/>
    <w:rsid w:val="00F26F83"/>
    <w:rsid w:val="00F270C7"/>
    <w:rsid w:val="00F272E4"/>
    <w:rsid w:val="00F275C3"/>
    <w:rsid w:val="00F3021A"/>
    <w:rsid w:val="00F30601"/>
    <w:rsid w:val="00F3064F"/>
    <w:rsid w:val="00F30737"/>
    <w:rsid w:val="00F3076F"/>
    <w:rsid w:val="00F30D8D"/>
    <w:rsid w:val="00F30F93"/>
    <w:rsid w:val="00F30FCE"/>
    <w:rsid w:val="00F31595"/>
    <w:rsid w:val="00F31B8E"/>
    <w:rsid w:val="00F31F43"/>
    <w:rsid w:val="00F32B5E"/>
    <w:rsid w:val="00F33010"/>
    <w:rsid w:val="00F331B6"/>
    <w:rsid w:val="00F33A36"/>
    <w:rsid w:val="00F340E8"/>
    <w:rsid w:val="00F34211"/>
    <w:rsid w:val="00F3452F"/>
    <w:rsid w:val="00F34BCB"/>
    <w:rsid w:val="00F34C25"/>
    <w:rsid w:val="00F34E27"/>
    <w:rsid w:val="00F36C45"/>
    <w:rsid w:val="00F3706F"/>
    <w:rsid w:val="00F37564"/>
    <w:rsid w:val="00F37DAD"/>
    <w:rsid w:val="00F40215"/>
    <w:rsid w:val="00F4036E"/>
    <w:rsid w:val="00F40AB5"/>
    <w:rsid w:val="00F41330"/>
    <w:rsid w:val="00F4180E"/>
    <w:rsid w:val="00F41999"/>
    <w:rsid w:val="00F41B05"/>
    <w:rsid w:val="00F42026"/>
    <w:rsid w:val="00F42307"/>
    <w:rsid w:val="00F425B5"/>
    <w:rsid w:val="00F42629"/>
    <w:rsid w:val="00F428DA"/>
    <w:rsid w:val="00F42B85"/>
    <w:rsid w:val="00F4312F"/>
    <w:rsid w:val="00F435D7"/>
    <w:rsid w:val="00F43841"/>
    <w:rsid w:val="00F441B8"/>
    <w:rsid w:val="00F44709"/>
    <w:rsid w:val="00F44972"/>
    <w:rsid w:val="00F44B49"/>
    <w:rsid w:val="00F44E07"/>
    <w:rsid w:val="00F461A9"/>
    <w:rsid w:val="00F46359"/>
    <w:rsid w:val="00F47B2E"/>
    <w:rsid w:val="00F50329"/>
    <w:rsid w:val="00F50C23"/>
    <w:rsid w:val="00F5123C"/>
    <w:rsid w:val="00F5138E"/>
    <w:rsid w:val="00F51509"/>
    <w:rsid w:val="00F51A4B"/>
    <w:rsid w:val="00F51AE7"/>
    <w:rsid w:val="00F51B9B"/>
    <w:rsid w:val="00F51E68"/>
    <w:rsid w:val="00F5232E"/>
    <w:rsid w:val="00F523C7"/>
    <w:rsid w:val="00F5256F"/>
    <w:rsid w:val="00F52659"/>
    <w:rsid w:val="00F52BAF"/>
    <w:rsid w:val="00F52E34"/>
    <w:rsid w:val="00F52F3C"/>
    <w:rsid w:val="00F5339F"/>
    <w:rsid w:val="00F539C1"/>
    <w:rsid w:val="00F53A54"/>
    <w:rsid w:val="00F53F99"/>
    <w:rsid w:val="00F54BD1"/>
    <w:rsid w:val="00F5516A"/>
    <w:rsid w:val="00F5554A"/>
    <w:rsid w:val="00F55C8A"/>
    <w:rsid w:val="00F55D5E"/>
    <w:rsid w:val="00F56DB6"/>
    <w:rsid w:val="00F57384"/>
    <w:rsid w:val="00F57960"/>
    <w:rsid w:val="00F60AFD"/>
    <w:rsid w:val="00F60EBE"/>
    <w:rsid w:val="00F61354"/>
    <w:rsid w:val="00F61534"/>
    <w:rsid w:val="00F61779"/>
    <w:rsid w:val="00F61DD2"/>
    <w:rsid w:val="00F62A5A"/>
    <w:rsid w:val="00F637E8"/>
    <w:rsid w:val="00F639F2"/>
    <w:rsid w:val="00F63DD5"/>
    <w:rsid w:val="00F641AA"/>
    <w:rsid w:val="00F6420B"/>
    <w:rsid w:val="00F64763"/>
    <w:rsid w:val="00F64772"/>
    <w:rsid w:val="00F64D3E"/>
    <w:rsid w:val="00F64F65"/>
    <w:rsid w:val="00F64F70"/>
    <w:rsid w:val="00F65426"/>
    <w:rsid w:val="00F65733"/>
    <w:rsid w:val="00F65D83"/>
    <w:rsid w:val="00F65DF0"/>
    <w:rsid w:val="00F66101"/>
    <w:rsid w:val="00F66421"/>
    <w:rsid w:val="00F66742"/>
    <w:rsid w:val="00F66804"/>
    <w:rsid w:val="00F67052"/>
    <w:rsid w:val="00F6744A"/>
    <w:rsid w:val="00F6744B"/>
    <w:rsid w:val="00F678B6"/>
    <w:rsid w:val="00F67BF9"/>
    <w:rsid w:val="00F67D6C"/>
    <w:rsid w:val="00F67E52"/>
    <w:rsid w:val="00F67EB6"/>
    <w:rsid w:val="00F702EF"/>
    <w:rsid w:val="00F70319"/>
    <w:rsid w:val="00F7100B"/>
    <w:rsid w:val="00F711B5"/>
    <w:rsid w:val="00F7138B"/>
    <w:rsid w:val="00F71402"/>
    <w:rsid w:val="00F71F15"/>
    <w:rsid w:val="00F723DE"/>
    <w:rsid w:val="00F724D9"/>
    <w:rsid w:val="00F72736"/>
    <w:rsid w:val="00F72BB5"/>
    <w:rsid w:val="00F72D15"/>
    <w:rsid w:val="00F72E74"/>
    <w:rsid w:val="00F730AF"/>
    <w:rsid w:val="00F737DE"/>
    <w:rsid w:val="00F73E54"/>
    <w:rsid w:val="00F74371"/>
    <w:rsid w:val="00F744C8"/>
    <w:rsid w:val="00F74516"/>
    <w:rsid w:val="00F758AC"/>
    <w:rsid w:val="00F75B9D"/>
    <w:rsid w:val="00F76A3E"/>
    <w:rsid w:val="00F76AFA"/>
    <w:rsid w:val="00F776BA"/>
    <w:rsid w:val="00F77BCE"/>
    <w:rsid w:val="00F77D5B"/>
    <w:rsid w:val="00F77E19"/>
    <w:rsid w:val="00F8071D"/>
    <w:rsid w:val="00F80812"/>
    <w:rsid w:val="00F80E5E"/>
    <w:rsid w:val="00F811C3"/>
    <w:rsid w:val="00F811D7"/>
    <w:rsid w:val="00F81311"/>
    <w:rsid w:val="00F81AF4"/>
    <w:rsid w:val="00F81AFE"/>
    <w:rsid w:val="00F81BAC"/>
    <w:rsid w:val="00F81D3F"/>
    <w:rsid w:val="00F81D66"/>
    <w:rsid w:val="00F81E73"/>
    <w:rsid w:val="00F831D5"/>
    <w:rsid w:val="00F831FD"/>
    <w:rsid w:val="00F834F6"/>
    <w:rsid w:val="00F835CE"/>
    <w:rsid w:val="00F835E8"/>
    <w:rsid w:val="00F83C47"/>
    <w:rsid w:val="00F840ED"/>
    <w:rsid w:val="00F84499"/>
    <w:rsid w:val="00F8453F"/>
    <w:rsid w:val="00F8476A"/>
    <w:rsid w:val="00F84E19"/>
    <w:rsid w:val="00F85FFC"/>
    <w:rsid w:val="00F861F5"/>
    <w:rsid w:val="00F8627D"/>
    <w:rsid w:val="00F86477"/>
    <w:rsid w:val="00F86E01"/>
    <w:rsid w:val="00F87023"/>
    <w:rsid w:val="00F87121"/>
    <w:rsid w:val="00F87157"/>
    <w:rsid w:val="00F87C06"/>
    <w:rsid w:val="00F90295"/>
    <w:rsid w:val="00F90386"/>
    <w:rsid w:val="00F903F0"/>
    <w:rsid w:val="00F908B7"/>
    <w:rsid w:val="00F90CDD"/>
    <w:rsid w:val="00F90CF6"/>
    <w:rsid w:val="00F90E3D"/>
    <w:rsid w:val="00F91399"/>
    <w:rsid w:val="00F91B1F"/>
    <w:rsid w:val="00F91BDA"/>
    <w:rsid w:val="00F9268A"/>
    <w:rsid w:val="00F93D6B"/>
    <w:rsid w:val="00F93FB0"/>
    <w:rsid w:val="00F94D6E"/>
    <w:rsid w:val="00F95DF0"/>
    <w:rsid w:val="00F96315"/>
    <w:rsid w:val="00F96D6B"/>
    <w:rsid w:val="00F972BF"/>
    <w:rsid w:val="00F97853"/>
    <w:rsid w:val="00F9796E"/>
    <w:rsid w:val="00F97A16"/>
    <w:rsid w:val="00FA006F"/>
    <w:rsid w:val="00FA027C"/>
    <w:rsid w:val="00FA0564"/>
    <w:rsid w:val="00FA06E3"/>
    <w:rsid w:val="00FA097F"/>
    <w:rsid w:val="00FA0C42"/>
    <w:rsid w:val="00FA1072"/>
    <w:rsid w:val="00FA20C4"/>
    <w:rsid w:val="00FA222F"/>
    <w:rsid w:val="00FA229D"/>
    <w:rsid w:val="00FA24B6"/>
    <w:rsid w:val="00FA25F7"/>
    <w:rsid w:val="00FA29C7"/>
    <w:rsid w:val="00FA2FAB"/>
    <w:rsid w:val="00FA31D7"/>
    <w:rsid w:val="00FA372A"/>
    <w:rsid w:val="00FA3F82"/>
    <w:rsid w:val="00FA43DF"/>
    <w:rsid w:val="00FA46CD"/>
    <w:rsid w:val="00FA4EB3"/>
    <w:rsid w:val="00FA5687"/>
    <w:rsid w:val="00FA5854"/>
    <w:rsid w:val="00FA60A3"/>
    <w:rsid w:val="00FA638D"/>
    <w:rsid w:val="00FA6DEA"/>
    <w:rsid w:val="00FA6E18"/>
    <w:rsid w:val="00FA725B"/>
    <w:rsid w:val="00FA7329"/>
    <w:rsid w:val="00FA7441"/>
    <w:rsid w:val="00FA76AB"/>
    <w:rsid w:val="00FA79D8"/>
    <w:rsid w:val="00FB05CB"/>
    <w:rsid w:val="00FB0B8C"/>
    <w:rsid w:val="00FB1329"/>
    <w:rsid w:val="00FB1530"/>
    <w:rsid w:val="00FB1F68"/>
    <w:rsid w:val="00FB20EF"/>
    <w:rsid w:val="00FB22E3"/>
    <w:rsid w:val="00FB24D6"/>
    <w:rsid w:val="00FB26D6"/>
    <w:rsid w:val="00FB2718"/>
    <w:rsid w:val="00FB3B2E"/>
    <w:rsid w:val="00FB3F20"/>
    <w:rsid w:val="00FB444B"/>
    <w:rsid w:val="00FB50F1"/>
    <w:rsid w:val="00FB561C"/>
    <w:rsid w:val="00FB570D"/>
    <w:rsid w:val="00FB5F29"/>
    <w:rsid w:val="00FB5FD5"/>
    <w:rsid w:val="00FB7080"/>
    <w:rsid w:val="00FB7528"/>
    <w:rsid w:val="00FB7B47"/>
    <w:rsid w:val="00FC0277"/>
    <w:rsid w:val="00FC061A"/>
    <w:rsid w:val="00FC084B"/>
    <w:rsid w:val="00FC08AD"/>
    <w:rsid w:val="00FC1277"/>
    <w:rsid w:val="00FC148B"/>
    <w:rsid w:val="00FC17C6"/>
    <w:rsid w:val="00FC1A72"/>
    <w:rsid w:val="00FC22ED"/>
    <w:rsid w:val="00FC24B4"/>
    <w:rsid w:val="00FC28C1"/>
    <w:rsid w:val="00FC2DE1"/>
    <w:rsid w:val="00FC314F"/>
    <w:rsid w:val="00FC3337"/>
    <w:rsid w:val="00FC333F"/>
    <w:rsid w:val="00FC3AE9"/>
    <w:rsid w:val="00FC41F5"/>
    <w:rsid w:val="00FC449A"/>
    <w:rsid w:val="00FC4C1F"/>
    <w:rsid w:val="00FC4CE9"/>
    <w:rsid w:val="00FC51A5"/>
    <w:rsid w:val="00FC5D57"/>
    <w:rsid w:val="00FC61EF"/>
    <w:rsid w:val="00FC6777"/>
    <w:rsid w:val="00FC7073"/>
    <w:rsid w:val="00FC7430"/>
    <w:rsid w:val="00FC7D5F"/>
    <w:rsid w:val="00FD0028"/>
    <w:rsid w:val="00FD0040"/>
    <w:rsid w:val="00FD010B"/>
    <w:rsid w:val="00FD0143"/>
    <w:rsid w:val="00FD0F02"/>
    <w:rsid w:val="00FD13E2"/>
    <w:rsid w:val="00FD14AC"/>
    <w:rsid w:val="00FD1E9C"/>
    <w:rsid w:val="00FD25A2"/>
    <w:rsid w:val="00FD2C90"/>
    <w:rsid w:val="00FD35CF"/>
    <w:rsid w:val="00FD367C"/>
    <w:rsid w:val="00FD3AF6"/>
    <w:rsid w:val="00FD3B23"/>
    <w:rsid w:val="00FD3F1A"/>
    <w:rsid w:val="00FD4A54"/>
    <w:rsid w:val="00FD538E"/>
    <w:rsid w:val="00FD5703"/>
    <w:rsid w:val="00FD5A24"/>
    <w:rsid w:val="00FD5B6D"/>
    <w:rsid w:val="00FD5BA5"/>
    <w:rsid w:val="00FD626F"/>
    <w:rsid w:val="00FD6866"/>
    <w:rsid w:val="00FD6E76"/>
    <w:rsid w:val="00FD762E"/>
    <w:rsid w:val="00FD7CCD"/>
    <w:rsid w:val="00FD7FC1"/>
    <w:rsid w:val="00FE010B"/>
    <w:rsid w:val="00FE03B9"/>
    <w:rsid w:val="00FE0595"/>
    <w:rsid w:val="00FE0BCE"/>
    <w:rsid w:val="00FE0D1B"/>
    <w:rsid w:val="00FE11FA"/>
    <w:rsid w:val="00FE1322"/>
    <w:rsid w:val="00FE2D08"/>
    <w:rsid w:val="00FE3190"/>
    <w:rsid w:val="00FE37AD"/>
    <w:rsid w:val="00FE3ED6"/>
    <w:rsid w:val="00FE47B6"/>
    <w:rsid w:val="00FE4DB1"/>
    <w:rsid w:val="00FE5346"/>
    <w:rsid w:val="00FE556F"/>
    <w:rsid w:val="00FE616F"/>
    <w:rsid w:val="00FE66A5"/>
    <w:rsid w:val="00FE6B67"/>
    <w:rsid w:val="00FE719E"/>
    <w:rsid w:val="00FE730D"/>
    <w:rsid w:val="00FE7330"/>
    <w:rsid w:val="00FF0F09"/>
    <w:rsid w:val="00FF1F21"/>
    <w:rsid w:val="00FF3352"/>
    <w:rsid w:val="00FF3394"/>
    <w:rsid w:val="00FF383D"/>
    <w:rsid w:val="00FF38A7"/>
    <w:rsid w:val="00FF3FB2"/>
    <w:rsid w:val="00FF50B6"/>
    <w:rsid w:val="00FF5AAD"/>
    <w:rsid w:val="00FF5C9C"/>
    <w:rsid w:val="00FF5DCA"/>
    <w:rsid w:val="00FF60EE"/>
    <w:rsid w:val="00FF6BC5"/>
    <w:rsid w:val="00FF73FB"/>
    <w:rsid w:val="00FF750B"/>
    <w:rsid w:val="00FF7744"/>
    <w:rsid w:val="00FF7CF9"/>
    <w:rsid w:val="00FF7E69"/>
    <w:rsid w:val="087B42A4"/>
    <w:rsid w:val="09AA49C1"/>
    <w:rsid w:val="0E073593"/>
    <w:rsid w:val="0EDE2AD9"/>
    <w:rsid w:val="11F65508"/>
    <w:rsid w:val="13B44B7A"/>
    <w:rsid w:val="13E259E9"/>
    <w:rsid w:val="18984BBD"/>
    <w:rsid w:val="1A4A10D5"/>
    <w:rsid w:val="1C6A4F55"/>
    <w:rsid w:val="217719F9"/>
    <w:rsid w:val="25BE0DE7"/>
    <w:rsid w:val="27277CC8"/>
    <w:rsid w:val="2AA008A2"/>
    <w:rsid w:val="2C2F4B5C"/>
    <w:rsid w:val="2D711641"/>
    <w:rsid w:val="31875C32"/>
    <w:rsid w:val="365E61D9"/>
    <w:rsid w:val="37A225FF"/>
    <w:rsid w:val="38F50D26"/>
    <w:rsid w:val="3DE0019B"/>
    <w:rsid w:val="3FD72067"/>
    <w:rsid w:val="4086796E"/>
    <w:rsid w:val="4233038E"/>
    <w:rsid w:val="439C205A"/>
    <w:rsid w:val="46772218"/>
    <w:rsid w:val="4BBE4F35"/>
    <w:rsid w:val="4D87439F"/>
    <w:rsid w:val="50623937"/>
    <w:rsid w:val="59A7459D"/>
    <w:rsid w:val="5FCD3DF8"/>
    <w:rsid w:val="5FED48A4"/>
    <w:rsid w:val="60495E00"/>
    <w:rsid w:val="647A15E5"/>
    <w:rsid w:val="66DA785D"/>
    <w:rsid w:val="69DD6138"/>
    <w:rsid w:val="6A27351B"/>
    <w:rsid w:val="6D1E7973"/>
    <w:rsid w:val="6E292231"/>
    <w:rsid w:val="6E7417EC"/>
    <w:rsid w:val="71916718"/>
    <w:rsid w:val="72CB438A"/>
    <w:rsid w:val="72EB753F"/>
    <w:rsid w:val="74CC4D16"/>
    <w:rsid w:val="74D27F96"/>
    <w:rsid w:val="7C1E2269"/>
    <w:rsid w:val="7C9E5927"/>
    <w:rsid w:val="7CB05EE7"/>
    <w:rsid w:val="7CE11D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9" w:semiHidden="0" w:name="heading 4"/>
    <w:lsdException w:qFormat="1" w:unhideWhenUsed="0" w:uiPriority="9" w:semiHidden="0"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iPriority="0" w:semiHidden="0" w:name="footnote text"/>
    <w:lsdException w:qFormat="1" w:uiPriority="0" w:semiHidden="0" w:name="annotation text"/>
    <w:lsdException w:qFormat="1" w:uiPriority="0"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iPriority="0" w:semiHidden="0" w:name="footnote reference"/>
    <w:lsdException w:qFormat="1"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qFormat="1" w:unhideWhenUsed="0" w:uiPriority="0" w:semiHidden="0"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99" w:semiHidden="0" w:name="Date"/>
    <w:lsdException w:uiPriority="99" w:name="Body Text First Indent"/>
    <w:lsdException w:qFormat="1"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qFormat="1" w:uiPriority="0"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200" w:firstLineChars="200"/>
      <w:jc w:val="both"/>
    </w:pPr>
    <w:rPr>
      <w:rFonts w:eastAsia="仿宋_GB2312" w:asciiTheme="minorHAnsi" w:hAnsiTheme="minorHAnsi" w:cstheme="minorBidi"/>
      <w:kern w:val="2"/>
      <w:sz w:val="32"/>
      <w:szCs w:val="22"/>
      <w:lang w:val="en-US" w:eastAsia="zh-CN" w:bidi="ar-SA"/>
    </w:rPr>
  </w:style>
  <w:style w:type="paragraph" w:styleId="3">
    <w:name w:val="heading 1"/>
    <w:basedOn w:val="1"/>
    <w:next w:val="1"/>
    <w:link w:val="44"/>
    <w:qFormat/>
    <w:uiPriority w:val="0"/>
    <w:pPr>
      <w:keepNext/>
      <w:keepLines/>
      <w:outlineLvl w:val="0"/>
    </w:pPr>
    <w:rPr>
      <w:rFonts w:eastAsia="黑体"/>
      <w:bCs/>
      <w:kern w:val="44"/>
      <w:szCs w:val="44"/>
    </w:rPr>
  </w:style>
  <w:style w:type="paragraph" w:styleId="4">
    <w:name w:val="heading 2"/>
    <w:basedOn w:val="1"/>
    <w:next w:val="1"/>
    <w:link w:val="46"/>
    <w:unhideWhenUsed/>
    <w:qFormat/>
    <w:uiPriority w:val="0"/>
    <w:pPr>
      <w:keepNext/>
      <w:keepLines/>
      <w:ind w:firstLine="643"/>
      <w:outlineLvl w:val="1"/>
    </w:pPr>
    <w:rPr>
      <w:rFonts w:ascii="楷体_GB2312" w:hAnsi="楷体_GB2312" w:eastAsia="楷体_GB2312" w:cs="楷体_GB2312"/>
      <w:b/>
      <w:bCs/>
      <w:color w:val="000000" w:themeColor="text1"/>
      <w:szCs w:val="32"/>
      <w14:textFill>
        <w14:solidFill>
          <w14:schemeClr w14:val="tx1"/>
        </w14:solidFill>
      </w14:textFill>
    </w:rPr>
  </w:style>
  <w:style w:type="paragraph" w:styleId="5">
    <w:name w:val="heading 3"/>
    <w:basedOn w:val="1"/>
    <w:next w:val="1"/>
    <w:link w:val="45"/>
    <w:unhideWhenUsed/>
    <w:qFormat/>
    <w:uiPriority w:val="0"/>
    <w:pPr>
      <w:keepNext/>
      <w:keepLines/>
      <w:outlineLvl w:val="2"/>
    </w:pPr>
    <w:rPr>
      <w:rFonts w:ascii="仿宋_GB2312"/>
      <w:b/>
      <w:bCs/>
      <w:szCs w:val="32"/>
    </w:rPr>
  </w:style>
  <w:style w:type="paragraph" w:styleId="6">
    <w:name w:val="heading 4"/>
    <w:basedOn w:val="1"/>
    <w:next w:val="1"/>
    <w:link w:val="47"/>
    <w:qFormat/>
    <w:uiPriority w:val="9"/>
    <w:pPr>
      <w:keepNext/>
      <w:keepLines/>
      <w:outlineLvl w:val="3"/>
    </w:pPr>
    <w:rPr>
      <w:rFonts w:ascii="仿宋_GB2312" w:hAnsi="Arial" w:cs="Times New Roman"/>
      <w:bCs/>
      <w:szCs w:val="28"/>
    </w:rPr>
  </w:style>
  <w:style w:type="paragraph" w:styleId="7">
    <w:name w:val="heading 5"/>
    <w:basedOn w:val="1"/>
    <w:next w:val="1"/>
    <w:link w:val="50"/>
    <w:qFormat/>
    <w:uiPriority w:val="9"/>
    <w:pPr>
      <w:keepNext/>
      <w:keepLines/>
      <w:spacing w:before="280" w:after="290" w:line="376" w:lineRule="auto"/>
      <w:outlineLvl w:val="4"/>
    </w:pPr>
    <w:rPr>
      <w:rFonts w:ascii="仿宋_GB2312" w:hAnsi="Times New Roman" w:cs="Times New Roman"/>
      <w:b/>
      <w:bCs/>
      <w:sz w:val="28"/>
      <w:szCs w:val="28"/>
    </w:rPr>
  </w:style>
  <w:style w:type="paragraph" w:styleId="8">
    <w:name w:val="heading 6"/>
    <w:basedOn w:val="1"/>
    <w:next w:val="1"/>
    <w:link w:val="51"/>
    <w:qFormat/>
    <w:uiPriority w:val="0"/>
    <w:pPr>
      <w:keepNext/>
      <w:keepLines/>
      <w:spacing w:before="240" w:after="64" w:line="320" w:lineRule="auto"/>
      <w:outlineLvl w:val="5"/>
    </w:pPr>
    <w:rPr>
      <w:rFonts w:ascii="Cambria" w:hAnsi="Cambria" w:eastAsia="宋体" w:cs="Times New Roman"/>
      <w:b/>
      <w:bCs/>
      <w:sz w:val="24"/>
      <w:szCs w:val="24"/>
    </w:rPr>
  </w:style>
  <w:style w:type="character" w:default="1" w:styleId="36">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qFormat/>
    <w:uiPriority w:val="39"/>
    <w:pPr>
      <w:spacing w:line="240" w:lineRule="auto"/>
      <w:ind w:left="420" w:leftChars="200"/>
    </w:pPr>
    <w:rPr>
      <w:rFonts w:ascii="仿宋_GB2312" w:hAnsi="仿宋_GB2312" w:cs="Times New Roman"/>
      <w:sz w:val="24"/>
      <w:szCs w:val="28"/>
    </w:rPr>
  </w:style>
  <w:style w:type="paragraph" w:styleId="9">
    <w:name w:val="Normal Indent"/>
    <w:basedOn w:val="1"/>
    <w:link w:val="241"/>
    <w:qFormat/>
    <w:uiPriority w:val="0"/>
    <w:pPr>
      <w:spacing w:line="240" w:lineRule="auto"/>
      <w:ind w:firstLine="420"/>
    </w:pPr>
    <w:rPr>
      <w:rFonts w:ascii="Times New Roman" w:hAnsi="Times New Roman" w:eastAsia="宋体" w:cs="Times New Roman"/>
      <w:sz w:val="21"/>
      <w:szCs w:val="20"/>
    </w:rPr>
  </w:style>
  <w:style w:type="paragraph" w:styleId="10">
    <w:name w:val="caption"/>
    <w:basedOn w:val="1"/>
    <w:next w:val="1"/>
    <w:qFormat/>
    <w:uiPriority w:val="0"/>
    <w:pPr>
      <w:jc w:val="center"/>
    </w:pPr>
    <w:rPr>
      <w:rFonts w:ascii="Calibri" w:hAnsi="Calibri" w:eastAsia="宋体" w:cs="Times New Roman"/>
      <w:b/>
      <w:sz w:val="21"/>
      <w:szCs w:val="21"/>
    </w:rPr>
  </w:style>
  <w:style w:type="paragraph" w:styleId="11">
    <w:name w:val="Document Map"/>
    <w:basedOn w:val="1"/>
    <w:link w:val="52"/>
    <w:qFormat/>
    <w:uiPriority w:val="0"/>
    <w:pPr>
      <w:spacing w:line="240" w:lineRule="auto"/>
    </w:pPr>
    <w:rPr>
      <w:rFonts w:ascii="宋体" w:eastAsiaTheme="minorEastAsia"/>
      <w:sz w:val="18"/>
      <w:szCs w:val="18"/>
    </w:rPr>
  </w:style>
  <w:style w:type="paragraph" w:styleId="12">
    <w:name w:val="annotation text"/>
    <w:basedOn w:val="1"/>
    <w:link w:val="53"/>
    <w:unhideWhenUsed/>
    <w:qFormat/>
    <w:uiPriority w:val="0"/>
    <w:pPr>
      <w:jc w:val="left"/>
    </w:pPr>
  </w:style>
  <w:style w:type="paragraph" w:styleId="13">
    <w:name w:val="Body Text"/>
    <w:basedOn w:val="1"/>
    <w:link w:val="54"/>
    <w:qFormat/>
    <w:uiPriority w:val="0"/>
    <w:pPr>
      <w:spacing w:after="120" w:line="240" w:lineRule="auto"/>
    </w:pPr>
    <w:rPr>
      <w:rFonts w:ascii="仿宋_GB2312" w:hAnsi="Times New Roman" w:eastAsia="宋体" w:cs="Times New Roman"/>
      <w:sz w:val="24"/>
      <w:szCs w:val="28"/>
    </w:rPr>
  </w:style>
  <w:style w:type="paragraph" w:styleId="14">
    <w:name w:val="Body Text Indent"/>
    <w:basedOn w:val="1"/>
    <w:link w:val="55"/>
    <w:qFormat/>
    <w:uiPriority w:val="0"/>
    <w:pPr>
      <w:spacing w:line="240" w:lineRule="auto"/>
      <w:ind w:firstLine="554"/>
    </w:pPr>
    <w:rPr>
      <w:rFonts w:ascii="仿宋_GB2312"/>
      <w:sz w:val="28"/>
      <w:szCs w:val="28"/>
    </w:rPr>
  </w:style>
  <w:style w:type="paragraph" w:styleId="15">
    <w:name w:val="toc 5"/>
    <w:basedOn w:val="1"/>
    <w:next w:val="1"/>
    <w:qFormat/>
    <w:uiPriority w:val="0"/>
    <w:pPr>
      <w:spacing w:line="240" w:lineRule="auto"/>
      <w:ind w:left="840"/>
      <w:jc w:val="left"/>
    </w:pPr>
    <w:rPr>
      <w:rFonts w:ascii="Times New Roman" w:hAnsi="Times New Roman" w:eastAsia="宋体" w:cs="Times New Roman"/>
      <w:sz w:val="18"/>
      <w:szCs w:val="18"/>
    </w:rPr>
  </w:style>
  <w:style w:type="paragraph" w:styleId="16">
    <w:name w:val="toc 3"/>
    <w:basedOn w:val="1"/>
    <w:next w:val="1"/>
    <w:unhideWhenUsed/>
    <w:qFormat/>
    <w:uiPriority w:val="39"/>
    <w:pPr>
      <w:ind w:left="840" w:leftChars="400"/>
    </w:pPr>
  </w:style>
  <w:style w:type="paragraph" w:styleId="17">
    <w:name w:val="Plain Text"/>
    <w:basedOn w:val="1"/>
    <w:link w:val="56"/>
    <w:qFormat/>
    <w:uiPriority w:val="0"/>
    <w:pPr>
      <w:spacing w:line="240" w:lineRule="auto"/>
    </w:pPr>
    <w:rPr>
      <w:rFonts w:ascii="宋体" w:hAnsi="Courier New" w:cs="Times New Roman"/>
      <w:sz w:val="24"/>
      <w:szCs w:val="20"/>
    </w:rPr>
  </w:style>
  <w:style w:type="paragraph" w:styleId="18">
    <w:name w:val="Date"/>
    <w:basedOn w:val="1"/>
    <w:next w:val="1"/>
    <w:link w:val="57"/>
    <w:qFormat/>
    <w:uiPriority w:val="99"/>
    <w:pPr>
      <w:spacing w:line="240" w:lineRule="auto"/>
    </w:pPr>
    <w:rPr>
      <w:rFonts w:ascii="宋体" w:hAnsi="Times New Roman" w:eastAsia="宋体" w:cs="Times New Roman"/>
      <w:sz w:val="24"/>
      <w:szCs w:val="20"/>
    </w:rPr>
  </w:style>
  <w:style w:type="paragraph" w:styleId="19">
    <w:name w:val="Body Text Indent 2"/>
    <w:basedOn w:val="1"/>
    <w:link w:val="58"/>
    <w:qFormat/>
    <w:uiPriority w:val="0"/>
    <w:pPr>
      <w:spacing w:line="240" w:lineRule="auto"/>
      <w:ind w:right="23" w:rightChars="11" w:firstLine="560"/>
    </w:pPr>
    <w:rPr>
      <w:rFonts w:ascii="Times New Roman" w:hAnsi="Times New Roman" w:cs="Times New Roman"/>
      <w:sz w:val="24"/>
      <w:szCs w:val="28"/>
    </w:rPr>
  </w:style>
  <w:style w:type="paragraph" w:styleId="20">
    <w:name w:val="Balloon Text"/>
    <w:basedOn w:val="1"/>
    <w:link w:val="59"/>
    <w:unhideWhenUsed/>
    <w:qFormat/>
    <w:uiPriority w:val="0"/>
    <w:pPr>
      <w:spacing w:line="240" w:lineRule="auto"/>
    </w:pPr>
    <w:rPr>
      <w:sz w:val="18"/>
      <w:szCs w:val="18"/>
    </w:rPr>
  </w:style>
  <w:style w:type="paragraph" w:styleId="21">
    <w:name w:val="footer"/>
    <w:basedOn w:val="1"/>
    <w:link w:val="49"/>
    <w:unhideWhenUsed/>
    <w:qFormat/>
    <w:uiPriority w:val="99"/>
    <w:pPr>
      <w:tabs>
        <w:tab w:val="center" w:pos="4153"/>
        <w:tab w:val="right" w:pos="8306"/>
      </w:tabs>
      <w:spacing w:line="240" w:lineRule="auto"/>
      <w:jc w:val="left"/>
    </w:pPr>
    <w:rPr>
      <w:rFonts w:eastAsiaTheme="minorEastAsia"/>
      <w:sz w:val="18"/>
      <w:szCs w:val="18"/>
    </w:rPr>
  </w:style>
  <w:style w:type="paragraph" w:styleId="22">
    <w:name w:val="header"/>
    <w:basedOn w:val="1"/>
    <w:link w:val="48"/>
    <w:unhideWhenUsed/>
    <w:qFormat/>
    <w:uiPriority w:val="0"/>
    <w:pPr>
      <w:pBdr>
        <w:bottom w:val="single" w:color="auto" w:sz="6" w:space="1"/>
      </w:pBdr>
      <w:tabs>
        <w:tab w:val="center" w:pos="4153"/>
        <w:tab w:val="right" w:pos="8306"/>
      </w:tabs>
      <w:spacing w:line="240" w:lineRule="auto"/>
      <w:jc w:val="center"/>
    </w:pPr>
    <w:rPr>
      <w:rFonts w:eastAsiaTheme="minorEastAsia"/>
      <w:sz w:val="18"/>
      <w:szCs w:val="18"/>
    </w:rPr>
  </w:style>
  <w:style w:type="paragraph" w:styleId="23">
    <w:name w:val="toc 1"/>
    <w:basedOn w:val="1"/>
    <w:next w:val="1"/>
    <w:qFormat/>
    <w:uiPriority w:val="39"/>
    <w:pPr>
      <w:tabs>
        <w:tab w:val="right" w:leader="dot" w:pos="8302"/>
      </w:tabs>
      <w:spacing w:line="240" w:lineRule="auto"/>
    </w:pPr>
    <w:rPr>
      <w:rFonts w:ascii="黑体" w:hAnsi="Times New Roman" w:eastAsia="黑体" w:cs="Times New Roman"/>
      <w:sz w:val="24"/>
      <w:szCs w:val="28"/>
    </w:rPr>
  </w:style>
  <w:style w:type="paragraph" w:styleId="24">
    <w:name w:val="Subtitle"/>
    <w:basedOn w:val="1"/>
    <w:next w:val="1"/>
    <w:link w:val="60"/>
    <w:qFormat/>
    <w:uiPriority w:val="0"/>
    <w:pPr>
      <w:spacing w:before="240" w:after="60" w:line="312" w:lineRule="auto"/>
      <w:jc w:val="center"/>
      <w:outlineLvl w:val="1"/>
    </w:pPr>
    <w:rPr>
      <w:rFonts w:ascii="Cambria" w:hAnsi="Cambria" w:cs="Times New Roman" w:eastAsiaTheme="minorEastAsia"/>
      <w:b/>
      <w:bCs/>
      <w:kern w:val="28"/>
      <w:szCs w:val="32"/>
    </w:rPr>
  </w:style>
  <w:style w:type="paragraph" w:styleId="25">
    <w:name w:val="footnote text"/>
    <w:basedOn w:val="1"/>
    <w:link w:val="61"/>
    <w:unhideWhenUsed/>
    <w:qFormat/>
    <w:uiPriority w:val="0"/>
    <w:pPr>
      <w:jc w:val="left"/>
    </w:pPr>
    <w:rPr>
      <w:sz w:val="18"/>
      <w:szCs w:val="18"/>
    </w:rPr>
  </w:style>
  <w:style w:type="paragraph" w:styleId="26">
    <w:name w:val="Body Text Indent 3"/>
    <w:basedOn w:val="1"/>
    <w:link w:val="62"/>
    <w:qFormat/>
    <w:uiPriority w:val="0"/>
    <w:pPr>
      <w:spacing w:after="120" w:line="240" w:lineRule="auto"/>
      <w:ind w:left="420" w:leftChars="200"/>
    </w:pPr>
    <w:rPr>
      <w:rFonts w:ascii="仿宋_GB2312" w:hAnsi="仿宋_GB2312"/>
      <w:sz w:val="16"/>
      <w:szCs w:val="16"/>
    </w:rPr>
  </w:style>
  <w:style w:type="paragraph" w:styleId="27">
    <w:name w:val="List Continue 2"/>
    <w:basedOn w:val="1"/>
    <w:qFormat/>
    <w:uiPriority w:val="0"/>
    <w:pPr>
      <w:widowControl/>
      <w:spacing w:after="120" w:line="240" w:lineRule="auto"/>
      <w:ind w:left="840" w:leftChars="400"/>
      <w:jc w:val="left"/>
    </w:pPr>
    <w:rPr>
      <w:rFonts w:ascii="Calibri" w:hAnsi="Calibri" w:eastAsia="宋体" w:cs="Times New Roman"/>
      <w:kern w:val="0"/>
      <w:sz w:val="24"/>
      <w:szCs w:val="24"/>
      <w:lang w:eastAsia="en-US" w:bidi="en-US"/>
    </w:rPr>
  </w:style>
  <w:style w:type="paragraph" w:styleId="28">
    <w:name w:val="HTML Preformatted"/>
    <w:basedOn w:val="1"/>
    <w:link w:val="63"/>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宋体" w:hAnsi="宋体" w:cs="宋体" w:eastAsiaTheme="minorEastAsia"/>
      <w:sz w:val="24"/>
      <w:szCs w:val="24"/>
    </w:rPr>
  </w:style>
  <w:style w:type="paragraph" w:styleId="29">
    <w:name w:val="Normal (Web)"/>
    <w:basedOn w:val="1"/>
    <w:qFormat/>
    <w:uiPriority w:val="99"/>
    <w:pPr>
      <w:widowControl/>
      <w:spacing w:before="100" w:beforeAutospacing="1" w:after="100" w:afterAutospacing="1" w:line="240" w:lineRule="auto"/>
      <w:jc w:val="left"/>
    </w:pPr>
    <w:rPr>
      <w:rFonts w:ascii="宋体" w:hAnsi="宋体" w:eastAsia="宋体" w:cs="Times New Roman"/>
      <w:kern w:val="0"/>
      <w:sz w:val="24"/>
      <w:szCs w:val="24"/>
    </w:rPr>
  </w:style>
  <w:style w:type="paragraph" w:styleId="30">
    <w:name w:val="Title"/>
    <w:basedOn w:val="1"/>
    <w:next w:val="1"/>
    <w:link w:val="64"/>
    <w:qFormat/>
    <w:uiPriority w:val="10"/>
    <w:pPr>
      <w:spacing w:before="240" w:after="60"/>
      <w:jc w:val="center"/>
      <w:outlineLvl w:val="0"/>
    </w:pPr>
    <w:rPr>
      <w:rFonts w:asciiTheme="majorHAnsi" w:hAnsiTheme="majorHAnsi" w:eastAsiaTheme="majorEastAsia" w:cstheme="majorBidi"/>
      <w:b/>
      <w:bCs/>
      <w:szCs w:val="32"/>
    </w:rPr>
  </w:style>
  <w:style w:type="paragraph" w:styleId="31">
    <w:name w:val="annotation subject"/>
    <w:basedOn w:val="12"/>
    <w:next w:val="12"/>
    <w:link w:val="65"/>
    <w:semiHidden/>
    <w:unhideWhenUsed/>
    <w:qFormat/>
    <w:uiPriority w:val="99"/>
    <w:rPr>
      <w:b/>
      <w:bCs/>
    </w:rPr>
  </w:style>
  <w:style w:type="paragraph" w:styleId="32">
    <w:name w:val="Body Text First Indent 2"/>
    <w:basedOn w:val="14"/>
    <w:link w:val="203"/>
    <w:semiHidden/>
    <w:unhideWhenUsed/>
    <w:qFormat/>
    <w:uiPriority w:val="99"/>
    <w:pPr>
      <w:spacing w:after="120" w:line="360" w:lineRule="auto"/>
      <w:ind w:left="420" w:leftChars="200" w:firstLine="420"/>
    </w:pPr>
    <w:rPr>
      <w:rFonts w:asciiTheme="minorHAnsi"/>
      <w:sz w:val="32"/>
      <w:szCs w:val="22"/>
    </w:rPr>
  </w:style>
  <w:style w:type="table" w:styleId="34">
    <w:name w:val="Table Grid"/>
    <w:basedOn w:val="3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35">
    <w:name w:val="Table Theme"/>
    <w:basedOn w:val="33"/>
    <w:semiHidden/>
    <w:unhideWhenUsed/>
    <w:qFormat/>
    <w:uiPriority w:val="0"/>
    <w:pPr>
      <w:widowControl w:val="0"/>
      <w:adjustRightInd w:val="0"/>
      <w:snapToGrid w:val="0"/>
      <w:spacing w:line="560" w:lineRule="atLeast"/>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7">
    <w:name w:val="Strong"/>
    <w:qFormat/>
    <w:uiPriority w:val="22"/>
    <w:rPr>
      <w:b/>
      <w:bCs/>
    </w:rPr>
  </w:style>
  <w:style w:type="character" w:styleId="38">
    <w:name w:val="page number"/>
    <w:basedOn w:val="36"/>
    <w:qFormat/>
    <w:uiPriority w:val="0"/>
  </w:style>
  <w:style w:type="character" w:styleId="39">
    <w:name w:val="FollowedHyperlink"/>
    <w:qFormat/>
    <w:uiPriority w:val="99"/>
    <w:rPr>
      <w:color w:val="800080"/>
      <w:u w:val="single"/>
    </w:rPr>
  </w:style>
  <w:style w:type="character" w:styleId="40">
    <w:name w:val="Emphasis"/>
    <w:qFormat/>
    <w:uiPriority w:val="20"/>
    <w:rPr>
      <w:i/>
      <w:iCs/>
    </w:rPr>
  </w:style>
  <w:style w:type="character" w:styleId="41">
    <w:name w:val="Hyperlink"/>
    <w:qFormat/>
    <w:uiPriority w:val="99"/>
    <w:rPr>
      <w:color w:val="0000FF"/>
      <w:u w:val="single"/>
    </w:rPr>
  </w:style>
  <w:style w:type="character" w:styleId="42">
    <w:name w:val="annotation reference"/>
    <w:basedOn w:val="36"/>
    <w:semiHidden/>
    <w:unhideWhenUsed/>
    <w:qFormat/>
    <w:uiPriority w:val="0"/>
    <w:rPr>
      <w:sz w:val="21"/>
      <w:szCs w:val="21"/>
    </w:rPr>
  </w:style>
  <w:style w:type="character" w:styleId="43">
    <w:name w:val="footnote reference"/>
    <w:basedOn w:val="36"/>
    <w:unhideWhenUsed/>
    <w:qFormat/>
    <w:uiPriority w:val="0"/>
    <w:rPr>
      <w:vertAlign w:val="superscript"/>
    </w:rPr>
  </w:style>
  <w:style w:type="character" w:customStyle="1" w:styleId="44">
    <w:name w:val="标题 1 字符"/>
    <w:basedOn w:val="36"/>
    <w:link w:val="3"/>
    <w:qFormat/>
    <w:uiPriority w:val="0"/>
    <w:rPr>
      <w:rFonts w:eastAsia="黑体"/>
      <w:bCs/>
      <w:kern w:val="44"/>
      <w:sz w:val="32"/>
      <w:szCs w:val="44"/>
    </w:rPr>
  </w:style>
  <w:style w:type="character" w:customStyle="1" w:styleId="45">
    <w:name w:val="标题 3 字符"/>
    <w:basedOn w:val="36"/>
    <w:link w:val="5"/>
    <w:qFormat/>
    <w:uiPriority w:val="0"/>
    <w:rPr>
      <w:rFonts w:ascii="仿宋_GB2312" w:eastAsia="仿宋_GB2312"/>
      <w:b/>
      <w:bCs/>
      <w:sz w:val="32"/>
      <w:szCs w:val="32"/>
    </w:rPr>
  </w:style>
  <w:style w:type="character" w:customStyle="1" w:styleId="46">
    <w:name w:val="标题 2 字符"/>
    <w:basedOn w:val="36"/>
    <w:link w:val="4"/>
    <w:qFormat/>
    <w:uiPriority w:val="0"/>
    <w:rPr>
      <w:rFonts w:ascii="楷体_GB2312" w:hAnsi="楷体_GB2312" w:eastAsia="楷体_GB2312" w:cs="楷体_GB2312"/>
      <w:b/>
      <w:bCs/>
      <w:color w:val="000000" w:themeColor="text1"/>
      <w:kern w:val="2"/>
      <w:sz w:val="32"/>
      <w:szCs w:val="32"/>
      <w14:textFill>
        <w14:solidFill>
          <w14:schemeClr w14:val="tx1"/>
        </w14:solidFill>
      </w14:textFill>
    </w:rPr>
  </w:style>
  <w:style w:type="character" w:customStyle="1" w:styleId="47">
    <w:name w:val="标题 4 字符"/>
    <w:basedOn w:val="36"/>
    <w:link w:val="6"/>
    <w:qFormat/>
    <w:uiPriority w:val="9"/>
    <w:rPr>
      <w:rFonts w:ascii="仿宋_GB2312" w:hAnsi="Arial" w:eastAsia="仿宋_GB2312" w:cs="Times New Roman"/>
      <w:bCs/>
      <w:sz w:val="32"/>
      <w:szCs w:val="28"/>
    </w:rPr>
  </w:style>
  <w:style w:type="character" w:customStyle="1" w:styleId="48">
    <w:name w:val="页眉 字符"/>
    <w:basedOn w:val="36"/>
    <w:link w:val="22"/>
    <w:qFormat/>
    <w:uiPriority w:val="0"/>
    <w:rPr>
      <w:sz w:val="18"/>
      <w:szCs w:val="18"/>
    </w:rPr>
  </w:style>
  <w:style w:type="character" w:customStyle="1" w:styleId="49">
    <w:name w:val="页脚 字符"/>
    <w:basedOn w:val="36"/>
    <w:link w:val="21"/>
    <w:qFormat/>
    <w:uiPriority w:val="99"/>
    <w:rPr>
      <w:sz w:val="18"/>
      <w:szCs w:val="18"/>
    </w:rPr>
  </w:style>
  <w:style w:type="character" w:customStyle="1" w:styleId="50">
    <w:name w:val="标题 5 字符"/>
    <w:basedOn w:val="36"/>
    <w:link w:val="7"/>
    <w:qFormat/>
    <w:uiPriority w:val="9"/>
    <w:rPr>
      <w:rFonts w:ascii="仿宋_GB2312" w:hAnsi="Times New Roman" w:eastAsia="仿宋_GB2312" w:cs="Times New Roman"/>
      <w:b/>
      <w:bCs/>
      <w:sz w:val="28"/>
      <w:szCs w:val="28"/>
    </w:rPr>
  </w:style>
  <w:style w:type="character" w:customStyle="1" w:styleId="51">
    <w:name w:val="标题 6 字符"/>
    <w:basedOn w:val="36"/>
    <w:link w:val="8"/>
    <w:qFormat/>
    <w:uiPriority w:val="0"/>
    <w:rPr>
      <w:rFonts w:ascii="Cambria" w:hAnsi="Cambria" w:eastAsia="宋体" w:cs="Times New Roman"/>
      <w:b/>
      <w:bCs/>
      <w:sz w:val="24"/>
      <w:szCs w:val="24"/>
    </w:rPr>
  </w:style>
  <w:style w:type="character" w:customStyle="1" w:styleId="52">
    <w:name w:val="文档结构图 字符"/>
    <w:basedOn w:val="36"/>
    <w:link w:val="11"/>
    <w:qFormat/>
    <w:uiPriority w:val="99"/>
    <w:rPr>
      <w:rFonts w:ascii="宋体"/>
      <w:sz w:val="18"/>
      <w:szCs w:val="18"/>
    </w:rPr>
  </w:style>
  <w:style w:type="character" w:customStyle="1" w:styleId="53">
    <w:name w:val="批注文字 字符"/>
    <w:basedOn w:val="36"/>
    <w:link w:val="12"/>
    <w:qFormat/>
    <w:uiPriority w:val="0"/>
    <w:rPr>
      <w:rFonts w:eastAsia="仿宋_GB2312"/>
      <w:sz w:val="32"/>
    </w:rPr>
  </w:style>
  <w:style w:type="character" w:customStyle="1" w:styleId="54">
    <w:name w:val="正文文本 字符"/>
    <w:basedOn w:val="36"/>
    <w:link w:val="13"/>
    <w:qFormat/>
    <w:uiPriority w:val="0"/>
    <w:rPr>
      <w:rFonts w:ascii="仿宋_GB2312" w:hAnsi="Times New Roman" w:eastAsia="宋体" w:cs="Times New Roman"/>
      <w:sz w:val="24"/>
      <w:szCs w:val="28"/>
    </w:rPr>
  </w:style>
  <w:style w:type="character" w:customStyle="1" w:styleId="55">
    <w:name w:val="正文文本缩进 字符"/>
    <w:basedOn w:val="36"/>
    <w:link w:val="14"/>
    <w:qFormat/>
    <w:uiPriority w:val="0"/>
    <w:rPr>
      <w:rFonts w:ascii="仿宋_GB2312" w:eastAsia="仿宋_GB2312"/>
      <w:sz w:val="28"/>
      <w:szCs w:val="28"/>
    </w:rPr>
  </w:style>
  <w:style w:type="character" w:customStyle="1" w:styleId="56">
    <w:name w:val="纯文本 字符"/>
    <w:basedOn w:val="36"/>
    <w:link w:val="17"/>
    <w:qFormat/>
    <w:uiPriority w:val="0"/>
    <w:rPr>
      <w:rFonts w:ascii="宋体" w:hAnsi="Courier New" w:eastAsia="仿宋_GB2312" w:cs="Times New Roman"/>
      <w:sz w:val="24"/>
      <w:szCs w:val="20"/>
    </w:rPr>
  </w:style>
  <w:style w:type="character" w:customStyle="1" w:styleId="57">
    <w:name w:val="日期 字符"/>
    <w:basedOn w:val="36"/>
    <w:link w:val="18"/>
    <w:qFormat/>
    <w:uiPriority w:val="0"/>
    <w:rPr>
      <w:rFonts w:ascii="宋体" w:hAnsi="Times New Roman" w:eastAsia="宋体" w:cs="Times New Roman"/>
      <w:sz w:val="24"/>
      <w:szCs w:val="20"/>
    </w:rPr>
  </w:style>
  <w:style w:type="character" w:customStyle="1" w:styleId="58">
    <w:name w:val="正文文本缩进 2 字符"/>
    <w:basedOn w:val="36"/>
    <w:link w:val="19"/>
    <w:qFormat/>
    <w:uiPriority w:val="0"/>
    <w:rPr>
      <w:rFonts w:ascii="Times New Roman" w:hAnsi="Times New Roman" w:eastAsia="仿宋_GB2312" w:cs="Times New Roman"/>
      <w:sz w:val="24"/>
      <w:szCs w:val="28"/>
    </w:rPr>
  </w:style>
  <w:style w:type="character" w:customStyle="1" w:styleId="59">
    <w:name w:val="批注框文本 字符"/>
    <w:basedOn w:val="36"/>
    <w:link w:val="20"/>
    <w:qFormat/>
    <w:uiPriority w:val="0"/>
    <w:rPr>
      <w:rFonts w:eastAsia="仿宋_GB2312"/>
      <w:sz w:val="18"/>
      <w:szCs w:val="18"/>
    </w:rPr>
  </w:style>
  <w:style w:type="character" w:customStyle="1" w:styleId="60">
    <w:name w:val="副标题 字符"/>
    <w:basedOn w:val="36"/>
    <w:link w:val="24"/>
    <w:qFormat/>
    <w:uiPriority w:val="0"/>
    <w:rPr>
      <w:rFonts w:ascii="Cambria" w:hAnsi="Cambria" w:cs="Times New Roman"/>
      <w:b/>
      <w:bCs/>
      <w:kern w:val="28"/>
      <w:sz w:val="32"/>
      <w:szCs w:val="32"/>
    </w:rPr>
  </w:style>
  <w:style w:type="character" w:customStyle="1" w:styleId="61">
    <w:name w:val="脚注文本 字符"/>
    <w:basedOn w:val="36"/>
    <w:link w:val="25"/>
    <w:qFormat/>
    <w:uiPriority w:val="99"/>
    <w:rPr>
      <w:rFonts w:eastAsia="仿宋_GB2312"/>
      <w:sz w:val="18"/>
      <w:szCs w:val="18"/>
    </w:rPr>
  </w:style>
  <w:style w:type="character" w:customStyle="1" w:styleId="62">
    <w:name w:val="正文文本缩进 3 字符"/>
    <w:basedOn w:val="36"/>
    <w:link w:val="26"/>
    <w:qFormat/>
    <w:uiPriority w:val="0"/>
    <w:rPr>
      <w:rFonts w:ascii="仿宋_GB2312" w:hAnsi="仿宋_GB2312" w:eastAsia="仿宋_GB2312"/>
      <w:sz w:val="16"/>
      <w:szCs w:val="16"/>
    </w:rPr>
  </w:style>
  <w:style w:type="character" w:customStyle="1" w:styleId="63">
    <w:name w:val="HTML 预设格式 字符"/>
    <w:basedOn w:val="36"/>
    <w:link w:val="28"/>
    <w:qFormat/>
    <w:uiPriority w:val="99"/>
    <w:rPr>
      <w:rFonts w:ascii="宋体" w:hAnsi="宋体" w:cs="宋体"/>
      <w:sz w:val="24"/>
      <w:szCs w:val="24"/>
    </w:rPr>
  </w:style>
  <w:style w:type="character" w:customStyle="1" w:styleId="64">
    <w:name w:val="标题 字符"/>
    <w:basedOn w:val="36"/>
    <w:link w:val="30"/>
    <w:qFormat/>
    <w:uiPriority w:val="10"/>
    <w:rPr>
      <w:rFonts w:asciiTheme="majorHAnsi" w:hAnsiTheme="majorHAnsi" w:eastAsiaTheme="majorEastAsia" w:cstheme="majorBidi"/>
      <w:b/>
      <w:bCs/>
      <w:sz w:val="32"/>
      <w:szCs w:val="32"/>
    </w:rPr>
  </w:style>
  <w:style w:type="character" w:customStyle="1" w:styleId="65">
    <w:name w:val="批注主题 字符"/>
    <w:basedOn w:val="53"/>
    <w:link w:val="31"/>
    <w:semiHidden/>
    <w:qFormat/>
    <w:uiPriority w:val="99"/>
    <w:rPr>
      <w:rFonts w:eastAsia="仿宋_GB2312"/>
      <w:b/>
      <w:bCs/>
      <w:sz w:val="32"/>
    </w:rPr>
  </w:style>
  <w:style w:type="paragraph" w:customStyle="1" w:styleId="66">
    <w:name w:val="Default"/>
    <w:qFormat/>
    <w:uiPriority w:val="0"/>
    <w:pPr>
      <w:widowControl w:val="0"/>
      <w:autoSpaceDE w:val="0"/>
      <w:autoSpaceDN w:val="0"/>
      <w:adjustRightInd w:val="0"/>
    </w:pPr>
    <w:rPr>
      <w:rFonts w:ascii="微软雅黑" w:eastAsia="微软雅黑" w:cs="微软雅黑" w:hAnsiTheme="minorHAnsi"/>
      <w:color w:val="000000"/>
      <w:sz w:val="24"/>
      <w:szCs w:val="24"/>
      <w:lang w:val="en-US" w:eastAsia="zh-CN" w:bidi="ar-SA"/>
    </w:rPr>
  </w:style>
  <w:style w:type="character" w:styleId="67">
    <w:name w:val="Placeholder Text"/>
    <w:basedOn w:val="36"/>
    <w:semiHidden/>
    <w:qFormat/>
    <w:uiPriority w:val="99"/>
    <w:rPr>
      <w:color w:val="808080"/>
    </w:rPr>
  </w:style>
  <w:style w:type="paragraph" w:customStyle="1" w:styleId="68">
    <w:name w:val="修订1"/>
    <w:hidden/>
    <w:semiHidden/>
    <w:qFormat/>
    <w:uiPriority w:val="99"/>
    <w:rPr>
      <w:rFonts w:eastAsia="仿宋_GB2312" w:asciiTheme="minorHAnsi" w:hAnsiTheme="minorHAnsi" w:cstheme="minorBidi"/>
      <w:kern w:val="2"/>
      <w:sz w:val="32"/>
      <w:szCs w:val="22"/>
      <w:lang w:val="en-US" w:eastAsia="zh-CN" w:bidi="ar-SA"/>
    </w:rPr>
  </w:style>
  <w:style w:type="character" w:customStyle="1" w:styleId="69">
    <w:name w:val="Char Char16"/>
    <w:qFormat/>
    <w:uiPriority w:val="0"/>
    <w:rPr>
      <w:kern w:val="2"/>
      <w:sz w:val="18"/>
      <w:szCs w:val="18"/>
    </w:rPr>
  </w:style>
  <w:style w:type="character" w:customStyle="1" w:styleId="70">
    <w:name w:val="text_edit editable-title"/>
    <w:basedOn w:val="36"/>
    <w:qFormat/>
    <w:uiPriority w:val="0"/>
  </w:style>
  <w:style w:type="character" w:customStyle="1" w:styleId="71">
    <w:name w:val="Char Char15"/>
    <w:qFormat/>
    <w:uiPriority w:val="0"/>
    <w:rPr>
      <w:kern w:val="2"/>
      <w:sz w:val="18"/>
      <w:szCs w:val="18"/>
    </w:rPr>
  </w:style>
  <w:style w:type="character" w:customStyle="1" w:styleId="72">
    <w:name w:val="style71"/>
    <w:qFormat/>
    <w:uiPriority w:val="0"/>
    <w:rPr>
      <w:color w:val="385F1D"/>
    </w:rPr>
  </w:style>
  <w:style w:type="character" w:customStyle="1" w:styleId="73">
    <w:name w:val="正文(仿)首缩 Char"/>
    <w:link w:val="74"/>
    <w:qFormat/>
    <w:uiPriority w:val="0"/>
    <w:rPr>
      <w:rFonts w:ascii="仿宋_GB2312" w:eastAsia="仿宋_GB2312"/>
      <w:sz w:val="28"/>
      <w:szCs w:val="28"/>
    </w:rPr>
  </w:style>
  <w:style w:type="paragraph" w:customStyle="1" w:styleId="74">
    <w:name w:val="正文(仿)首缩"/>
    <w:basedOn w:val="1"/>
    <w:link w:val="73"/>
    <w:qFormat/>
    <w:uiPriority w:val="0"/>
    <w:pPr>
      <w:spacing w:line="240" w:lineRule="auto"/>
    </w:pPr>
    <w:rPr>
      <w:rFonts w:ascii="仿宋_GB2312"/>
      <w:sz w:val="28"/>
      <w:szCs w:val="28"/>
    </w:rPr>
  </w:style>
  <w:style w:type="character" w:customStyle="1" w:styleId="75">
    <w:name w:val="20p1"/>
    <w:qFormat/>
    <w:uiPriority w:val="0"/>
    <w:rPr>
      <w:spacing w:val="48"/>
    </w:rPr>
  </w:style>
  <w:style w:type="character" w:customStyle="1" w:styleId="76">
    <w:name w:val="表头 Char"/>
    <w:link w:val="77"/>
    <w:qFormat/>
    <w:uiPriority w:val="0"/>
    <w:rPr>
      <w:rFonts w:ascii="仿宋_GB2312" w:eastAsia="黑体"/>
      <w:sz w:val="28"/>
    </w:rPr>
  </w:style>
  <w:style w:type="paragraph" w:customStyle="1" w:styleId="77">
    <w:name w:val="表头"/>
    <w:basedOn w:val="1"/>
    <w:next w:val="1"/>
    <w:link w:val="76"/>
    <w:qFormat/>
    <w:uiPriority w:val="0"/>
    <w:pPr>
      <w:spacing w:line="240" w:lineRule="auto"/>
      <w:jc w:val="center"/>
    </w:pPr>
    <w:rPr>
      <w:rFonts w:ascii="仿宋_GB2312" w:eastAsia="黑体"/>
      <w:sz w:val="28"/>
    </w:rPr>
  </w:style>
  <w:style w:type="character" w:customStyle="1" w:styleId="78">
    <w:name w:val="javascript"/>
    <w:basedOn w:val="36"/>
    <w:qFormat/>
    <w:uiPriority w:val="0"/>
  </w:style>
  <w:style w:type="character" w:customStyle="1" w:styleId="79">
    <w:name w:val="style41"/>
    <w:qFormat/>
    <w:uiPriority w:val="0"/>
    <w:rPr>
      <w:color w:val="8A3C0D"/>
    </w:rPr>
  </w:style>
  <w:style w:type="character" w:customStyle="1" w:styleId="80">
    <w:name w:val="表编号 Char"/>
    <w:link w:val="81"/>
    <w:qFormat/>
    <w:uiPriority w:val="0"/>
    <w:rPr>
      <w:rFonts w:ascii="仿宋_GB2312" w:hAnsi="Book Antiqua" w:eastAsia="仿宋_GB2312" w:cs="Book Antiqua"/>
      <w:sz w:val="28"/>
      <w:szCs w:val="28"/>
    </w:rPr>
  </w:style>
  <w:style w:type="paragraph" w:customStyle="1" w:styleId="81">
    <w:name w:val="表编号"/>
    <w:basedOn w:val="1"/>
    <w:link w:val="80"/>
    <w:qFormat/>
    <w:uiPriority w:val="0"/>
    <w:pPr>
      <w:spacing w:line="240" w:lineRule="auto"/>
      <w:jc w:val="left"/>
    </w:pPr>
    <w:rPr>
      <w:rFonts w:ascii="仿宋_GB2312" w:hAnsi="Book Antiqua" w:cs="Book Antiqua"/>
      <w:sz w:val="28"/>
      <w:szCs w:val="28"/>
    </w:rPr>
  </w:style>
  <w:style w:type="character" w:customStyle="1" w:styleId="82">
    <w:name w:val="headline-content2"/>
    <w:basedOn w:val="36"/>
    <w:qFormat/>
    <w:uiPriority w:val="0"/>
  </w:style>
  <w:style w:type="character" w:customStyle="1" w:styleId="83">
    <w:name w:val="表格号 Char"/>
    <w:link w:val="84"/>
    <w:qFormat/>
    <w:uiPriority w:val="0"/>
    <w:rPr>
      <w:rFonts w:ascii="仿宋_GB2312" w:eastAsia="仿宋_GB2312" w:cs="宋体"/>
    </w:rPr>
  </w:style>
  <w:style w:type="paragraph" w:customStyle="1" w:styleId="84">
    <w:name w:val="表格号"/>
    <w:basedOn w:val="1"/>
    <w:link w:val="83"/>
    <w:qFormat/>
    <w:uiPriority w:val="0"/>
    <w:pPr>
      <w:spacing w:line="0" w:lineRule="atLeast"/>
    </w:pPr>
    <w:rPr>
      <w:rFonts w:ascii="仿宋_GB2312" w:cs="宋体"/>
      <w:sz w:val="21"/>
    </w:rPr>
  </w:style>
  <w:style w:type="character" w:customStyle="1" w:styleId="85">
    <w:name w:val="style4"/>
    <w:basedOn w:val="36"/>
    <w:qFormat/>
    <w:uiPriority w:val="0"/>
  </w:style>
  <w:style w:type="character" w:customStyle="1" w:styleId="86">
    <w:name w:val="Char Char7"/>
    <w:qFormat/>
    <w:uiPriority w:val="0"/>
    <w:rPr>
      <w:rFonts w:ascii="宋体"/>
      <w:kern w:val="2"/>
      <w:sz w:val="18"/>
      <w:szCs w:val="18"/>
    </w:rPr>
  </w:style>
  <w:style w:type="character" w:customStyle="1" w:styleId="87">
    <w:name w:val="段落格式 Char"/>
    <w:link w:val="88"/>
    <w:qFormat/>
    <w:uiPriority w:val="0"/>
    <w:rPr>
      <w:rFonts w:ascii="仿宋_GB2312" w:eastAsia="仿宋_GB2312" w:cs="宋体"/>
      <w:sz w:val="24"/>
    </w:rPr>
  </w:style>
  <w:style w:type="paragraph" w:customStyle="1" w:styleId="88">
    <w:name w:val="段落格式"/>
    <w:basedOn w:val="1"/>
    <w:link w:val="87"/>
    <w:qFormat/>
    <w:uiPriority w:val="0"/>
    <w:pPr>
      <w:spacing w:line="240" w:lineRule="auto"/>
      <w:ind w:firstLine="546" w:firstLineChars="197"/>
    </w:pPr>
    <w:rPr>
      <w:rFonts w:ascii="仿宋_GB2312" w:cs="宋体"/>
      <w:sz w:val="24"/>
    </w:rPr>
  </w:style>
  <w:style w:type="character" w:customStyle="1" w:styleId="89">
    <w:name w:val="表 Char"/>
    <w:link w:val="90"/>
    <w:qFormat/>
    <w:uiPriority w:val="0"/>
    <w:rPr>
      <w:szCs w:val="21"/>
    </w:rPr>
  </w:style>
  <w:style w:type="paragraph" w:customStyle="1" w:styleId="90">
    <w:name w:val="表"/>
    <w:basedOn w:val="1"/>
    <w:link w:val="89"/>
    <w:qFormat/>
    <w:uiPriority w:val="0"/>
    <w:pPr>
      <w:widowControl/>
      <w:spacing w:line="240" w:lineRule="auto"/>
      <w:jc w:val="center"/>
    </w:pPr>
    <w:rPr>
      <w:rFonts w:eastAsiaTheme="minorEastAsia"/>
      <w:sz w:val="21"/>
      <w:szCs w:val="21"/>
    </w:rPr>
  </w:style>
  <w:style w:type="character" w:customStyle="1" w:styleId="91">
    <w:name w:val="title10"/>
    <w:basedOn w:val="36"/>
    <w:qFormat/>
    <w:uiPriority w:val="0"/>
  </w:style>
  <w:style w:type="character" w:customStyle="1" w:styleId="92">
    <w:name w:val="可研正文 Char"/>
    <w:link w:val="93"/>
    <w:qFormat/>
    <w:uiPriority w:val="0"/>
    <w:rPr>
      <w:rFonts w:ascii="Calibri" w:hAnsi="Calibri" w:cs="宋体"/>
      <w:sz w:val="28"/>
    </w:rPr>
  </w:style>
  <w:style w:type="paragraph" w:customStyle="1" w:styleId="93">
    <w:name w:val="可研正文"/>
    <w:basedOn w:val="1"/>
    <w:link w:val="92"/>
    <w:qFormat/>
    <w:uiPriority w:val="0"/>
    <w:pPr>
      <w:ind w:firstLine="560"/>
    </w:pPr>
    <w:rPr>
      <w:rFonts w:ascii="Calibri" w:hAnsi="Calibri" w:cs="宋体" w:eastAsiaTheme="minorEastAsia"/>
      <w:sz w:val="28"/>
    </w:rPr>
  </w:style>
  <w:style w:type="character" w:customStyle="1" w:styleId="94">
    <w:name w:val="节（3级） Char"/>
    <w:qFormat/>
    <w:uiPriority w:val="0"/>
    <w:rPr>
      <w:rFonts w:ascii="仿宋_GB2312" w:eastAsia="仿宋_GB2312"/>
      <w:bCs/>
      <w:kern w:val="2"/>
      <w:sz w:val="28"/>
      <w:szCs w:val="28"/>
      <w:lang w:val="en-US" w:eastAsia="zh-CN" w:bidi="ar-SA"/>
    </w:rPr>
  </w:style>
  <w:style w:type="character" w:customStyle="1" w:styleId="95">
    <w:name w:val="count4"/>
    <w:basedOn w:val="36"/>
    <w:qFormat/>
    <w:uiPriority w:val="0"/>
  </w:style>
  <w:style w:type="character" w:customStyle="1" w:styleId="96">
    <w:name w:val="表格正文 Char"/>
    <w:link w:val="97"/>
    <w:qFormat/>
    <w:uiPriority w:val="0"/>
    <w:rPr>
      <w:caps/>
      <w:szCs w:val="24"/>
    </w:rPr>
  </w:style>
  <w:style w:type="paragraph" w:customStyle="1" w:styleId="97">
    <w:name w:val="表格正文"/>
    <w:basedOn w:val="1"/>
    <w:link w:val="96"/>
    <w:qFormat/>
    <w:uiPriority w:val="0"/>
    <w:pPr>
      <w:spacing w:line="264" w:lineRule="auto"/>
      <w:jc w:val="center"/>
    </w:pPr>
    <w:rPr>
      <w:rFonts w:eastAsiaTheme="minorEastAsia"/>
      <w:caps/>
      <w:sz w:val="21"/>
      <w:szCs w:val="24"/>
    </w:rPr>
  </w:style>
  <w:style w:type="character" w:customStyle="1" w:styleId="98">
    <w:name w:val="表格 Char"/>
    <w:link w:val="99"/>
    <w:qFormat/>
    <w:uiPriority w:val="0"/>
    <w:rPr>
      <w:rFonts w:ascii="仿宋_GB2312" w:eastAsia="仿宋_GB2312"/>
      <w:sz w:val="28"/>
    </w:rPr>
  </w:style>
  <w:style w:type="paragraph" w:customStyle="1" w:styleId="99">
    <w:name w:val="表格"/>
    <w:basedOn w:val="1"/>
    <w:link w:val="98"/>
    <w:qFormat/>
    <w:uiPriority w:val="0"/>
    <w:pPr>
      <w:spacing w:line="240" w:lineRule="auto"/>
      <w:jc w:val="center"/>
    </w:pPr>
    <w:rPr>
      <w:rFonts w:ascii="仿宋_GB2312"/>
      <w:sz w:val="28"/>
    </w:rPr>
  </w:style>
  <w:style w:type="character" w:customStyle="1" w:styleId="100">
    <w:name w:val="表格 Char Char"/>
    <w:qFormat/>
    <w:uiPriority w:val="0"/>
    <w:rPr>
      <w:rFonts w:ascii="仿宋_GB2312" w:eastAsia="仿宋_GB2312"/>
      <w:kern w:val="2"/>
      <w:sz w:val="28"/>
      <w:lang w:val="en-US" w:eastAsia="zh-CN" w:bidi="ar-SA"/>
    </w:rPr>
  </w:style>
  <w:style w:type="character" w:customStyle="1" w:styleId="101">
    <w:name w:val="font21"/>
    <w:qFormat/>
    <w:uiPriority w:val="0"/>
    <w:rPr>
      <w:rFonts w:hint="default" w:ascii="Times New Roman" w:hAnsi="Times New Roman" w:cs="Times New Roman"/>
      <w:color w:val="000000"/>
      <w:sz w:val="24"/>
      <w:szCs w:val="24"/>
      <w:u w:val="none"/>
    </w:rPr>
  </w:style>
  <w:style w:type="character" w:customStyle="1" w:styleId="102">
    <w:name w:val="font11"/>
    <w:qFormat/>
    <w:uiPriority w:val="0"/>
    <w:rPr>
      <w:rFonts w:hint="eastAsia" w:ascii="宋体" w:hAnsi="宋体" w:eastAsia="宋体" w:cs="宋体"/>
      <w:color w:val="000000"/>
      <w:sz w:val="24"/>
      <w:szCs w:val="24"/>
      <w:u w:val="none"/>
    </w:rPr>
  </w:style>
  <w:style w:type="character" w:customStyle="1" w:styleId="103">
    <w:name w:val="font01"/>
    <w:qFormat/>
    <w:uiPriority w:val="0"/>
    <w:rPr>
      <w:rFonts w:hint="eastAsia" w:ascii="仿宋" w:hAnsi="仿宋" w:eastAsia="仿宋" w:cs="仿宋"/>
      <w:color w:val="000000"/>
      <w:sz w:val="20"/>
      <w:szCs w:val="20"/>
      <w:u w:val="none"/>
      <w:vertAlign w:val="superscript"/>
    </w:rPr>
  </w:style>
  <w:style w:type="character" w:customStyle="1" w:styleId="104">
    <w:name w:val="HTML 预设格式 字符1"/>
    <w:basedOn w:val="36"/>
    <w:semiHidden/>
    <w:qFormat/>
    <w:uiPriority w:val="99"/>
    <w:rPr>
      <w:rFonts w:ascii="Courier New" w:hAnsi="Courier New" w:eastAsia="仿宋_GB2312" w:cs="Courier New"/>
      <w:sz w:val="20"/>
      <w:szCs w:val="20"/>
    </w:rPr>
  </w:style>
  <w:style w:type="character" w:customStyle="1" w:styleId="105">
    <w:name w:val="副标题 字符1"/>
    <w:basedOn w:val="36"/>
    <w:qFormat/>
    <w:uiPriority w:val="11"/>
    <w:rPr>
      <w:b/>
      <w:bCs/>
      <w:kern w:val="28"/>
      <w:sz w:val="32"/>
      <w:szCs w:val="32"/>
    </w:rPr>
  </w:style>
  <w:style w:type="character" w:customStyle="1" w:styleId="106">
    <w:name w:val="正文文本缩进 字符1"/>
    <w:basedOn w:val="36"/>
    <w:semiHidden/>
    <w:qFormat/>
    <w:uiPriority w:val="99"/>
    <w:rPr>
      <w:rFonts w:eastAsia="仿宋_GB2312"/>
      <w:sz w:val="32"/>
    </w:rPr>
  </w:style>
  <w:style w:type="character" w:customStyle="1" w:styleId="107">
    <w:name w:val="正文文本缩进 3 字符1"/>
    <w:basedOn w:val="36"/>
    <w:semiHidden/>
    <w:qFormat/>
    <w:uiPriority w:val="99"/>
    <w:rPr>
      <w:rFonts w:eastAsia="仿宋_GB2312"/>
      <w:sz w:val="16"/>
      <w:szCs w:val="16"/>
    </w:rPr>
  </w:style>
  <w:style w:type="character" w:customStyle="1" w:styleId="108">
    <w:name w:val="文档结构图 字符1"/>
    <w:basedOn w:val="36"/>
    <w:semiHidden/>
    <w:qFormat/>
    <w:uiPriority w:val="99"/>
    <w:rPr>
      <w:rFonts w:ascii="Microsoft YaHei UI" w:eastAsia="Microsoft YaHei UI"/>
      <w:sz w:val="18"/>
      <w:szCs w:val="18"/>
    </w:rPr>
  </w:style>
  <w:style w:type="paragraph" w:customStyle="1" w:styleId="109">
    <w:name w:val="xl11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黑体" w:hAnsi="黑体" w:eastAsia="黑体" w:cs="宋体"/>
      <w:b/>
      <w:bCs/>
      <w:kern w:val="0"/>
      <w:sz w:val="20"/>
      <w:szCs w:val="20"/>
    </w:rPr>
  </w:style>
  <w:style w:type="paragraph" w:customStyle="1" w:styleId="110">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00B050"/>
      <w:spacing w:before="100" w:beforeAutospacing="1" w:after="100" w:afterAutospacing="1" w:line="240" w:lineRule="auto"/>
      <w:jc w:val="center"/>
    </w:pPr>
    <w:rPr>
      <w:rFonts w:ascii="仿宋" w:hAnsi="仿宋" w:eastAsia="仿宋" w:cs="宋体"/>
      <w:b/>
      <w:bCs/>
      <w:kern w:val="0"/>
      <w:sz w:val="20"/>
      <w:szCs w:val="20"/>
    </w:rPr>
  </w:style>
  <w:style w:type="paragraph" w:customStyle="1" w:styleId="111">
    <w:name w:val="简单回函地址"/>
    <w:basedOn w:val="1"/>
    <w:qFormat/>
    <w:uiPriority w:val="0"/>
    <w:pPr>
      <w:spacing w:line="240" w:lineRule="auto"/>
    </w:pPr>
    <w:rPr>
      <w:rFonts w:ascii="Times New Roman" w:hAnsi="Times New Roman" w:eastAsia="宋体" w:cs="Times New Roman"/>
      <w:sz w:val="21"/>
      <w:szCs w:val="24"/>
    </w:rPr>
  </w:style>
  <w:style w:type="paragraph" w:customStyle="1" w:styleId="112">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113">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C000"/>
      <w:spacing w:before="100" w:beforeAutospacing="1" w:after="100" w:afterAutospacing="1" w:line="240" w:lineRule="auto"/>
      <w:jc w:val="center"/>
    </w:pPr>
    <w:rPr>
      <w:rFonts w:ascii="仿宋" w:hAnsi="仿宋" w:eastAsia="仿宋" w:cs="宋体"/>
      <w:b/>
      <w:bCs/>
      <w:kern w:val="0"/>
      <w:sz w:val="20"/>
      <w:szCs w:val="20"/>
    </w:rPr>
  </w:style>
  <w:style w:type="paragraph" w:customStyle="1" w:styleId="114">
    <w:name w:val="xl50"/>
    <w:basedOn w:val="1"/>
    <w:qFormat/>
    <w:uiPriority w:val="0"/>
    <w:pPr>
      <w:widowControl/>
      <w:spacing w:before="100" w:beforeAutospacing="1" w:after="100" w:afterAutospacing="1" w:line="240" w:lineRule="auto"/>
      <w:jc w:val="center"/>
    </w:pPr>
    <w:rPr>
      <w:rFonts w:hint="eastAsia" w:ascii="黑体" w:hAnsi="宋体" w:eastAsia="黑体" w:cs="Times New Roman"/>
      <w:kern w:val="0"/>
      <w:sz w:val="24"/>
      <w:szCs w:val="28"/>
    </w:rPr>
  </w:style>
  <w:style w:type="paragraph" w:customStyle="1" w:styleId="115">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line="240" w:lineRule="auto"/>
      <w:jc w:val="center"/>
    </w:pPr>
    <w:rPr>
      <w:rFonts w:ascii="仿宋" w:hAnsi="仿宋" w:eastAsia="仿宋" w:cs="宋体"/>
      <w:kern w:val="0"/>
      <w:sz w:val="20"/>
      <w:szCs w:val="20"/>
    </w:rPr>
  </w:style>
  <w:style w:type="paragraph" w:customStyle="1" w:styleId="116">
    <w:name w:val="iw_poi_title"/>
    <w:basedOn w:val="1"/>
    <w:qFormat/>
    <w:uiPriority w:val="0"/>
    <w:pPr>
      <w:widowControl/>
      <w:spacing w:line="240" w:lineRule="auto"/>
      <w:jc w:val="left"/>
    </w:pPr>
    <w:rPr>
      <w:rFonts w:ascii="宋体" w:hAnsi="宋体" w:eastAsia="宋体" w:cs="宋体"/>
      <w:b/>
      <w:bCs/>
      <w:color w:val="4D4D4D"/>
      <w:kern w:val="0"/>
      <w:sz w:val="21"/>
      <w:szCs w:val="21"/>
    </w:rPr>
  </w:style>
  <w:style w:type="paragraph" w:customStyle="1" w:styleId="117">
    <w:name w:val="表名称"/>
    <w:basedOn w:val="1"/>
    <w:qFormat/>
    <w:uiPriority w:val="0"/>
    <w:pPr>
      <w:spacing w:line="240" w:lineRule="auto"/>
      <w:jc w:val="center"/>
    </w:pPr>
    <w:rPr>
      <w:rFonts w:ascii="黑体" w:hAnsi="Times New Roman" w:eastAsia="黑体" w:cs="宋体"/>
      <w:sz w:val="24"/>
      <w:szCs w:val="20"/>
    </w:rPr>
  </w:style>
  <w:style w:type="paragraph" w:customStyle="1" w:styleId="118">
    <w:name w:val="Char Char Char Char Char Char2 Char"/>
    <w:basedOn w:val="1"/>
    <w:qFormat/>
    <w:uiPriority w:val="0"/>
    <w:rPr>
      <w:rFonts w:ascii="宋体" w:hAnsi="宋体" w:eastAsia="宋体" w:cs="宋体"/>
      <w:sz w:val="24"/>
      <w:szCs w:val="24"/>
    </w:rPr>
  </w:style>
  <w:style w:type="paragraph" w:customStyle="1" w:styleId="119">
    <w:name w:val="表格号及注解"/>
    <w:basedOn w:val="1"/>
    <w:qFormat/>
    <w:uiPriority w:val="0"/>
    <w:pPr>
      <w:spacing w:line="0" w:lineRule="atLeast"/>
    </w:pPr>
    <w:rPr>
      <w:rFonts w:ascii="仿宋_GB2312" w:hAnsi="Times New Roman" w:cs="宋体"/>
      <w:sz w:val="21"/>
      <w:szCs w:val="20"/>
    </w:rPr>
  </w:style>
  <w:style w:type="paragraph" w:customStyle="1" w:styleId="120">
    <w:name w:val="xl11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121">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C000"/>
      <w:spacing w:before="100" w:beforeAutospacing="1" w:after="100" w:afterAutospacing="1" w:line="240" w:lineRule="auto"/>
      <w:jc w:val="right"/>
    </w:pPr>
    <w:rPr>
      <w:rFonts w:ascii="仿宋" w:hAnsi="仿宋" w:eastAsia="仿宋" w:cs="宋体"/>
      <w:b/>
      <w:bCs/>
      <w:kern w:val="0"/>
      <w:sz w:val="20"/>
      <w:szCs w:val="20"/>
    </w:rPr>
  </w:style>
  <w:style w:type="paragraph" w:customStyle="1" w:styleId="122">
    <w:name w:val="样式 首行缩进"/>
    <w:basedOn w:val="1"/>
    <w:qFormat/>
    <w:uiPriority w:val="0"/>
    <w:pPr>
      <w:spacing w:line="240" w:lineRule="auto"/>
      <w:ind w:firstLine="551"/>
    </w:pPr>
    <w:rPr>
      <w:rFonts w:ascii="仿宋_GB2312" w:hAnsi="Times New Roman" w:cs="宋体"/>
      <w:sz w:val="24"/>
      <w:szCs w:val="20"/>
    </w:rPr>
  </w:style>
  <w:style w:type="paragraph" w:customStyle="1" w:styleId="123">
    <w:name w:val="xl11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124">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line="240" w:lineRule="auto"/>
      <w:jc w:val="right"/>
    </w:pPr>
    <w:rPr>
      <w:rFonts w:ascii="仿宋" w:hAnsi="仿宋" w:eastAsia="仿宋" w:cs="宋体"/>
      <w:kern w:val="0"/>
      <w:sz w:val="20"/>
      <w:szCs w:val="20"/>
    </w:rPr>
  </w:style>
  <w:style w:type="paragraph" w:customStyle="1" w:styleId="125">
    <w:name w:val="表格内容（左）"/>
    <w:basedOn w:val="1"/>
    <w:qFormat/>
    <w:uiPriority w:val="0"/>
    <w:pPr>
      <w:spacing w:line="0" w:lineRule="atLeast"/>
      <w:jc w:val="left"/>
    </w:pPr>
    <w:rPr>
      <w:rFonts w:ascii="仿宋_GB2312" w:hAnsi="Times New Roman" w:cs="宋体"/>
      <w:sz w:val="21"/>
      <w:szCs w:val="21"/>
    </w:rPr>
  </w:style>
  <w:style w:type="paragraph" w:customStyle="1" w:styleId="126">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right"/>
    </w:pPr>
    <w:rPr>
      <w:rFonts w:ascii="仿宋" w:hAnsi="仿宋" w:eastAsia="仿宋" w:cs="宋体"/>
      <w:kern w:val="0"/>
      <w:sz w:val="20"/>
      <w:szCs w:val="20"/>
    </w:rPr>
  </w:style>
  <w:style w:type="paragraph" w:customStyle="1" w:styleId="127">
    <w:name w:val="xl65"/>
    <w:basedOn w:val="1"/>
    <w:qFormat/>
    <w:uiPriority w:val="0"/>
    <w:pPr>
      <w:widowControl/>
      <w:spacing w:before="100" w:beforeAutospacing="1" w:after="100" w:afterAutospacing="1" w:line="240" w:lineRule="auto"/>
      <w:jc w:val="left"/>
    </w:pPr>
    <w:rPr>
      <w:rFonts w:ascii="仿宋" w:hAnsi="仿宋" w:eastAsia="仿宋" w:cs="宋体"/>
      <w:kern w:val="0"/>
      <w:sz w:val="20"/>
      <w:szCs w:val="20"/>
    </w:rPr>
  </w:style>
  <w:style w:type="paragraph" w:customStyle="1" w:styleId="128">
    <w:name w:val="album-div"/>
    <w:basedOn w:val="1"/>
    <w:qFormat/>
    <w:uiPriority w:val="0"/>
    <w:pPr>
      <w:widowControl/>
      <w:spacing w:before="100" w:beforeAutospacing="1" w:after="100" w:afterAutospacing="1" w:line="240" w:lineRule="auto"/>
      <w:jc w:val="left"/>
    </w:pPr>
    <w:rPr>
      <w:rFonts w:ascii="宋体" w:hAnsi="宋体" w:eastAsia="宋体" w:cs="宋体"/>
      <w:kern w:val="0"/>
      <w:sz w:val="24"/>
      <w:szCs w:val="24"/>
    </w:rPr>
  </w:style>
  <w:style w:type="paragraph" w:customStyle="1" w:styleId="129">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line="240" w:lineRule="auto"/>
      <w:jc w:val="left"/>
    </w:pPr>
    <w:rPr>
      <w:rFonts w:ascii="仿宋" w:hAnsi="仿宋" w:eastAsia="仿宋" w:cs="宋体"/>
      <w:kern w:val="0"/>
      <w:sz w:val="20"/>
      <w:szCs w:val="20"/>
    </w:rPr>
  </w:style>
  <w:style w:type="paragraph" w:customStyle="1" w:styleId="130">
    <w:name w:val="表格001"/>
    <w:basedOn w:val="1"/>
    <w:qFormat/>
    <w:uiPriority w:val="0"/>
    <w:pPr>
      <w:widowControl/>
      <w:tabs>
        <w:tab w:val="left" w:pos="2880"/>
        <w:tab w:val="left" w:pos="3120"/>
      </w:tabs>
      <w:spacing w:line="288" w:lineRule="auto"/>
      <w:ind w:firstLine="480"/>
      <w:jc w:val="left"/>
      <w:outlineLvl w:val="8"/>
    </w:pPr>
    <w:rPr>
      <w:rFonts w:ascii="宋体" w:hAnsi="宋体" w:eastAsia="宋体" w:cs="宋体"/>
      <w:kern w:val="0"/>
      <w:sz w:val="21"/>
      <w:szCs w:val="20"/>
    </w:rPr>
  </w:style>
  <w:style w:type="paragraph" w:customStyle="1" w:styleId="131">
    <w:name w:val="表格名"/>
    <w:basedOn w:val="1"/>
    <w:qFormat/>
    <w:uiPriority w:val="0"/>
    <w:pPr>
      <w:spacing w:line="240" w:lineRule="auto"/>
      <w:jc w:val="center"/>
    </w:pPr>
    <w:rPr>
      <w:rFonts w:ascii="仿宋_GB2312" w:hAnsi="Times New Roman" w:eastAsia="黑体" w:cs="宋体"/>
      <w:sz w:val="24"/>
      <w:szCs w:val="20"/>
    </w:rPr>
  </w:style>
  <w:style w:type="paragraph" w:customStyle="1" w:styleId="132">
    <w:name w:val="表格居中"/>
    <w:basedOn w:val="1"/>
    <w:qFormat/>
    <w:uiPriority w:val="0"/>
    <w:pPr>
      <w:spacing w:line="0" w:lineRule="atLeast"/>
      <w:jc w:val="center"/>
    </w:pPr>
    <w:rPr>
      <w:rFonts w:ascii="仿宋_GB2312" w:hAnsi="Times New Roman" w:cs="宋体"/>
      <w:sz w:val="21"/>
      <w:szCs w:val="20"/>
    </w:rPr>
  </w:style>
  <w:style w:type="paragraph" w:customStyle="1" w:styleId="133">
    <w:name w:val="Char Char Char Char Char Char2 Char1"/>
    <w:basedOn w:val="1"/>
    <w:qFormat/>
    <w:uiPriority w:val="0"/>
    <w:rPr>
      <w:rFonts w:ascii="宋体" w:hAnsi="宋体" w:eastAsia="宋体" w:cs="宋体"/>
      <w:sz w:val="24"/>
      <w:szCs w:val="24"/>
    </w:rPr>
  </w:style>
  <w:style w:type="paragraph" w:customStyle="1" w:styleId="134">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right"/>
    </w:pPr>
    <w:rPr>
      <w:rFonts w:ascii="仿宋" w:hAnsi="仿宋" w:eastAsia="仿宋" w:cs="宋体"/>
      <w:kern w:val="0"/>
      <w:sz w:val="20"/>
      <w:szCs w:val="20"/>
    </w:rPr>
  </w:style>
  <w:style w:type="paragraph" w:customStyle="1" w:styleId="135">
    <w:name w:val="表内容（中）"/>
    <w:basedOn w:val="1"/>
    <w:qFormat/>
    <w:uiPriority w:val="0"/>
    <w:pPr>
      <w:spacing w:line="0" w:lineRule="atLeast"/>
      <w:jc w:val="center"/>
    </w:pPr>
    <w:rPr>
      <w:rFonts w:ascii="仿宋_GB2312" w:hAnsi="仿宋_GB2312" w:cs="宋体"/>
      <w:snapToGrid w:val="0"/>
      <w:sz w:val="21"/>
      <w:szCs w:val="20"/>
    </w:rPr>
  </w:style>
  <w:style w:type="paragraph" w:customStyle="1" w:styleId="136">
    <w:name w:val="样式 (中文) 仿宋_GB2312 四号"/>
    <w:basedOn w:val="1"/>
    <w:qFormat/>
    <w:uiPriority w:val="0"/>
    <w:rPr>
      <w:rFonts w:ascii="Times New Roman" w:hAnsi="Times New Roman" w:cs="宋体"/>
      <w:sz w:val="24"/>
      <w:szCs w:val="20"/>
    </w:rPr>
  </w:style>
  <w:style w:type="paragraph" w:customStyle="1" w:styleId="137">
    <w:name w:val="表内容（黑体）"/>
    <w:basedOn w:val="74"/>
    <w:qFormat/>
    <w:uiPriority w:val="0"/>
    <w:pPr>
      <w:spacing w:line="0" w:lineRule="atLeast"/>
      <w:ind w:firstLine="0" w:firstLineChars="0"/>
      <w:jc w:val="center"/>
    </w:pPr>
    <w:rPr>
      <w:rFonts w:hAnsi="仿宋_GB2312" w:eastAsia="黑体" w:cs="宋体"/>
      <w:snapToGrid w:val="0"/>
      <w:sz w:val="21"/>
      <w:szCs w:val="20"/>
    </w:rPr>
  </w:style>
  <w:style w:type="paragraph" w:customStyle="1" w:styleId="138">
    <w:name w:val="表格标题_报告"/>
    <w:basedOn w:val="1"/>
    <w:qFormat/>
    <w:uiPriority w:val="0"/>
    <w:pPr>
      <w:spacing w:before="558" w:beforeLines="100" w:line="240" w:lineRule="auto"/>
      <w:jc w:val="center"/>
    </w:pPr>
    <w:rPr>
      <w:rFonts w:ascii="黑体" w:hAnsi="Times New Roman" w:eastAsia="黑体" w:cs="Times New Roman"/>
      <w:sz w:val="24"/>
      <w:szCs w:val="20"/>
    </w:rPr>
  </w:style>
  <w:style w:type="paragraph" w:customStyle="1" w:styleId="139">
    <w:name w:val="xl11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140">
    <w:name w:val="表格左对齐"/>
    <w:basedOn w:val="1"/>
    <w:qFormat/>
    <w:uiPriority w:val="0"/>
    <w:pPr>
      <w:spacing w:line="0" w:lineRule="atLeast"/>
    </w:pPr>
    <w:rPr>
      <w:rFonts w:ascii="仿宋_GB2312" w:hAnsi="Times New Roman" w:cs="宋体"/>
      <w:sz w:val="21"/>
      <w:szCs w:val="20"/>
    </w:rPr>
  </w:style>
  <w:style w:type="paragraph" w:customStyle="1" w:styleId="141">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00B050"/>
      <w:spacing w:before="100" w:beforeAutospacing="1" w:after="100" w:afterAutospacing="1" w:line="240" w:lineRule="auto"/>
      <w:jc w:val="left"/>
    </w:pPr>
    <w:rPr>
      <w:rFonts w:ascii="仿宋" w:hAnsi="仿宋" w:eastAsia="仿宋" w:cs="宋体"/>
      <w:b/>
      <w:bCs/>
      <w:kern w:val="0"/>
      <w:sz w:val="20"/>
      <w:szCs w:val="20"/>
    </w:rPr>
  </w:style>
  <w:style w:type="paragraph" w:customStyle="1" w:styleId="142">
    <w:name w:val="表格第一行（黑体）"/>
    <w:basedOn w:val="1"/>
    <w:qFormat/>
    <w:uiPriority w:val="0"/>
    <w:pPr>
      <w:spacing w:line="0" w:lineRule="atLeast"/>
      <w:jc w:val="center"/>
    </w:pPr>
    <w:rPr>
      <w:rFonts w:ascii="黑体" w:hAnsi="Times New Roman" w:eastAsia="黑体" w:cs="宋体"/>
      <w:sz w:val="21"/>
      <w:szCs w:val="20"/>
    </w:rPr>
  </w:style>
  <w:style w:type="paragraph" w:customStyle="1" w:styleId="143">
    <w:name w:val="xl108"/>
    <w:basedOn w:val="1"/>
    <w:qFormat/>
    <w:uiPriority w:val="0"/>
    <w:pPr>
      <w:widowControl/>
      <w:pBdr>
        <w:top w:val="single" w:color="auto" w:sz="4" w:space="0"/>
        <w:left w:val="single" w:color="auto" w:sz="4" w:space="0"/>
        <w:bottom w:val="single" w:color="auto" w:sz="4" w:space="0"/>
        <w:right w:val="single" w:color="auto" w:sz="4" w:space="0"/>
      </w:pBdr>
      <w:shd w:val="clear" w:color="000000" w:fill="00B050"/>
      <w:spacing w:before="100" w:beforeAutospacing="1" w:after="100" w:afterAutospacing="1" w:line="240" w:lineRule="auto"/>
      <w:jc w:val="center"/>
    </w:pPr>
    <w:rPr>
      <w:rFonts w:ascii="仿宋" w:hAnsi="仿宋" w:eastAsia="仿宋" w:cs="宋体"/>
      <w:kern w:val="0"/>
      <w:sz w:val="20"/>
      <w:szCs w:val="20"/>
    </w:rPr>
  </w:style>
  <w:style w:type="paragraph" w:customStyle="1" w:styleId="144">
    <w:name w:val="xl76"/>
    <w:basedOn w:val="1"/>
    <w:qFormat/>
    <w:uiPriority w:val="0"/>
    <w:pPr>
      <w:widowControl/>
      <w:spacing w:before="100" w:beforeAutospacing="1" w:after="100" w:afterAutospacing="1" w:line="240" w:lineRule="auto"/>
      <w:jc w:val="center"/>
    </w:pPr>
    <w:rPr>
      <w:rFonts w:ascii="仿宋" w:hAnsi="仿宋" w:eastAsia="仿宋" w:cs="宋体"/>
      <w:kern w:val="0"/>
      <w:sz w:val="20"/>
      <w:szCs w:val="20"/>
    </w:rPr>
  </w:style>
  <w:style w:type="paragraph" w:customStyle="1" w:styleId="145">
    <w:name w:val="Char1 Char Char Char Char Char Char Char Char Char"/>
    <w:basedOn w:val="1"/>
    <w:qFormat/>
    <w:uiPriority w:val="0"/>
    <w:pPr>
      <w:widowControl/>
      <w:spacing w:line="400" w:lineRule="exact"/>
      <w:jc w:val="center"/>
    </w:pPr>
    <w:rPr>
      <w:rFonts w:ascii="Verdana" w:hAnsi="Verdana" w:eastAsia="宋体" w:cs="Times New Roman"/>
      <w:kern w:val="0"/>
      <w:sz w:val="21"/>
      <w:szCs w:val="20"/>
      <w:lang w:eastAsia="en-US"/>
    </w:rPr>
  </w:style>
  <w:style w:type="paragraph" w:customStyle="1" w:styleId="146">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147">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C000"/>
      <w:spacing w:before="100" w:beforeAutospacing="1" w:after="100" w:afterAutospacing="1" w:line="240" w:lineRule="auto"/>
      <w:jc w:val="left"/>
    </w:pPr>
    <w:rPr>
      <w:rFonts w:ascii="仿宋" w:hAnsi="仿宋" w:eastAsia="仿宋" w:cs="宋体"/>
      <w:b/>
      <w:bCs/>
      <w:kern w:val="0"/>
      <w:sz w:val="20"/>
      <w:szCs w:val="20"/>
    </w:rPr>
  </w:style>
  <w:style w:type="paragraph" w:customStyle="1" w:styleId="148">
    <w:name w:val="xl11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仿宋" w:hAnsi="仿宋" w:eastAsia="仿宋" w:cs="宋体"/>
      <w:kern w:val="0"/>
      <w:sz w:val="20"/>
      <w:szCs w:val="20"/>
    </w:rPr>
  </w:style>
  <w:style w:type="paragraph" w:customStyle="1" w:styleId="149">
    <w:name w:val="xl82"/>
    <w:basedOn w:val="1"/>
    <w:qFormat/>
    <w:uiPriority w:val="0"/>
    <w:pPr>
      <w:widowControl/>
      <w:pBdr>
        <w:top w:val="single" w:color="auto" w:sz="4" w:space="0"/>
        <w:left w:val="single" w:color="auto" w:sz="4" w:space="0"/>
        <w:bottom w:val="single" w:color="auto" w:sz="4" w:space="0"/>
        <w:right w:val="single" w:color="auto" w:sz="4" w:space="0"/>
      </w:pBdr>
      <w:shd w:val="clear" w:color="000000" w:fill="FFC000"/>
      <w:spacing w:before="100" w:beforeAutospacing="1" w:after="100" w:afterAutospacing="1" w:line="240" w:lineRule="auto"/>
      <w:jc w:val="center"/>
    </w:pPr>
    <w:rPr>
      <w:rFonts w:ascii="仿宋" w:hAnsi="仿宋" w:eastAsia="仿宋" w:cs="宋体"/>
      <w:b/>
      <w:bCs/>
      <w:kern w:val="0"/>
      <w:sz w:val="20"/>
      <w:szCs w:val="20"/>
    </w:rPr>
  </w:style>
  <w:style w:type="paragraph" w:customStyle="1" w:styleId="150">
    <w:name w:val="p0"/>
    <w:basedOn w:val="1"/>
    <w:qFormat/>
    <w:uiPriority w:val="0"/>
    <w:pPr>
      <w:widowControl/>
      <w:spacing w:line="240" w:lineRule="auto"/>
    </w:pPr>
    <w:rPr>
      <w:rFonts w:ascii="仿宋_GB2312" w:hAnsi="宋体" w:cs="宋体"/>
      <w:kern w:val="0"/>
      <w:sz w:val="24"/>
      <w:szCs w:val="28"/>
    </w:rPr>
  </w:style>
  <w:style w:type="paragraph" w:customStyle="1" w:styleId="151">
    <w:name w:val="xl11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黑体" w:hAnsi="黑体" w:eastAsia="黑体" w:cs="宋体"/>
      <w:b/>
      <w:bCs/>
      <w:kern w:val="0"/>
      <w:sz w:val="20"/>
      <w:szCs w:val="20"/>
    </w:rPr>
  </w:style>
  <w:style w:type="paragraph" w:customStyle="1" w:styleId="152">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line="240" w:lineRule="auto"/>
      <w:jc w:val="center"/>
    </w:pPr>
    <w:rPr>
      <w:rFonts w:ascii="仿宋" w:hAnsi="仿宋" w:eastAsia="仿宋" w:cs="宋体"/>
      <w:kern w:val="0"/>
      <w:sz w:val="20"/>
      <w:szCs w:val="20"/>
    </w:rPr>
  </w:style>
  <w:style w:type="paragraph" w:customStyle="1" w:styleId="153">
    <w:name w:val="表格内容"/>
    <w:basedOn w:val="1"/>
    <w:qFormat/>
    <w:uiPriority w:val="0"/>
    <w:pPr>
      <w:spacing w:line="0" w:lineRule="atLeast"/>
      <w:jc w:val="center"/>
    </w:pPr>
    <w:rPr>
      <w:rFonts w:ascii="仿宋_GB2312" w:hAnsi="Times New Roman" w:eastAsia="黑体" w:cs="宋体"/>
      <w:sz w:val="21"/>
      <w:szCs w:val="20"/>
    </w:rPr>
  </w:style>
  <w:style w:type="paragraph" w:customStyle="1" w:styleId="154">
    <w:name w:val="表文"/>
    <w:basedOn w:val="1"/>
    <w:qFormat/>
    <w:uiPriority w:val="0"/>
    <w:pPr>
      <w:spacing w:line="240" w:lineRule="auto"/>
      <w:jc w:val="center"/>
    </w:pPr>
    <w:rPr>
      <w:rFonts w:ascii="宋体" w:hAnsi="Times New Roman" w:eastAsia="宋体" w:cs="Times New Roman"/>
      <w:sz w:val="24"/>
      <w:szCs w:val="20"/>
    </w:rPr>
  </w:style>
  <w:style w:type="paragraph" w:customStyle="1" w:styleId="155">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00B050"/>
      <w:spacing w:before="100" w:beforeAutospacing="1" w:after="100" w:afterAutospacing="1" w:line="240" w:lineRule="auto"/>
      <w:jc w:val="center"/>
    </w:pPr>
    <w:rPr>
      <w:rFonts w:ascii="仿宋" w:hAnsi="仿宋" w:eastAsia="仿宋" w:cs="宋体"/>
      <w:kern w:val="0"/>
      <w:sz w:val="20"/>
      <w:szCs w:val="20"/>
    </w:rPr>
  </w:style>
  <w:style w:type="paragraph" w:customStyle="1" w:styleId="156">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line="240" w:lineRule="auto"/>
      <w:jc w:val="center"/>
    </w:pPr>
    <w:rPr>
      <w:rFonts w:ascii="仿宋" w:hAnsi="仿宋" w:eastAsia="仿宋" w:cs="宋体"/>
      <w:kern w:val="0"/>
      <w:sz w:val="20"/>
      <w:szCs w:val="20"/>
    </w:rPr>
  </w:style>
  <w:style w:type="paragraph" w:customStyle="1" w:styleId="157">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黑体" w:hAnsi="黑体" w:eastAsia="黑体" w:cs="宋体"/>
      <w:b/>
      <w:bCs/>
      <w:kern w:val="0"/>
      <w:sz w:val="20"/>
      <w:szCs w:val="20"/>
    </w:rPr>
  </w:style>
  <w:style w:type="paragraph" w:customStyle="1" w:styleId="158">
    <w:name w:val="表格右对齐"/>
    <w:basedOn w:val="1"/>
    <w:qFormat/>
    <w:uiPriority w:val="0"/>
    <w:pPr>
      <w:spacing w:line="0" w:lineRule="atLeast"/>
      <w:jc w:val="right"/>
    </w:pPr>
    <w:rPr>
      <w:rFonts w:ascii="仿宋_GB2312" w:hAnsi="Times New Roman" w:cs="宋体"/>
      <w:sz w:val="21"/>
      <w:szCs w:val="20"/>
    </w:rPr>
  </w:style>
  <w:style w:type="paragraph" w:styleId="159">
    <w:name w:val="List Paragraph"/>
    <w:basedOn w:val="1"/>
    <w:qFormat/>
    <w:uiPriority w:val="34"/>
    <w:pPr>
      <w:ind w:firstLine="420"/>
    </w:pPr>
    <w:rPr>
      <w:rFonts w:ascii="Calibri" w:hAnsi="Calibri" w:eastAsia="宋体" w:cs="Times New Roman"/>
      <w:sz w:val="24"/>
    </w:rPr>
  </w:style>
  <w:style w:type="paragraph" w:customStyle="1" w:styleId="160">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line="240" w:lineRule="auto"/>
      <w:jc w:val="center"/>
    </w:pPr>
    <w:rPr>
      <w:rFonts w:ascii="仿宋" w:hAnsi="仿宋" w:eastAsia="仿宋" w:cs="宋体"/>
      <w:kern w:val="0"/>
      <w:sz w:val="20"/>
      <w:szCs w:val="20"/>
    </w:rPr>
  </w:style>
  <w:style w:type="paragraph" w:customStyle="1" w:styleId="161">
    <w:name w:val="xl74"/>
    <w:basedOn w:val="1"/>
    <w:qFormat/>
    <w:uiPriority w:val="0"/>
    <w:pPr>
      <w:widowControl/>
      <w:spacing w:before="100" w:beforeAutospacing="1" w:after="100" w:afterAutospacing="1" w:line="240" w:lineRule="auto"/>
      <w:jc w:val="right"/>
    </w:pPr>
    <w:rPr>
      <w:rFonts w:ascii="仿宋" w:hAnsi="仿宋" w:eastAsia="仿宋" w:cs="宋体"/>
      <w:kern w:val="0"/>
      <w:sz w:val="20"/>
      <w:szCs w:val="20"/>
    </w:rPr>
  </w:style>
  <w:style w:type="paragraph" w:customStyle="1" w:styleId="162">
    <w:name w:val="样式1"/>
    <w:basedOn w:val="6"/>
    <w:qFormat/>
    <w:uiPriority w:val="0"/>
    <w:rPr>
      <w:b/>
    </w:rPr>
  </w:style>
  <w:style w:type="paragraph" w:customStyle="1" w:styleId="163">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00B050"/>
      <w:spacing w:before="100" w:beforeAutospacing="1" w:after="100" w:afterAutospacing="1" w:line="240" w:lineRule="auto"/>
      <w:jc w:val="center"/>
    </w:pPr>
    <w:rPr>
      <w:rFonts w:ascii="仿宋" w:hAnsi="仿宋" w:eastAsia="仿宋" w:cs="宋体"/>
      <w:kern w:val="0"/>
      <w:sz w:val="20"/>
      <w:szCs w:val="20"/>
    </w:rPr>
  </w:style>
  <w:style w:type="paragraph" w:customStyle="1" w:styleId="164">
    <w:name w:val="xl67"/>
    <w:basedOn w:val="1"/>
    <w:qFormat/>
    <w:uiPriority w:val="0"/>
    <w:pPr>
      <w:widowControl/>
      <w:spacing w:before="100" w:beforeAutospacing="1" w:after="100" w:afterAutospacing="1" w:line="240" w:lineRule="auto"/>
      <w:jc w:val="center"/>
    </w:pPr>
    <w:rPr>
      <w:rFonts w:ascii="黑体" w:hAnsi="黑体" w:eastAsia="黑体" w:cs="宋体"/>
      <w:b/>
      <w:bCs/>
      <w:kern w:val="0"/>
      <w:sz w:val="20"/>
      <w:szCs w:val="20"/>
    </w:rPr>
  </w:style>
  <w:style w:type="paragraph" w:customStyle="1" w:styleId="165">
    <w:name w:val="首行缩进"/>
    <w:basedOn w:val="1"/>
    <w:qFormat/>
    <w:uiPriority w:val="0"/>
    <w:pPr>
      <w:spacing w:line="240" w:lineRule="auto"/>
      <w:ind w:firstLine="560"/>
    </w:pPr>
    <w:rPr>
      <w:rFonts w:ascii="仿宋_GB2312" w:hAnsi="Times New Roman" w:cs="宋体"/>
      <w:sz w:val="24"/>
      <w:szCs w:val="20"/>
    </w:rPr>
  </w:style>
  <w:style w:type="paragraph" w:customStyle="1" w:styleId="166">
    <w:name w:val="样式2"/>
    <w:basedOn w:val="6"/>
    <w:qFormat/>
    <w:uiPriority w:val="0"/>
    <w:pPr>
      <w:spacing w:before="280" w:after="290" w:line="376" w:lineRule="atLeast"/>
      <w:textAlignment w:val="baseline"/>
    </w:pPr>
    <w:rPr>
      <w:rFonts w:ascii="Arial"/>
      <w:b/>
      <w:bCs w:val="0"/>
      <w:kern w:val="0"/>
      <w:szCs w:val="20"/>
    </w:rPr>
  </w:style>
  <w:style w:type="paragraph" w:customStyle="1" w:styleId="167">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00B050"/>
      <w:spacing w:before="100" w:beforeAutospacing="1" w:after="100" w:afterAutospacing="1" w:line="240" w:lineRule="auto"/>
      <w:jc w:val="left"/>
    </w:pPr>
    <w:rPr>
      <w:rFonts w:ascii="仿宋" w:hAnsi="仿宋" w:eastAsia="仿宋" w:cs="宋体"/>
      <w:kern w:val="0"/>
      <w:sz w:val="20"/>
      <w:szCs w:val="20"/>
    </w:rPr>
  </w:style>
  <w:style w:type="paragraph" w:customStyle="1" w:styleId="168">
    <w:name w:val="xl68"/>
    <w:basedOn w:val="1"/>
    <w:qFormat/>
    <w:uiPriority w:val="0"/>
    <w:pPr>
      <w:widowControl/>
      <w:shd w:val="clear" w:color="000000" w:fill="FFC000"/>
      <w:spacing w:before="100" w:beforeAutospacing="1" w:after="100" w:afterAutospacing="1" w:line="240" w:lineRule="auto"/>
      <w:jc w:val="left"/>
    </w:pPr>
    <w:rPr>
      <w:rFonts w:ascii="仿宋" w:hAnsi="仿宋" w:eastAsia="仿宋" w:cs="宋体"/>
      <w:b/>
      <w:bCs/>
      <w:kern w:val="0"/>
      <w:sz w:val="20"/>
      <w:szCs w:val="20"/>
    </w:rPr>
  </w:style>
  <w:style w:type="paragraph" w:customStyle="1" w:styleId="169">
    <w:name w:val="表格内容（中）"/>
    <w:basedOn w:val="1"/>
    <w:qFormat/>
    <w:uiPriority w:val="0"/>
    <w:pPr>
      <w:spacing w:line="0" w:lineRule="atLeast"/>
      <w:jc w:val="center"/>
    </w:pPr>
    <w:rPr>
      <w:rFonts w:ascii="仿宋_GB2312" w:hAnsi="Times New Roman" w:cs="宋体"/>
      <w:sz w:val="21"/>
      <w:szCs w:val="21"/>
    </w:rPr>
  </w:style>
  <w:style w:type="paragraph" w:customStyle="1" w:styleId="170">
    <w:name w:val="表格内容（右）"/>
    <w:basedOn w:val="1"/>
    <w:qFormat/>
    <w:uiPriority w:val="0"/>
    <w:pPr>
      <w:spacing w:line="0" w:lineRule="atLeast"/>
      <w:jc w:val="right"/>
    </w:pPr>
    <w:rPr>
      <w:rFonts w:ascii="仿宋_GB2312" w:hAnsi="Times New Roman" w:cs="宋体"/>
      <w:sz w:val="21"/>
      <w:szCs w:val="21"/>
    </w:rPr>
  </w:style>
  <w:style w:type="paragraph" w:customStyle="1" w:styleId="171">
    <w:name w:val="pic-info"/>
    <w:basedOn w:val="1"/>
    <w:qFormat/>
    <w:uiPriority w:val="0"/>
    <w:pPr>
      <w:widowControl/>
      <w:spacing w:before="100" w:beforeAutospacing="1" w:after="100" w:afterAutospacing="1" w:line="240" w:lineRule="auto"/>
      <w:jc w:val="left"/>
    </w:pPr>
    <w:rPr>
      <w:rFonts w:ascii="宋体" w:hAnsi="宋体" w:eastAsia="宋体" w:cs="宋体"/>
      <w:kern w:val="0"/>
      <w:sz w:val="24"/>
      <w:szCs w:val="24"/>
    </w:rPr>
  </w:style>
  <w:style w:type="paragraph" w:customStyle="1" w:styleId="172">
    <w:name w:val="xl93"/>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line="240" w:lineRule="auto"/>
      <w:jc w:val="right"/>
    </w:pPr>
    <w:rPr>
      <w:rFonts w:ascii="仿宋" w:hAnsi="仿宋" w:eastAsia="仿宋" w:cs="宋体"/>
      <w:kern w:val="0"/>
      <w:sz w:val="20"/>
      <w:szCs w:val="20"/>
    </w:rPr>
  </w:style>
  <w:style w:type="paragraph" w:customStyle="1" w:styleId="173">
    <w:name w:val="样式 标题 2 + 宋体 四号 左侧:  0 厘米 行距: 1.5 倍行距"/>
    <w:basedOn w:val="4"/>
    <w:qFormat/>
    <w:uiPriority w:val="0"/>
    <w:pPr>
      <w:widowControl/>
      <w:overflowPunct w:val="0"/>
      <w:autoSpaceDE w:val="0"/>
      <w:autoSpaceDN w:val="0"/>
      <w:spacing w:beforeLines="50"/>
      <w:ind w:right="-206" w:rightChars="-98"/>
      <w:textAlignment w:val="baseline"/>
    </w:pPr>
    <w:rPr>
      <w:rFonts w:ascii="黑体" w:hAnsi="宋体" w:eastAsia="黑体" w:cs="宋体"/>
      <w:b w:val="0"/>
      <w:color w:val="000000"/>
      <w:spacing w:val="-10"/>
      <w:kern w:val="0"/>
      <w:sz w:val="28"/>
      <w:szCs w:val="28"/>
      <w:lang w:val="sq-AL"/>
    </w:rPr>
  </w:style>
  <w:style w:type="paragraph" w:customStyle="1" w:styleId="174">
    <w:name w:val="xl94"/>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line="240" w:lineRule="auto"/>
      <w:jc w:val="center"/>
    </w:pPr>
    <w:rPr>
      <w:rFonts w:ascii="仿宋" w:hAnsi="仿宋" w:eastAsia="仿宋" w:cs="宋体"/>
      <w:kern w:val="0"/>
      <w:sz w:val="20"/>
      <w:szCs w:val="20"/>
    </w:rPr>
  </w:style>
  <w:style w:type="paragraph" w:customStyle="1" w:styleId="175">
    <w:name w:val="Char1"/>
    <w:basedOn w:val="1"/>
    <w:qFormat/>
    <w:uiPriority w:val="0"/>
    <w:pPr>
      <w:tabs>
        <w:tab w:val="left" w:pos="425"/>
      </w:tabs>
      <w:spacing w:line="240" w:lineRule="auto"/>
      <w:ind w:left="425" w:hanging="425"/>
    </w:pPr>
    <w:rPr>
      <w:rFonts w:ascii="Times New Roman" w:hAnsi="Times New Roman" w:cs="Times New Roman"/>
      <w:kern w:val="24"/>
      <w:sz w:val="24"/>
      <w:szCs w:val="24"/>
    </w:rPr>
  </w:style>
  <w:style w:type="paragraph" w:customStyle="1" w:styleId="176">
    <w:name w:val="正文1"/>
    <w:basedOn w:val="1"/>
    <w:qFormat/>
    <w:uiPriority w:val="0"/>
    <w:rPr>
      <w:rFonts w:ascii="宋体" w:hAnsi="宋体" w:eastAsia="宋体" w:cs="Times New Roman"/>
      <w:kern w:val="0"/>
      <w:sz w:val="24"/>
      <w:szCs w:val="24"/>
    </w:rPr>
  </w:style>
  <w:style w:type="paragraph" w:customStyle="1" w:styleId="177">
    <w:name w:val="xl109"/>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line="240" w:lineRule="auto"/>
      <w:jc w:val="center"/>
    </w:pPr>
    <w:rPr>
      <w:rFonts w:ascii="仿宋" w:hAnsi="仿宋" w:eastAsia="仿宋" w:cs="宋体"/>
      <w:kern w:val="0"/>
      <w:sz w:val="20"/>
      <w:szCs w:val="20"/>
    </w:rPr>
  </w:style>
  <w:style w:type="paragraph" w:customStyle="1" w:styleId="178">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黑体" w:hAnsi="黑体" w:eastAsia="黑体" w:cs="宋体"/>
      <w:b/>
      <w:bCs/>
      <w:kern w:val="0"/>
      <w:sz w:val="20"/>
      <w:szCs w:val="20"/>
    </w:rPr>
  </w:style>
  <w:style w:type="paragraph" w:customStyle="1" w:styleId="179">
    <w:name w:val="font5"/>
    <w:basedOn w:val="1"/>
    <w:qFormat/>
    <w:uiPriority w:val="0"/>
    <w:pPr>
      <w:widowControl/>
      <w:spacing w:before="100" w:beforeAutospacing="1" w:after="100" w:afterAutospacing="1" w:line="240" w:lineRule="auto"/>
      <w:jc w:val="left"/>
    </w:pPr>
    <w:rPr>
      <w:rFonts w:ascii="宋体" w:hAnsi="宋体" w:eastAsia="宋体" w:cs="宋体"/>
      <w:kern w:val="0"/>
      <w:sz w:val="18"/>
      <w:szCs w:val="18"/>
    </w:rPr>
  </w:style>
  <w:style w:type="paragraph" w:customStyle="1" w:styleId="180">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181">
    <w:name w:val="xl66"/>
    <w:basedOn w:val="1"/>
    <w:qFormat/>
    <w:uiPriority w:val="0"/>
    <w:pPr>
      <w:widowControl/>
      <w:spacing w:before="100" w:beforeAutospacing="1" w:after="100" w:afterAutospacing="1" w:line="240" w:lineRule="auto"/>
      <w:jc w:val="left"/>
    </w:pPr>
    <w:rPr>
      <w:rFonts w:ascii="黑体" w:hAnsi="黑体" w:eastAsia="黑体" w:cs="宋体"/>
      <w:b/>
      <w:bCs/>
      <w:kern w:val="0"/>
      <w:sz w:val="20"/>
      <w:szCs w:val="20"/>
    </w:rPr>
  </w:style>
  <w:style w:type="paragraph" w:customStyle="1" w:styleId="182">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line="240" w:lineRule="auto"/>
      <w:jc w:val="center"/>
    </w:pPr>
    <w:rPr>
      <w:rFonts w:ascii="仿宋" w:hAnsi="仿宋" w:eastAsia="仿宋" w:cs="宋体"/>
      <w:kern w:val="0"/>
      <w:sz w:val="20"/>
      <w:szCs w:val="20"/>
    </w:rPr>
  </w:style>
  <w:style w:type="paragraph" w:customStyle="1" w:styleId="183">
    <w:name w:val="xl69"/>
    <w:basedOn w:val="1"/>
    <w:qFormat/>
    <w:uiPriority w:val="0"/>
    <w:pPr>
      <w:widowControl/>
      <w:shd w:val="clear" w:color="000000" w:fill="FFFF00"/>
      <w:spacing w:before="100" w:beforeAutospacing="1" w:after="100" w:afterAutospacing="1" w:line="240" w:lineRule="auto"/>
      <w:jc w:val="left"/>
    </w:pPr>
    <w:rPr>
      <w:rFonts w:ascii="仿宋" w:hAnsi="仿宋" w:eastAsia="仿宋" w:cs="宋体"/>
      <w:kern w:val="0"/>
      <w:sz w:val="20"/>
      <w:szCs w:val="20"/>
    </w:rPr>
  </w:style>
  <w:style w:type="paragraph" w:customStyle="1" w:styleId="184">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00B050"/>
      <w:spacing w:before="100" w:beforeAutospacing="1" w:after="100" w:afterAutospacing="1" w:line="240" w:lineRule="auto"/>
      <w:jc w:val="left"/>
    </w:pPr>
    <w:rPr>
      <w:rFonts w:ascii="仿宋" w:hAnsi="仿宋" w:eastAsia="仿宋" w:cs="宋体"/>
      <w:kern w:val="0"/>
      <w:sz w:val="20"/>
      <w:szCs w:val="20"/>
    </w:rPr>
  </w:style>
  <w:style w:type="paragraph" w:customStyle="1" w:styleId="185">
    <w:name w:val="xl70"/>
    <w:basedOn w:val="1"/>
    <w:qFormat/>
    <w:uiPriority w:val="0"/>
    <w:pPr>
      <w:widowControl/>
      <w:shd w:val="clear" w:color="000000" w:fill="00B050"/>
      <w:spacing w:before="100" w:beforeAutospacing="1" w:after="100" w:afterAutospacing="1" w:line="240" w:lineRule="auto"/>
      <w:jc w:val="left"/>
    </w:pPr>
    <w:rPr>
      <w:rFonts w:ascii="仿宋" w:hAnsi="仿宋" w:eastAsia="仿宋" w:cs="宋体"/>
      <w:kern w:val="0"/>
      <w:sz w:val="20"/>
      <w:szCs w:val="20"/>
    </w:rPr>
  </w:style>
  <w:style w:type="paragraph" w:customStyle="1" w:styleId="186">
    <w:name w:val="xl10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仿宋" w:hAnsi="仿宋" w:eastAsia="仿宋" w:cs="宋体"/>
      <w:kern w:val="0"/>
      <w:sz w:val="20"/>
      <w:szCs w:val="20"/>
    </w:rPr>
  </w:style>
  <w:style w:type="paragraph" w:customStyle="1" w:styleId="187">
    <w:name w:val="xl71"/>
    <w:basedOn w:val="1"/>
    <w:qFormat/>
    <w:uiPriority w:val="0"/>
    <w:pPr>
      <w:widowControl/>
      <w:shd w:val="clear" w:color="000000" w:fill="92D050"/>
      <w:spacing w:before="100" w:beforeAutospacing="1" w:after="100" w:afterAutospacing="1" w:line="240" w:lineRule="auto"/>
      <w:jc w:val="left"/>
    </w:pPr>
    <w:rPr>
      <w:rFonts w:ascii="仿宋" w:hAnsi="仿宋" w:eastAsia="仿宋" w:cs="宋体"/>
      <w:kern w:val="0"/>
      <w:sz w:val="20"/>
      <w:szCs w:val="20"/>
    </w:rPr>
  </w:style>
  <w:style w:type="paragraph" w:customStyle="1" w:styleId="188">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FFC000"/>
      <w:spacing w:before="100" w:beforeAutospacing="1" w:after="100" w:afterAutospacing="1" w:line="240" w:lineRule="auto"/>
      <w:jc w:val="center"/>
    </w:pPr>
    <w:rPr>
      <w:rFonts w:ascii="仿宋" w:hAnsi="仿宋" w:eastAsia="仿宋" w:cs="宋体"/>
      <w:b/>
      <w:bCs/>
      <w:kern w:val="0"/>
      <w:sz w:val="20"/>
      <w:szCs w:val="20"/>
    </w:rPr>
  </w:style>
  <w:style w:type="paragraph" w:customStyle="1" w:styleId="189">
    <w:name w:val="xl72"/>
    <w:basedOn w:val="1"/>
    <w:qFormat/>
    <w:uiPriority w:val="0"/>
    <w:pPr>
      <w:widowControl/>
      <w:spacing w:before="100" w:beforeAutospacing="1" w:after="100" w:afterAutospacing="1" w:line="240" w:lineRule="auto"/>
      <w:jc w:val="left"/>
    </w:pPr>
    <w:rPr>
      <w:rFonts w:ascii="仿宋" w:hAnsi="仿宋" w:eastAsia="仿宋" w:cs="宋体"/>
      <w:kern w:val="0"/>
      <w:sz w:val="20"/>
      <w:szCs w:val="20"/>
    </w:rPr>
  </w:style>
  <w:style w:type="paragraph" w:customStyle="1" w:styleId="190">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line="240" w:lineRule="auto"/>
      <w:jc w:val="center"/>
    </w:pPr>
    <w:rPr>
      <w:rFonts w:ascii="仿宋" w:hAnsi="仿宋" w:eastAsia="仿宋" w:cs="宋体"/>
      <w:kern w:val="0"/>
      <w:sz w:val="20"/>
      <w:szCs w:val="20"/>
    </w:rPr>
  </w:style>
  <w:style w:type="paragraph" w:customStyle="1" w:styleId="191">
    <w:name w:val="xl73"/>
    <w:basedOn w:val="1"/>
    <w:qFormat/>
    <w:uiPriority w:val="0"/>
    <w:pPr>
      <w:widowControl/>
      <w:spacing w:before="100" w:beforeAutospacing="1" w:after="100" w:afterAutospacing="1" w:line="240" w:lineRule="auto"/>
      <w:jc w:val="center"/>
    </w:pPr>
    <w:rPr>
      <w:rFonts w:ascii="仿宋" w:hAnsi="仿宋" w:eastAsia="仿宋" w:cs="宋体"/>
      <w:kern w:val="0"/>
      <w:sz w:val="20"/>
      <w:szCs w:val="20"/>
    </w:rPr>
  </w:style>
  <w:style w:type="paragraph" w:customStyle="1" w:styleId="192">
    <w:name w:val="xl107"/>
    <w:basedOn w:val="1"/>
    <w:qFormat/>
    <w:uiPriority w:val="0"/>
    <w:pPr>
      <w:widowControl/>
      <w:pBdr>
        <w:top w:val="single" w:color="auto" w:sz="4" w:space="0"/>
        <w:left w:val="single" w:color="auto" w:sz="4" w:space="0"/>
        <w:bottom w:val="single" w:color="auto" w:sz="4" w:space="0"/>
        <w:right w:val="single" w:color="auto" w:sz="4" w:space="0"/>
      </w:pBdr>
      <w:shd w:val="clear" w:color="000000" w:fill="00B050"/>
      <w:spacing w:before="100" w:beforeAutospacing="1" w:after="100" w:afterAutospacing="1" w:line="240" w:lineRule="auto"/>
      <w:jc w:val="center"/>
    </w:pPr>
    <w:rPr>
      <w:rFonts w:ascii="仿宋" w:hAnsi="仿宋" w:eastAsia="仿宋" w:cs="宋体"/>
      <w:kern w:val="0"/>
      <w:sz w:val="20"/>
      <w:szCs w:val="20"/>
    </w:rPr>
  </w:style>
  <w:style w:type="paragraph" w:customStyle="1" w:styleId="193">
    <w:name w:val="xl75"/>
    <w:basedOn w:val="1"/>
    <w:qFormat/>
    <w:uiPriority w:val="0"/>
    <w:pPr>
      <w:widowControl/>
      <w:spacing w:before="100" w:beforeAutospacing="1" w:after="100" w:afterAutospacing="1" w:line="240" w:lineRule="auto"/>
      <w:jc w:val="center"/>
    </w:pPr>
    <w:rPr>
      <w:rFonts w:ascii="仿宋" w:hAnsi="仿宋" w:eastAsia="仿宋" w:cs="宋体"/>
      <w:kern w:val="0"/>
      <w:sz w:val="20"/>
      <w:szCs w:val="20"/>
    </w:rPr>
  </w:style>
  <w:style w:type="paragraph" w:customStyle="1" w:styleId="194">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line="240" w:lineRule="auto"/>
      <w:jc w:val="center"/>
    </w:pPr>
    <w:rPr>
      <w:rFonts w:ascii="仿宋" w:hAnsi="仿宋" w:eastAsia="仿宋" w:cs="宋体"/>
      <w:kern w:val="0"/>
      <w:sz w:val="20"/>
      <w:szCs w:val="20"/>
    </w:rPr>
  </w:style>
  <w:style w:type="paragraph" w:customStyle="1" w:styleId="195">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00B050"/>
      <w:spacing w:before="100" w:beforeAutospacing="1" w:after="100" w:afterAutospacing="1" w:line="240" w:lineRule="auto"/>
      <w:jc w:val="right"/>
    </w:pPr>
    <w:rPr>
      <w:rFonts w:ascii="仿宋" w:hAnsi="仿宋" w:eastAsia="仿宋" w:cs="宋体"/>
      <w:kern w:val="0"/>
      <w:sz w:val="20"/>
      <w:szCs w:val="20"/>
    </w:rPr>
  </w:style>
  <w:style w:type="paragraph" w:customStyle="1" w:styleId="196">
    <w:name w:val="xl92"/>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line="240" w:lineRule="auto"/>
      <w:jc w:val="left"/>
    </w:pPr>
    <w:rPr>
      <w:rFonts w:ascii="仿宋" w:hAnsi="仿宋" w:eastAsia="仿宋" w:cs="宋体"/>
      <w:kern w:val="0"/>
      <w:sz w:val="20"/>
      <w:szCs w:val="20"/>
    </w:rPr>
  </w:style>
  <w:style w:type="paragraph" w:customStyle="1" w:styleId="197">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198">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仿宋" w:hAnsi="仿宋" w:eastAsia="仿宋" w:cs="宋体"/>
      <w:kern w:val="0"/>
      <w:sz w:val="20"/>
      <w:szCs w:val="20"/>
    </w:rPr>
  </w:style>
  <w:style w:type="paragraph" w:customStyle="1" w:styleId="199">
    <w:name w:val="TOC 标题1"/>
    <w:basedOn w:val="3"/>
    <w:next w:val="1"/>
    <w:unhideWhenUsed/>
    <w:qFormat/>
    <w:uiPriority w:val="39"/>
    <w:pPr>
      <w:widowControl/>
      <w:adjustRightInd/>
      <w:snapToGrid/>
      <w:spacing w:before="240" w:line="259" w:lineRule="auto"/>
      <w:ind w:firstLine="0" w:firstLineChars="0"/>
      <w:jc w:val="left"/>
      <w:outlineLvl w:val="9"/>
    </w:pPr>
    <w:rPr>
      <w:rFonts w:asciiTheme="majorHAnsi" w:hAnsiTheme="majorHAnsi" w:eastAsiaTheme="majorEastAsia" w:cstheme="majorBidi"/>
      <w:bCs w:val="0"/>
      <w:color w:val="2E75B6" w:themeColor="accent1" w:themeShade="BF"/>
      <w:kern w:val="0"/>
      <w:szCs w:val="32"/>
    </w:rPr>
  </w:style>
  <w:style w:type="paragraph" w:customStyle="1" w:styleId="200">
    <w:name w:val="修订2"/>
    <w:hidden/>
    <w:semiHidden/>
    <w:qFormat/>
    <w:uiPriority w:val="99"/>
    <w:rPr>
      <w:rFonts w:eastAsia="仿宋_GB2312" w:asciiTheme="minorHAnsi" w:hAnsiTheme="minorHAnsi" w:cstheme="minorBidi"/>
      <w:kern w:val="2"/>
      <w:sz w:val="32"/>
      <w:szCs w:val="22"/>
      <w:lang w:val="en-US" w:eastAsia="zh-CN" w:bidi="ar-SA"/>
    </w:rPr>
  </w:style>
  <w:style w:type="character" w:customStyle="1" w:styleId="201">
    <w:name w:val="脚注文本 Char"/>
    <w:qFormat/>
    <w:uiPriority w:val="0"/>
    <w:rPr>
      <w:rFonts w:ascii="Times New Roman" w:hAnsi="Times New Roman" w:eastAsia="宋体" w:cs="Times New Roman"/>
      <w:sz w:val="18"/>
      <w:szCs w:val="20"/>
    </w:rPr>
  </w:style>
  <w:style w:type="character" w:customStyle="1" w:styleId="202">
    <w:name w:val="未处理的提及1"/>
    <w:basedOn w:val="36"/>
    <w:semiHidden/>
    <w:unhideWhenUsed/>
    <w:qFormat/>
    <w:uiPriority w:val="99"/>
    <w:rPr>
      <w:color w:val="605E5C"/>
      <w:shd w:val="clear" w:color="auto" w:fill="E1DFDD"/>
    </w:rPr>
  </w:style>
  <w:style w:type="character" w:customStyle="1" w:styleId="203">
    <w:name w:val="正文文本首行缩进 2 字符"/>
    <w:basedOn w:val="55"/>
    <w:link w:val="32"/>
    <w:semiHidden/>
    <w:qFormat/>
    <w:uiPriority w:val="99"/>
    <w:rPr>
      <w:rFonts w:eastAsia="仿宋_GB2312" w:asciiTheme="minorHAnsi" w:hAnsiTheme="minorHAnsi" w:cstheme="minorBidi"/>
      <w:kern w:val="2"/>
      <w:sz w:val="32"/>
      <w:szCs w:val="22"/>
    </w:rPr>
  </w:style>
  <w:style w:type="character" w:customStyle="1" w:styleId="204">
    <w:name w:val="标题 1 Char"/>
    <w:qFormat/>
    <w:uiPriority w:val="0"/>
    <w:rPr>
      <w:rFonts w:ascii="仿宋_GB2312" w:hAnsi="Times New Roman" w:eastAsia="黑体"/>
      <w:kern w:val="44"/>
      <w:sz w:val="32"/>
      <w:szCs w:val="32"/>
    </w:rPr>
  </w:style>
  <w:style w:type="character" w:customStyle="1" w:styleId="205">
    <w:name w:val="标题 2 Char"/>
    <w:qFormat/>
    <w:uiPriority w:val="0"/>
    <w:rPr>
      <w:rFonts w:ascii="Times New Roman" w:hAnsi="Times New Roman" w:eastAsia="楷体"/>
      <w:b/>
      <w:kern w:val="2"/>
      <w:sz w:val="32"/>
      <w:szCs w:val="32"/>
    </w:rPr>
  </w:style>
  <w:style w:type="character" w:customStyle="1" w:styleId="206">
    <w:name w:val="标题 3 Char"/>
    <w:qFormat/>
    <w:uiPriority w:val="0"/>
    <w:rPr>
      <w:rFonts w:ascii="Times New Roman" w:hAnsi="Times New Roman" w:eastAsia="仿宋_GB2312"/>
      <w:b/>
      <w:kern w:val="2"/>
      <w:sz w:val="32"/>
      <w:szCs w:val="32"/>
    </w:rPr>
  </w:style>
  <w:style w:type="character" w:customStyle="1" w:styleId="207">
    <w:name w:val="font81"/>
    <w:qFormat/>
    <w:uiPriority w:val="0"/>
    <w:rPr>
      <w:rFonts w:hint="default" w:ascii="Times New Roman" w:hAnsi="Times New Roman" w:cs="Times New Roman"/>
      <w:b/>
      <w:color w:val="auto"/>
      <w:kern w:val="0"/>
      <w:sz w:val="21"/>
      <w:szCs w:val="21"/>
      <w:u w:val="none"/>
      <w:lang w:eastAsia="en-US"/>
    </w:rPr>
  </w:style>
  <w:style w:type="character" w:customStyle="1" w:styleId="208">
    <w:name w:val="font61"/>
    <w:qFormat/>
    <w:uiPriority w:val="0"/>
    <w:rPr>
      <w:rFonts w:hint="eastAsia" w:ascii="仿宋_GB2312" w:hAnsi="Verdana" w:eastAsia="仿宋_GB2312" w:cs="仿宋_GB2312"/>
      <w:color w:val="auto"/>
      <w:kern w:val="0"/>
      <w:sz w:val="18"/>
      <w:szCs w:val="18"/>
      <w:u w:val="none"/>
      <w:lang w:eastAsia="en-US"/>
    </w:rPr>
  </w:style>
  <w:style w:type="character" w:customStyle="1" w:styleId="209">
    <w:name w:val="font71"/>
    <w:qFormat/>
    <w:uiPriority w:val="0"/>
    <w:rPr>
      <w:rFonts w:hint="eastAsia" w:ascii="宋体" w:hAnsi="宋体" w:eastAsia="宋体" w:cs="宋体"/>
      <w:color w:val="auto"/>
      <w:sz w:val="20"/>
      <w:szCs w:val="20"/>
    </w:rPr>
  </w:style>
  <w:style w:type="paragraph" w:customStyle="1" w:styleId="210">
    <w:name w:val="Char Char Char Char"/>
    <w:basedOn w:val="1"/>
    <w:qFormat/>
    <w:uiPriority w:val="0"/>
    <w:pPr>
      <w:widowControl/>
      <w:spacing w:line="400" w:lineRule="exact"/>
      <w:ind w:firstLine="640"/>
      <w:jc w:val="center"/>
    </w:pPr>
    <w:rPr>
      <w:rFonts w:ascii="Verdana" w:hAnsi="Verdana" w:cs="Times New Roman"/>
      <w:kern w:val="0"/>
      <w:szCs w:val="32"/>
      <w:lang w:eastAsia="en-US"/>
    </w:rPr>
  </w:style>
  <w:style w:type="paragraph" w:customStyle="1" w:styleId="211">
    <w:name w:val="_Style 208"/>
    <w:basedOn w:val="1"/>
    <w:next w:val="159"/>
    <w:qFormat/>
    <w:uiPriority w:val="0"/>
    <w:pPr>
      <w:spacing w:line="240" w:lineRule="auto"/>
      <w:ind w:firstLine="420"/>
    </w:pPr>
    <w:rPr>
      <w:rFonts w:ascii="Calibri" w:hAnsi="Calibri" w:cs="Times New Roman"/>
    </w:rPr>
  </w:style>
  <w:style w:type="character" w:customStyle="1" w:styleId="212">
    <w:name w:val="正文文本缩进 Char"/>
    <w:qFormat/>
    <w:uiPriority w:val="0"/>
    <w:rPr>
      <w:rFonts w:ascii="Times New Roman" w:hAnsi="Times New Roman" w:eastAsia="楷体_GB2312" w:cs="Times New Roman"/>
      <w:sz w:val="28"/>
      <w:szCs w:val="20"/>
    </w:rPr>
  </w:style>
  <w:style w:type="character" w:customStyle="1" w:styleId="213">
    <w:name w:val="正文文本缩进 2 Char"/>
    <w:qFormat/>
    <w:uiPriority w:val="0"/>
    <w:rPr>
      <w:rFonts w:ascii="Times New Roman" w:hAnsi="Times New Roman" w:eastAsia="宋体" w:cs="Times New Roman"/>
      <w:szCs w:val="20"/>
    </w:rPr>
  </w:style>
  <w:style w:type="character" w:customStyle="1" w:styleId="214">
    <w:name w:val="页脚 Char"/>
    <w:qFormat/>
    <w:uiPriority w:val="99"/>
    <w:rPr>
      <w:rFonts w:ascii="Times New Roman" w:hAnsi="Times New Roman" w:eastAsia="宋体" w:cs="Times New Roman"/>
      <w:sz w:val="18"/>
      <w:szCs w:val="20"/>
    </w:rPr>
  </w:style>
  <w:style w:type="character" w:customStyle="1" w:styleId="215">
    <w:name w:val="页眉 Char"/>
    <w:qFormat/>
    <w:uiPriority w:val="99"/>
    <w:rPr>
      <w:rFonts w:ascii="Times New Roman" w:hAnsi="Times New Roman" w:eastAsia="宋体" w:cs="Times New Roman"/>
      <w:sz w:val="18"/>
      <w:szCs w:val="20"/>
    </w:rPr>
  </w:style>
  <w:style w:type="paragraph" w:customStyle="1" w:styleId="216">
    <w:name w:val="TOC 标题2"/>
    <w:basedOn w:val="3"/>
    <w:next w:val="1"/>
    <w:unhideWhenUsed/>
    <w:qFormat/>
    <w:uiPriority w:val="39"/>
    <w:pPr>
      <w:widowControl/>
      <w:spacing w:before="480" w:line="276" w:lineRule="auto"/>
      <w:jc w:val="left"/>
      <w:outlineLvl w:val="9"/>
    </w:pPr>
    <w:rPr>
      <w:rFonts w:ascii="Cambria" w:hAnsi="Cambria" w:cs="Times New Roman"/>
      <w:color w:val="365F91"/>
      <w:kern w:val="0"/>
      <w:sz w:val="28"/>
      <w:szCs w:val="28"/>
    </w:rPr>
  </w:style>
  <w:style w:type="character" w:customStyle="1" w:styleId="217">
    <w:name w:val="副标题 Char"/>
    <w:qFormat/>
    <w:uiPriority w:val="0"/>
    <w:rPr>
      <w:rFonts w:ascii="Cambria" w:hAnsi="Cambria" w:eastAsia="宋体" w:cs="Times New Roman"/>
      <w:b/>
      <w:bCs/>
      <w:kern w:val="28"/>
      <w:sz w:val="32"/>
      <w:szCs w:val="32"/>
    </w:rPr>
  </w:style>
  <w:style w:type="paragraph" w:customStyle="1" w:styleId="218">
    <w:name w:val="列出段落1"/>
    <w:basedOn w:val="1"/>
    <w:qFormat/>
    <w:uiPriority w:val="0"/>
    <w:pPr>
      <w:spacing w:line="240" w:lineRule="auto"/>
      <w:ind w:firstLine="420"/>
    </w:pPr>
    <w:rPr>
      <w:rFonts w:ascii="仿宋_GB2312" w:hAnsi="Times New Roman" w:cs="Times New Roman"/>
      <w:szCs w:val="24"/>
    </w:rPr>
  </w:style>
  <w:style w:type="character" w:customStyle="1" w:styleId="219">
    <w:name w:val="批注框文本 Char"/>
    <w:qFormat/>
    <w:locked/>
    <w:uiPriority w:val="0"/>
    <w:rPr>
      <w:sz w:val="18"/>
      <w:szCs w:val="18"/>
    </w:rPr>
  </w:style>
  <w:style w:type="character" w:customStyle="1" w:styleId="220">
    <w:name w:val="批注框文本 Char1"/>
    <w:qFormat/>
    <w:uiPriority w:val="0"/>
    <w:rPr>
      <w:rFonts w:ascii="Times New Roman" w:hAnsi="Times New Roman" w:eastAsia="宋体" w:cs="Times New Roman"/>
      <w:sz w:val="18"/>
      <w:szCs w:val="18"/>
    </w:rPr>
  </w:style>
  <w:style w:type="paragraph" w:customStyle="1" w:styleId="221">
    <w:name w:val="修订3"/>
    <w:hidden/>
    <w:semiHidden/>
    <w:qFormat/>
    <w:uiPriority w:val="99"/>
    <w:rPr>
      <w:rFonts w:ascii="Times New Roman" w:hAnsi="Times New Roman" w:eastAsia="宋体" w:cs="Times New Roman"/>
      <w:kern w:val="2"/>
      <w:sz w:val="21"/>
      <w:lang w:val="en-US" w:eastAsia="zh-CN" w:bidi="ar-SA"/>
    </w:rPr>
  </w:style>
  <w:style w:type="character" w:customStyle="1" w:styleId="222">
    <w:name w:val="日期 Char"/>
    <w:semiHidden/>
    <w:qFormat/>
    <w:uiPriority w:val="99"/>
    <w:rPr>
      <w:rFonts w:ascii="Times New Roman" w:hAnsi="Times New Roman" w:eastAsia="宋体" w:cs="Times New Roman"/>
      <w:szCs w:val="20"/>
    </w:rPr>
  </w:style>
  <w:style w:type="character" w:customStyle="1" w:styleId="223">
    <w:name w:val="正文文本 Char"/>
    <w:semiHidden/>
    <w:qFormat/>
    <w:uiPriority w:val="99"/>
    <w:rPr>
      <w:rFonts w:ascii="Times New Roman" w:hAnsi="Times New Roman" w:eastAsia="宋体" w:cs="Times New Roman"/>
      <w:szCs w:val="20"/>
    </w:rPr>
  </w:style>
  <w:style w:type="character" w:customStyle="1" w:styleId="224">
    <w:name w:val="引用 字符1"/>
    <w:link w:val="225"/>
    <w:qFormat/>
    <w:uiPriority w:val="29"/>
    <w:rPr>
      <w:rFonts w:ascii="仿宋_GB2312" w:hAnsi="Times New Roman" w:eastAsia="仿宋_GB2312" w:cs="仿宋_GB2312"/>
      <w:b/>
      <w:kern w:val="2"/>
      <w:sz w:val="32"/>
      <w:szCs w:val="32"/>
    </w:rPr>
  </w:style>
  <w:style w:type="paragraph" w:styleId="225">
    <w:name w:val="Quote"/>
    <w:basedOn w:val="1"/>
    <w:next w:val="1"/>
    <w:link w:val="224"/>
    <w:qFormat/>
    <w:uiPriority w:val="29"/>
    <w:pPr>
      <w:adjustRightInd/>
      <w:snapToGrid/>
      <w:spacing w:line="560" w:lineRule="exact"/>
      <w:ind w:firstLine="0" w:firstLineChars="0"/>
      <w:jc w:val="center"/>
    </w:pPr>
    <w:rPr>
      <w:rFonts w:ascii="仿宋_GB2312" w:hAnsi="Times New Roman" w:cs="仿宋_GB2312"/>
      <w:b/>
      <w:szCs w:val="32"/>
    </w:rPr>
  </w:style>
  <w:style w:type="character" w:customStyle="1" w:styleId="226">
    <w:name w:val="引用 字符"/>
    <w:basedOn w:val="36"/>
    <w:qFormat/>
    <w:uiPriority w:val="29"/>
    <w:rPr>
      <w:rFonts w:eastAsia="仿宋_GB2312" w:asciiTheme="minorHAnsi" w:hAnsiTheme="minorHAnsi" w:cstheme="minorBidi"/>
      <w:i/>
      <w:iCs/>
      <w:color w:val="404040" w:themeColor="text1" w:themeTint="BF"/>
      <w:kern w:val="2"/>
      <w:sz w:val="32"/>
      <w:szCs w:val="22"/>
      <w14:textFill>
        <w14:solidFill>
          <w14:schemeClr w14:val="tx1">
            <w14:lumMod w14:val="75000"/>
            <w14:lumOff w14:val="25000"/>
          </w14:schemeClr>
        </w14:solidFill>
      </w14:textFill>
    </w:rPr>
  </w:style>
  <w:style w:type="character" w:customStyle="1" w:styleId="227">
    <w:name w:val="引用 Char1"/>
    <w:qFormat/>
    <w:uiPriority w:val="29"/>
    <w:rPr>
      <w:rFonts w:ascii="Times New Roman" w:hAnsi="Times New Roman"/>
      <w:i/>
      <w:iCs/>
      <w:color w:val="000000"/>
      <w:kern w:val="2"/>
      <w:sz w:val="21"/>
    </w:rPr>
  </w:style>
  <w:style w:type="table" w:customStyle="1" w:styleId="228">
    <w:name w:val="网格型1"/>
    <w:basedOn w:val="33"/>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29">
    <w:name w:val="网格型2"/>
    <w:basedOn w:val="33"/>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30">
    <w:name w:val="纯文本 Char"/>
    <w:qFormat/>
    <w:uiPriority w:val="0"/>
    <w:rPr>
      <w:rFonts w:ascii="宋体" w:hAnsi="Courier New" w:eastAsia="仿宋_GB2312" w:cs="Courier New"/>
      <w:kern w:val="2"/>
      <w:sz w:val="30"/>
      <w:szCs w:val="21"/>
    </w:rPr>
  </w:style>
  <w:style w:type="character" w:customStyle="1" w:styleId="231">
    <w:name w:val="正文文本缩进 3 Char"/>
    <w:qFormat/>
    <w:uiPriority w:val="0"/>
    <w:rPr>
      <w:rFonts w:ascii="仿宋_GB2312" w:hAnsi="Times New Roman" w:eastAsia="仿宋_GB2312"/>
      <w:kern w:val="2"/>
      <w:sz w:val="32"/>
      <w:szCs w:val="32"/>
    </w:rPr>
  </w:style>
  <w:style w:type="paragraph" w:customStyle="1" w:styleId="232">
    <w:name w:val="指标正文"/>
    <w:basedOn w:val="1"/>
    <w:qFormat/>
    <w:uiPriority w:val="0"/>
    <w:pPr>
      <w:autoSpaceDE w:val="0"/>
      <w:autoSpaceDN w:val="0"/>
      <w:spacing w:line="280" w:lineRule="atLeast"/>
      <w:ind w:firstLine="340"/>
    </w:pPr>
    <w:rPr>
      <w:rFonts w:hint="eastAsia" w:ascii="方正书宋简体" w:hAnsi="宋体" w:eastAsia="方正书宋简体" w:cs="Times New Roman"/>
      <w:kern w:val="0"/>
      <w:sz w:val="18"/>
      <w:szCs w:val="18"/>
    </w:rPr>
  </w:style>
  <w:style w:type="paragraph" w:customStyle="1" w:styleId="233">
    <w:name w:val="Char Char Char Char Char Char Char Char Char Char Char Char Char Char Char Char"/>
    <w:basedOn w:val="1"/>
    <w:qFormat/>
    <w:uiPriority w:val="0"/>
    <w:pPr>
      <w:widowControl/>
      <w:spacing w:after="160" w:line="240" w:lineRule="exact"/>
      <w:ind w:firstLine="640"/>
      <w:jc w:val="left"/>
    </w:pPr>
    <w:rPr>
      <w:rFonts w:ascii="Verdana" w:hAnsi="Verdana" w:eastAsia="宋体" w:cs="Times New Roman"/>
      <w:kern w:val="0"/>
      <w:sz w:val="20"/>
      <w:szCs w:val="32"/>
      <w:lang w:eastAsia="en-US"/>
    </w:rPr>
  </w:style>
  <w:style w:type="paragraph" w:customStyle="1" w:styleId="234">
    <w:name w:val="Char Char Char Char Char Char Char Char Char1 Char Char Char Char"/>
    <w:basedOn w:val="1"/>
    <w:qFormat/>
    <w:uiPriority w:val="0"/>
    <w:pPr>
      <w:widowControl/>
      <w:spacing w:after="160" w:line="240" w:lineRule="exact"/>
      <w:ind w:firstLine="640"/>
      <w:jc w:val="left"/>
    </w:pPr>
    <w:rPr>
      <w:rFonts w:ascii="仿宋_GB2312" w:hAnsi="Times New Roman" w:eastAsia="宋体" w:cs="Times New Roman"/>
      <w:sz w:val="21"/>
      <w:szCs w:val="32"/>
    </w:rPr>
  </w:style>
  <w:style w:type="character" w:customStyle="1" w:styleId="235">
    <w:name w:val="文档结构图 Char"/>
    <w:qFormat/>
    <w:uiPriority w:val="0"/>
    <w:rPr>
      <w:rFonts w:ascii="Heiti SC Light" w:hAnsi="Times New Roman" w:eastAsia="Heiti SC Light"/>
      <w:kern w:val="2"/>
      <w:sz w:val="24"/>
      <w:szCs w:val="24"/>
    </w:rPr>
  </w:style>
  <w:style w:type="character" w:customStyle="1" w:styleId="236">
    <w:name w:val="批注文字 Char"/>
    <w:semiHidden/>
    <w:qFormat/>
    <w:uiPriority w:val="0"/>
    <w:rPr>
      <w:rFonts w:ascii="Times New Roman" w:hAnsi="Times New Roman" w:eastAsia="仿宋_GB2312"/>
      <w:kern w:val="2"/>
      <w:sz w:val="30"/>
    </w:rPr>
  </w:style>
  <w:style w:type="paragraph" w:customStyle="1" w:styleId="237">
    <w:name w:val="Char"/>
    <w:basedOn w:val="1"/>
    <w:qFormat/>
    <w:uiPriority w:val="0"/>
    <w:pPr>
      <w:spacing w:line="240" w:lineRule="auto"/>
      <w:ind w:firstLine="640"/>
    </w:pPr>
    <w:rPr>
      <w:rFonts w:ascii="仿宋_GB2312" w:hAnsi="Times New Roman" w:cs="Times New Roman"/>
      <w:szCs w:val="32"/>
    </w:rPr>
  </w:style>
  <w:style w:type="paragraph" w:styleId="238">
    <w:name w:val="No Spacing"/>
    <w:qFormat/>
    <w:uiPriority w:val="1"/>
    <w:pPr>
      <w:widowControl w:val="0"/>
      <w:adjustRightInd w:val="0"/>
      <w:snapToGrid w:val="0"/>
      <w:ind w:firstLine="640" w:firstLineChars="200"/>
      <w:jc w:val="both"/>
    </w:pPr>
    <w:rPr>
      <w:rFonts w:ascii="仿宋_GB2312" w:hAnsi="Times New Roman" w:eastAsia="仿宋_GB2312" w:cs="Times New Roman"/>
      <w:kern w:val="2"/>
      <w:sz w:val="32"/>
      <w:szCs w:val="32"/>
      <w:lang w:val="en-US" w:eastAsia="zh-CN" w:bidi="ar-SA"/>
    </w:rPr>
  </w:style>
  <w:style w:type="paragraph" w:customStyle="1" w:styleId="239">
    <w:name w:val="正文内容"/>
    <w:basedOn w:val="1"/>
    <w:link w:val="240"/>
    <w:qFormat/>
    <w:uiPriority w:val="0"/>
    <w:pPr>
      <w:adjustRightInd/>
      <w:snapToGrid/>
    </w:pPr>
    <w:rPr>
      <w:rFonts w:ascii="Times New Roman" w:hAnsi="Times New Roman" w:cs="Times New Roman"/>
      <w:szCs w:val="21"/>
    </w:rPr>
  </w:style>
  <w:style w:type="character" w:customStyle="1" w:styleId="240">
    <w:name w:val="正文内容 字符"/>
    <w:link w:val="239"/>
    <w:qFormat/>
    <w:uiPriority w:val="0"/>
    <w:rPr>
      <w:rFonts w:ascii="Times New Roman" w:hAnsi="Times New Roman" w:eastAsia="仿宋_GB2312"/>
      <w:kern w:val="2"/>
      <w:sz w:val="32"/>
      <w:szCs w:val="21"/>
    </w:rPr>
  </w:style>
  <w:style w:type="character" w:customStyle="1" w:styleId="241">
    <w:name w:val="正文缩进 字符"/>
    <w:link w:val="9"/>
    <w:qFormat/>
    <w:uiPriority w:val="0"/>
    <w:rPr>
      <w:rFonts w:ascii="Times New Roman" w:hAnsi="Times New Roman"/>
      <w:kern w:val="2"/>
      <w:sz w:val="21"/>
    </w:rPr>
  </w:style>
  <w:style w:type="paragraph" w:customStyle="1" w:styleId="242">
    <w:name w:val="3级标题"/>
    <w:basedOn w:val="239"/>
    <w:link w:val="243"/>
    <w:qFormat/>
    <w:uiPriority w:val="8"/>
    <w:pPr>
      <w:jc w:val="left"/>
      <w:outlineLvl w:val="3"/>
    </w:pPr>
    <w:rPr>
      <w:b/>
    </w:rPr>
  </w:style>
  <w:style w:type="character" w:customStyle="1" w:styleId="243">
    <w:name w:val="3级标题 字符"/>
    <w:link w:val="242"/>
    <w:qFormat/>
    <w:uiPriority w:val="8"/>
    <w:rPr>
      <w:rFonts w:ascii="Times New Roman" w:hAnsi="Times New Roman" w:eastAsia="仿宋_GB2312"/>
      <w:b/>
      <w:kern w:val="2"/>
      <w:sz w:val="32"/>
      <w:szCs w:val="21"/>
    </w:rPr>
  </w:style>
  <w:style w:type="paragraph" w:customStyle="1" w:styleId="244">
    <w:name w:val="中大正文"/>
    <w:basedOn w:val="1"/>
    <w:link w:val="245"/>
    <w:qFormat/>
    <w:uiPriority w:val="0"/>
    <w:pPr>
      <w:adjustRightInd/>
      <w:snapToGrid/>
      <w:contextualSpacing/>
    </w:pPr>
    <w:rPr>
      <w:rFonts w:ascii="仿宋" w:hAnsi="仿宋" w:eastAsia="宋体" w:cs="Times New Roman"/>
      <w:sz w:val="24"/>
      <w:szCs w:val="20"/>
    </w:rPr>
  </w:style>
  <w:style w:type="character" w:customStyle="1" w:styleId="245">
    <w:name w:val="中大正文 字符"/>
    <w:link w:val="244"/>
    <w:qFormat/>
    <w:uiPriority w:val="0"/>
    <w:rPr>
      <w:rFonts w:ascii="仿宋" w:hAnsi="仿宋"/>
      <w:kern w:val="2"/>
      <w:sz w:val="24"/>
    </w:rPr>
  </w:style>
  <w:style w:type="paragraph" w:customStyle="1" w:styleId="246">
    <w:name w:val="图例"/>
    <w:basedOn w:val="1"/>
    <w:next w:val="1"/>
    <w:link w:val="247"/>
    <w:qFormat/>
    <w:uiPriority w:val="0"/>
    <w:pPr>
      <w:adjustRightInd/>
      <w:snapToGrid/>
      <w:ind w:firstLine="0" w:firstLineChars="0"/>
      <w:jc w:val="center"/>
    </w:pPr>
    <w:rPr>
      <w:rFonts w:ascii="仿宋_GB2312" w:hAnsi="宋体" w:eastAsia="黑体" w:cs="Times New Roman"/>
      <w:sz w:val="24"/>
      <w:szCs w:val="32"/>
    </w:rPr>
  </w:style>
  <w:style w:type="character" w:customStyle="1" w:styleId="247">
    <w:name w:val="图例 字符"/>
    <w:link w:val="246"/>
    <w:qFormat/>
    <w:uiPriority w:val="0"/>
    <w:rPr>
      <w:rFonts w:ascii="仿宋_GB2312" w:hAnsi="宋体" w:eastAsia="黑体"/>
      <w:kern w:val="2"/>
      <w:sz w:val="24"/>
      <w:szCs w:val="32"/>
    </w:rPr>
  </w:style>
  <w:style w:type="paragraph" w:customStyle="1" w:styleId="248">
    <w:name w:val="图片"/>
    <w:next w:val="1"/>
    <w:qFormat/>
    <w:uiPriority w:val="0"/>
    <w:pPr>
      <w:jc w:val="center"/>
    </w:pPr>
    <w:rPr>
      <w:rFonts w:ascii="仿宋_GB2312" w:hAnsi="等线" w:eastAsia="仿宋_GB2312" w:cs="Times New Roman"/>
      <w:kern w:val="2"/>
      <w:sz w:val="32"/>
      <w:szCs w:val="32"/>
      <w:lang w:val="en-US" w:eastAsia="zh-CN" w:bidi="ar-SA"/>
    </w:rPr>
  </w:style>
  <w:style w:type="paragraph" w:customStyle="1" w:styleId="249">
    <w:name w:val="msonormal"/>
    <w:basedOn w:val="1"/>
    <w:qFormat/>
    <w:uiPriority w:val="0"/>
    <w:pPr>
      <w:widowControl/>
      <w:adjustRightInd/>
      <w:snapToGrid/>
      <w:spacing w:before="100" w:beforeAutospacing="1" w:after="100" w:afterAutospacing="1" w:line="240" w:lineRule="auto"/>
      <w:ind w:firstLine="0" w:firstLineChars="0"/>
      <w:jc w:val="left"/>
    </w:pPr>
    <w:rPr>
      <w:rFonts w:ascii="宋体" w:hAnsi="宋体" w:eastAsia="宋体" w:cs="宋体"/>
      <w:kern w:val="0"/>
      <w:sz w:val="24"/>
      <w:szCs w:val="24"/>
    </w:rPr>
  </w:style>
  <w:style w:type="paragraph" w:customStyle="1" w:styleId="250">
    <w:name w:val="xl63"/>
    <w:basedOn w:val="1"/>
    <w:qFormat/>
    <w:uiPriority w:val="0"/>
    <w:pPr>
      <w:widowControl/>
      <w:adjustRightInd/>
      <w:snapToGrid/>
      <w:spacing w:before="100" w:beforeAutospacing="1" w:after="100" w:afterAutospacing="1" w:line="240" w:lineRule="auto"/>
      <w:ind w:firstLine="0" w:firstLineChars="0"/>
      <w:jc w:val="center"/>
    </w:pPr>
    <w:rPr>
      <w:rFonts w:ascii="宋体" w:hAnsi="宋体" w:eastAsia="宋体" w:cs="宋体"/>
      <w:kern w:val="0"/>
      <w:sz w:val="24"/>
      <w:szCs w:val="24"/>
    </w:rPr>
  </w:style>
  <w:style w:type="paragraph" w:customStyle="1" w:styleId="251">
    <w:name w:val="font6"/>
    <w:basedOn w:val="1"/>
    <w:qFormat/>
    <w:uiPriority w:val="0"/>
    <w:pPr>
      <w:widowControl/>
      <w:adjustRightInd/>
      <w:snapToGrid/>
      <w:spacing w:before="100" w:beforeAutospacing="1" w:after="100" w:afterAutospacing="1" w:line="240" w:lineRule="auto"/>
      <w:ind w:firstLine="0" w:firstLineChars="0"/>
      <w:jc w:val="left"/>
    </w:pPr>
    <w:rPr>
      <w:rFonts w:ascii="等线" w:hAnsi="等线" w:eastAsia="等线" w:cs="宋体"/>
      <w:kern w:val="0"/>
      <w:sz w:val="18"/>
      <w:szCs w:val="18"/>
    </w:rPr>
  </w:style>
  <w:style w:type="paragraph" w:customStyle="1" w:styleId="252">
    <w:name w:val="xl12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left"/>
    </w:pPr>
    <w:rPr>
      <w:rFonts w:ascii="仿宋_GB2312" w:hAnsi="宋体" w:cs="宋体"/>
      <w:kern w:val="0"/>
      <w:sz w:val="24"/>
      <w:szCs w:val="24"/>
    </w:rPr>
  </w:style>
  <w:style w:type="paragraph" w:customStyle="1" w:styleId="253">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54">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55">
    <w:name w:val="xl12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56">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57">
    <w:name w:val="xl12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58">
    <w:name w:val="xl12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59">
    <w:name w:val="xl12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pPr>
    <w:rPr>
      <w:rFonts w:ascii="仿宋_GB2312" w:hAnsi="宋体" w:cs="宋体"/>
      <w:color w:val="000000"/>
      <w:kern w:val="0"/>
      <w:sz w:val="24"/>
      <w:szCs w:val="24"/>
    </w:rPr>
  </w:style>
  <w:style w:type="paragraph" w:customStyle="1" w:styleId="260">
    <w:name w:val="xl12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color w:val="000000"/>
      <w:kern w:val="0"/>
      <w:sz w:val="24"/>
      <w:szCs w:val="24"/>
    </w:rPr>
  </w:style>
  <w:style w:type="paragraph" w:customStyle="1" w:styleId="261">
    <w:name w:val="xl12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color w:val="FF0000"/>
      <w:kern w:val="0"/>
      <w:sz w:val="24"/>
      <w:szCs w:val="24"/>
    </w:rPr>
  </w:style>
  <w:style w:type="paragraph" w:customStyle="1" w:styleId="262">
    <w:name w:val="xl13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color w:val="FF0000"/>
      <w:kern w:val="0"/>
      <w:sz w:val="24"/>
      <w:szCs w:val="24"/>
    </w:rPr>
  </w:style>
  <w:style w:type="paragraph" w:customStyle="1" w:styleId="263">
    <w:name w:val="xl131"/>
    <w:basedOn w:val="1"/>
    <w:qFormat/>
    <w:uiPriority w:val="0"/>
    <w:pPr>
      <w:widowControl/>
      <w:pBdr>
        <w:top w:val="single" w:color="auto" w:sz="4" w:space="0"/>
        <w:left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64">
    <w:name w:val="xl132"/>
    <w:basedOn w:val="1"/>
    <w:qFormat/>
    <w:uiPriority w:val="0"/>
    <w:pPr>
      <w:widowControl/>
      <w:pBdr>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65">
    <w:name w:val="xl133"/>
    <w:basedOn w:val="1"/>
    <w:qFormat/>
    <w:uiPriority w:val="0"/>
    <w:pPr>
      <w:widowControl/>
      <w:pBdr>
        <w:left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66">
    <w:name w:val="xl13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left"/>
    </w:pPr>
    <w:rPr>
      <w:rFonts w:ascii="仿宋_GB2312" w:hAnsi="宋体" w:cs="宋体"/>
      <w:kern w:val="0"/>
      <w:sz w:val="24"/>
      <w:szCs w:val="24"/>
    </w:rPr>
  </w:style>
  <w:style w:type="paragraph" w:customStyle="1" w:styleId="267">
    <w:name w:val="xl13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68">
    <w:name w:val="xl13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b/>
      <w:bCs/>
      <w:kern w:val="0"/>
      <w:sz w:val="24"/>
      <w:szCs w:val="24"/>
    </w:rPr>
  </w:style>
  <w:style w:type="paragraph" w:customStyle="1" w:styleId="269">
    <w:name w:val="xl13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70">
    <w:name w:val="xl13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71">
    <w:name w:val="xl139"/>
    <w:basedOn w:val="1"/>
    <w:qFormat/>
    <w:uiPriority w:val="0"/>
    <w:pPr>
      <w:widowControl/>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72">
    <w:name w:val="xl14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pPr>
    <w:rPr>
      <w:rFonts w:ascii="仿宋_GB2312" w:hAnsi="宋体" w:cs="宋体"/>
      <w:color w:val="000000"/>
      <w:kern w:val="0"/>
      <w:sz w:val="24"/>
      <w:szCs w:val="24"/>
    </w:rPr>
  </w:style>
  <w:style w:type="paragraph" w:customStyle="1" w:styleId="273">
    <w:name w:val="xl14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color w:val="000000"/>
      <w:kern w:val="0"/>
      <w:sz w:val="24"/>
      <w:szCs w:val="24"/>
    </w:rPr>
  </w:style>
  <w:style w:type="paragraph" w:customStyle="1" w:styleId="274">
    <w:name w:val="xl14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75">
    <w:name w:val="xl14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color w:val="FF0000"/>
      <w:kern w:val="0"/>
      <w:sz w:val="24"/>
      <w:szCs w:val="24"/>
    </w:rPr>
  </w:style>
  <w:style w:type="paragraph" w:customStyle="1" w:styleId="276">
    <w:name w:val="xl14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color w:val="FF0000"/>
      <w:kern w:val="0"/>
      <w:sz w:val="24"/>
      <w:szCs w:val="24"/>
    </w:rPr>
  </w:style>
  <w:style w:type="paragraph" w:customStyle="1" w:styleId="277">
    <w:name w:val="xl145"/>
    <w:basedOn w:val="1"/>
    <w:qFormat/>
    <w:uiPriority w:val="0"/>
    <w:pPr>
      <w:widowControl/>
      <w:pBdr>
        <w:top w:val="single" w:color="auto" w:sz="4" w:space="0"/>
        <w:left w:val="single" w:color="auto" w:sz="4" w:space="0"/>
        <w:bottom w:val="single" w:color="auto" w:sz="4" w:space="0"/>
        <w:right w:val="single" w:color="auto" w:sz="4" w:space="0"/>
      </w:pBdr>
      <w:shd w:val="clear" w:color="000000" w:fill="BDD7EE"/>
      <w:adjustRightInd/>
      <w:snapToGrid/>
      <w:spacing w:before="100" w:beforeAutospacing="1" w:after="100" w:afterAutospacing="1" w:line="240" w:lineRule="auto"/>
      <w:ind w:firstLine="0" w:firstLineChars="0"/>
      <w:jc w:val="center"/>
    </w:pPr>
    <w:rPr>
      <w:rFonts w:ascii="仿宋_GB2312" w:hAnsi="宋体" w:cs="宋体"/>
      <w:b/>
      <w:bCs/>
      <w:kern w:val="0"/>
      <w:sz w:val="24"/>
      <w:szCs w:val="24"/>
    </w:rPr>
  </w:style>
  <w:style w:type="paragraph" w:customStyle="1" w:styleId="278">
    <w:name w:val="xl146"/>
    <w:basedOn w:val="1"/>
    <w:qFormat/>
    <w:uiPriority w:val="0"/>
    <w:pPr>
      <w:widowControl/>
      <w:pBdr>
        <w:top w:val="single" w:color="auto" w:sz="4" w:space="0"/>
        <w:left w:val="single" w:color="auto" w:sz="4" w:space="0"/>
        <w:bottom w:val="single" w:color="auto" w:sz="4" w:space="0"/>
        <w:right w:val="single" w:color="auto" w:sz="4" w:space="0"/>
      </w:pBdr>
      <w:shd w:val="clear" w:color="000000" w:fill="BDD7EE"/>
      <w:adjustRightInd/>
      <w:snapToGrid/>
      <w:spacing w:before="100" w:beforeAutospacing="1" w:after="100" w:afterAutospacing="1" w:line="240" w:lineRule="auto"/>
      <w:ind w:firstLine="0" w:firstLineChars="0"/>
      <w:jc w:val="center"/>
    </w:pPr>
    <w:rPr>
      <w:rFonts w:ascii="仿宋_GB2312" w:hAnsi="宋体" w:cs="宋体"/>
      <w:b/>
      <w:bCs/>
      <w:kern w:val="0"/>
      <w:sz w:val="24"/>
      <w:szCs w:val="24"/>
    </w:rPr>
  </w:style>
  <w:style w:type="paragraph" w:customStyle="1" w:styleId="279">
    <w:name w:val="xl147"/>
    <w:basedOn w:val="1"/>
    <w:qFormat/>
    <w:uiPriority w:val="0"/>
    <w:pPr>
      <w:widowControl/>
      <w:pBdr>
        <w:top w:val="single" w:color="auto" w:sz="4" w:space="0"/>
        <w:left w:val="single" w:color="auto" w:sz="4" w:space="0"/>
        <w:bottom w:val="single" w:color="auto" w:sz="4" w:space="0"/>
        <w:right w:val="single" w:color="auto" w:sz="4" w:space="0"/>
      </w:pBdr>
      <w:shd w:val="clear" w:color="000000" w:fill="BDD7EE"/>
      <w:adjustRightInd/>
      <w:snapToGrid/>
      <w:spacing w:before="100" w:beforeAutospacing="1" w:after="100" w:afterAutospacing="1" w:line="240" w:lineRule="auto"/>
      <w:ind w:firstLine="0" w:firstLineChars="0"/>
      <w:jc w:val="center"/>
    </w:pPr>
    <w:rPr>
      <w:rFonts w:ascii="仿宋_GB2312" w:hAnsi="宋体" w:cs="宋体"/>
      <w:b/>
      <w:bCs/>
      <w:kern w:val="0"/>
      <w:sz w:val="24"/>
      <w:szCs w:val="24"/>
    </w:rPr>
  </w:style>
  <w:style w:type="paragraph" w:customStyle="1" w:styleId="280">
    <w:name w:val="xl148"/>
    <w:basedOn w:val="1"/>
    <w:qFormat/>
    <w:uiPriority w:val="0"/>
    <w:pPr>
      <w:widowControl/>
      <w:pBdr>
        <w:top w:val="single" w:color="auto" w:sz="4" w:space="0"/>
        <w:left w:val="single" w:color="auto" w:sz="4" w:space="0"/>
        <w:bottom w:val="single" w:color="auto" w:sz="4" w:space="0"/>
        <w:right w:val="single" w:color="auto" w:sz="4" w:space="0"/>
      </w:pBdr>
      <w:shd w:val="clear" w:color="000000" w:fill="BDD7EE"/>
      <w:adjustRightInd/>
      <w:snapToGrid/>
      <w:spacing w:before="100" w:beforeAutospacing="1" w:after="100" w:afterAutospacing="1" w:line="240" w:lineRule="auto"/>
      <w:ind w:firstLine="0" w:firstLineChars="0"/>
      <w:jc w:val="center"/>
    </w:pPr>
    <w:rPr>
      <w:rFonts w:ascii="仿宋_GB2312" w:hAnsi="宋体" w:cs="宋体"/>
      <w:b/>
      <w:bCs/>
      <w:kern w:val="0"/>
      <w:sz w:val="24"/>
      <w:szCs w:val="24"/>
    </w:rPr>
  </w:style>
  <w:style w:type="paragraph" w:customStyle="1" w:styleId="281">
    <w:name w:val="xl149"/>
    <w:basedOn w:val="1"/>
    <w:qFormat/>
    <w:uiPriority w:val="0"/>
    <w:pPr>
      <w:widowControl/>
      <w:pBdr>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82">
    <w:name w:val="xl150"/>
    <w:basedOn w:val="1"/>
    <w:qFormat/>
    <w:uiPriority w:val="0"/>
    <w:pPr>
      <w:widowControl/>
      <w:pBdr>
        <w:left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83">
    <w:name w:val="xl151"/>
    <w:basedOn w:val="1"/>
    <w:qFormat/>
    <w:uiPriority w:val="0"/>
    <w:pPr>
      <w:widowControl/>
      <w:pBdr>
        <w:left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84">
    <w:name w:val="xl152"/>
    <w:basedOn w:val="1"/>
    <w:qFormat/>
    <w:uiPriority w:val="0"/>
    <w:pPr>
      <w:widowControl/>
      <w:pBdr>
        <w:top w:val="single" w:color="auto" w:sz="4" w:space="0"/>
        <w:left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85">
    <w:name w:val="xl153"/>
    <w:basedOn w:val="1"/>
    <w:qFormat/>
    <w:uiPriority w:val="0"/>
    <w:pPr>
      <w:widowControl/>
      <w:pBdr>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86">
    <w:name w:val="xl154"/>
    <w:basedOn w:val="1"/>
    <w:qFormat/>
    <w:uiPriority w:val="0"/>
    <w:pPr>
      <w:widowControl/>
      <w:pBdr>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87">
    <w:name w:val="xl64"/>
    <w:basedOn w:val="1"/>
    <w:qFormat/>
    <w:uiPriority w:val="0"/>
    <w:pPr>
      <w:widowControl/>
      <w:adjustRightInd/>
      <w:snapToGrid/>
      <w:spacing w:before="100" w:beforeAutospacing="1" w:after="100" w:afterAutospacing="1" w:line="240" w:lineRule="auto"/>
      <w:ind w:firstLine="0" w:firstLineChars="0"/>
      <w:jc w:val="center"/>
    </w:pPr>
    <w:rPr>
      <w:rFonts w:ascii="宋体" w:hAnsi="宋体" w:eastAsia="宋体" w:cs="宋体"/>
      <w:kern w:val="0"/>
      <w:sz w:val="24"/>
      <w:szCs w:val="24"/>
    </w:rPr>
  </w:style>
  <w:style w:type="paragraph" w:customStyle="1" w:styleId="288">
    <w:name w:val="修订4"/>
    <w:hidden/>
    <w:semiHidden/>
    <w:qFormat/>
    <w:uiPriority w:val="99"/>
    <w:rPr>
      <w:rFonts w:eastAsia="仿宋_GB2312" w:asciiTheme="minorHAnsi" w:hAnsiTheme="minorHAnsi" w:cstheme="minorBidi"/>
      <w:kern w:val="2"/>
      <w:sz w:val="32"/>
      <w:szCs w:val="22"/>
      <w:lang w:val="en-US" w:eastAsia="zh-CN" w:bidi="ar-SA"/>
    </w:rPr>
  </w:style>
  <w:style w:type="character" w:customStyle="1" w:styleId="289">
    <w:name w:val="标题 2 字符1"/>
    <w:qFormat/>
    <w:uiPriority w:val="0"/>
    <w:rPr>
      <w:rFonts w:ascii="Arial" w:hAnsi="Arial" w:eastAsia="楷体_GB2312" w:cs="Times New Roman"/>
      <w:kern w:val="2"/>
      <w:sz w:val="32"/>
    </w:rPr>
  </w:style>
  <w:style w:type="paragraph" w:customStyle="1" w:styleId="290">
    <w:name w:val="正文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91">
    <w:name w:val="正文 New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292">
    <w:name w:val="正文 New New New New New New New New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293">
    <w:name w:val="TOC 标题3"/>
    <w:basedOn w:val="3"/>
    <w:next w:val="1"/>
    <w:unhideWhenUsed/>
    <w:qFormat/>
    <w:uiPriority w:val="39"/>
    <w:pPr>
      <w:widowControl/>
      <w:adjustRightInd/>
      <w:snapToGrid/>
      <w:spacing w:before="240" w:line="259" w:lineRule="auto"/>
      <w:ind w:firstLine="0" w:firstLineChars="0"/>
      <w:jc w:val="left"/>
      <w:outlineLvl w:val="9"/>
    </w:pPr>
    <w:rPr>
      <w:rFonts w:asciiTheme="majorHAnsi" w:hAnsiTheme="majorHAnsi" w:eastAsiaTheme="majorEastAsia" w:cstheme="majorBidi"/>
      <w:bCs w:val="0"/>
      <w:color w:val="2E75B6" w:themeColor="accent1" w:themeShade="BF"/>
      <w:kern w:val="0"/>
      <w:szCs w:val="32"/>
    </w:rPr>
  </w:style>
  <w:style w:type="paragraph" w:customStyle="1" w:styleId="294">
    <w:name w:val="修订5"/>
    <w:hidden/>
    <w:unhideWhenUsed/>
    <w:qFormat/>
    <w:uiPriority w:val="99"/>
    <w:rPr>
      <w:rFonts w:eastAsia="仿宋_GB2312" w:asciiTheme="minorHAnsi" w:hAnsiTheme="minorHAnsi" w:cstheme="minorBidi"/>
      <w:kern w:val="2"/>
      <w:sz w:val="32"/>
      <w:szCs w:val="22"/>
      <w:lang w:val="en-US" w:eastAsia="zh-CN" w:bidi="ar-SA"/>
    </w:rPr>
  </w:style>
  <w:style w:type="paragraph" w:customStyle="1" w:styleId="295">
    <w:name w:val="Revision"/>
    <w:hidden/>
    <w:unhideWhenUsed/>
    <w:qFormat/>
    <w:uiPriority w:val="99"/>
    <w:rPr>
      <w:rFonts w:eastAsia="仿宋_GB2312" w:asciiTheme="minorHAnsi" w:hAnsiTheme="minorHAnsi" w:cstheme="minorBidi"/>
      <w:kern w:val="2"/>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fontTable" Target="fontTable.xml"/><Relationship Id="rId25" Type="http://schemas.openxmlformats.org/officeDocument/2006/relationships/customXml" Target="../customXml/item1.xml"/><Relationship Id="rId24" Type="http://schemas.openxmlformats.org/officeDocument/2006/relationships/chart" Target="charts/chart5.xml"/><Relationship Id="rId23" Type="http://schemas.openxmlformats.org/officeDocument/2006/relationships/chart" Target="charts/chart4.xml"/><Relationship Id="rId22" Type="http://schemas.openxmlformats.org/officeDocument/2006/relationships/chart" Target="charts/chart3.xml"/><Relationship Id="rId21" Type="http://schemas.openxmlformats.org/officeDocument/2006/relationships/chart" Target="charts/chart2.xml"/><Relationship Id="rId20" Type="http://schemas.openxmlformats.org/officeDocument/2006/relationships/chart" Target="charts/chart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9.xml"/><Relationship Id="rId17" Type="http://schemas.openxmlformats.org/officeDocument/2006/relationships/footer" Target="foot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header" Target="header5.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oleObject" Target="file:///E:\3&#65288;&#36130;&#23616;&#24449;&#27714;&#24847;&#35265;&#20013;&#65289;&#23454;&#26045;-&#38902;&#20851;&#24066;&#36130;&#25919;&#23616;2022&#24180;&#24230;&#25945;&#23398;&#25104;&#26412;&#25903;&#20986;&#37325;&#28857;&#32489;&#25928;&#35780;&#20215;&#39033;&#30446;\3.&#39033;&#30446;&#25104;&#26524;\V2.0%20&#20013;&#20849;&#38902;&#20851;&#24066;&#22996;&#20826;&#26657;2022&#24180;&#24230;&#25945;&#23398;&#25104;&#26412;&#25903;&#20986;&#37325;&#28857;&#32489;&#25928;&#35780;&#20215;&#39033;&#30446;&#25351;&#26631;&#20307;&#31995;-&#20013;&#22823;&#21672;&#35810;20230529.xlsx" TargetMode="External"/></Relationships>
</file>

<file path=word/charts/_rels/chart2.xml.rels><?xml version="1.0" encoding="UTF-8" standalone="yes"?>
<Relationships xmlns="http://schemas.openxmlformats.org/package/2006/relationships"><Relationship Id="rId4" Type="http://schemas.microsoft.com/office/2011/relationships/chartColorStyle" Target="colors4.xml"/><Relationship Id="rId3" Type="http://schemas.microsoft.com/office/2011/relationships/chartStyle" Target="style4.xml"/><Relationship Id="rId2" Type="http://schemas.openxmlformats.org/officeDocument/2006/relationships/themeOverride" Target="../theme/themeOverride1.xml"/><Relationship Id="rId1" Type="http://schemas.openxmlformats.org/officeDocument/2006/relationships/package" Target="../embeddings/Workbook1.xlsx"/></Relationships>
</file>

<file path=word/charts/_rels/chart3.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oleObject" Target="file:///E:\3&#65288;&#36130;&#23616;&#24449;&#27714;&#24847;&#35265;&#20013;&#65289;&#23454;&#26045;-&#38902;&#20851;&#24066;&#36130;&#25919;&#23616;2022&#24180;&#24230;&#25945;&#23398;&#25104;&#26412;&#25903;&#20986;&#37325;&#28857;&#32489;&#25928;&#35780;&#20215;&#39033;&#30446;\3.&#39033;&#30446;&#25104;&#26524;\V2.0%20&#20013;&#20849;&#38902;&#20851;&#24066;&#22996;&#20826;&#26657;2022&#24180;&#24230;&#25945;&#23398;&#25104;&#26412;&#25903;&#20986;&#37325;&#28857;&#32489;&#25928;&#35780;&#20215;&#39033;&#30446;&#25351;&#26631;&#20307;&#31995;-&#20013;&#22823;&#21672;&#35810;20230529.xlsx" TargetMode="External"/></Relationships>
</file>

<file path=word/charts/_rels/chart4.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E:\3&#65288;&#36130;&#23616;&#24449;&#27714;&#24847;&#35265;&#20013;&#65289;&#23454;&#26045;-&#38902;&#20851;&#24066;&#36130;&#25919;&#23616;2022&#24180;&#24230;&#25945;&#23398;&#25104;&#26412;&#25903;&#20986;&#37325;&#28857;&#32489;&#25928;&#35780;&#20215;&#39033;&#30446;\3.&#39033;&#30446;&#25104;&#26524;\V2.0%20&#20013;&#20849;&#38902;&#20851;&#24066;&#22996;&#20826;&#26657;2022&#24180;&#24230;&#25945;&#23398;&#25104;&#26412;&#25903;&#20986;&#37325;&#28857;&#32489;&#25928;&#35780;&#20215;&#39033;&#30446;&#25351;&#26631;&#20307;&#31995;-&#20013;&#22823;&#21672;&#35810;20230529.xlsx" TargetMode="External"/></Relationships>
</file>

<file path=word/charts/_rels/chart5.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E:\3&#65288;&#36130;&#23616;&#24449;&#27714;&#24847;&#35265;&#20013;&#65289;&#23454;&#26045;-&#38902;&#20851;&#24066;&#36130;&#25919;&#23616;2022&#24180;&#24230;&#25945;&#23398;&#25104;&#26412;&#25903;&#20986;&#37325;&#28857;&#32489;&#25928;&#35780;&#20215;&#39033;&#30446;\3.&#39033;&#30446;&#25104;&#26524;\V2.0%20&#20013;&#20849;&#38902;&#20851;&#24066;&#22996;&#20826;&#26657;2022&#24180;&#24230;&#25945;&#23398;&#25104;&#26412;&#25903;&#20986;&#37325;&#28857;&#32489;&#25928;&#35780;&#20215;&#39033;&#30446;&#25351;&#26631;&#20307;&#31995;-&#20013;&#22823;&#21672;&#35810;2023052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manualLayout>
          <c:layoutTarget val="inner"/>
          <c:xMode val="edge"/>
          <c:yMode val="edge"/>
          <c:x val="0.127358705161855"/>
          <c:y val="0.0416666666666667"/>
          <c:w val="0.784439851268591"/>
          <c:h val="0.841674686497521"/>
        </c:manualLayout>
      </c:layout>
      <c:barChart>
        <c:barDir val="bar"/>
        <c:grouping val="clustered"/>
        <c:varyColors val="false"/>
        <c:ser>
          <c:idx val="0"/>
          <c:order val="0"/>
          <c:spPr>
            <a:solidFill>
              <a:schemeClr val="accent1"/>
            </a:solidFill>
            <a:ln>
              <a:noFill/>
            </a:ln>
            <a:effectLst/>
          </c:spPr>
          <c:invertIfNegative val="false"/>
          <c:dLbls>
            <c:spPr>
              <a:noFill/>
              <a:ln>
                <a:noFill/>
              </a:ln>
              <a:effectLst/>
            </c:spPr>
            <c:txPr>
              <a:bodyPr rot="0" spcFirstLastPara="1" vertOverflow="ellipsis" vert="horz" wrap="square" lIns="38100" tIns="19050" rIns="38100" bIns="19050" anchor="ctr" anchorCtr="true">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'[V2.0 中共韶关市委党校2022年度教学成本支出重点绩效评价项目指标体系-中大咨询20230529.xlsx]Sheet1'!$A$46:$A$49</c:f>
              <c:strCache>
                <c:ptCount val="4"/>
                <c:pt idx="0">
                  <c:v>项目投入</c:v>
                </c:pt>
                <c:pt idx="1">
                  <c:v>项目过程</c:v>
                </c:pt>
                <c:pt idx="2">
                  <c:v>项目产出</c:v>
                </c:pt>
                <c:pt idx="3">
                  <c:v>项目效益</c:v>
                </c:pt>
              </c:strCache>
            </c:strRef>
          </c:cat>
          <c:val>
            <c:numRef>
              <c:f>'[V2.0 中共韶关市委党校2022年度教学成本支出重点绩效评价项目指标体系-中大咨询20230529.xlsx]Sheet1'!$B$46:$B$49</c:f>
              <c:numCache>
                <c:formatCode>0.00%</c:formatCode>
                <c:ptCount val="4"/>
                <c:pt idx="0">
                  <c:v>0.625</c:v>
                </c:pt>
                <c:pt idx="1">
                  <c:v>0.65</c:v>
                </c:pt>
                <c:pt idx="2">
                  <c:v>0.95</c:v>
                </c:pt>
                <c:pt idx="3">
                  <c:v>0.9189</c:v>
                </c:pt>
              </c:numCache>
            </c:numRef>
          </c:val>
        </c:ser>
        <c:dLbls>
          <c:showLegendKey val="false"/>
          <c:showVal val="true"/>
          <c:showCatName val="false"/>
          <c:showSerName val="false"/>
          <c:showPercent val="false"/>
          <c:showBubbleSize val="false"/>
        </c:dLbls>
        <c:gapWidth val="62"/>
        <c:axId val="1110103343"/>
        <c:axId val="1114139487"/>
      </c:barChart>
      <c:catAx>
        <c:axId val="1110103343"/>
        <c:scaling>
          <c:orientation val="minMax"/>
        </c:scaling>
        <c:delete val="false"/>
        <c:axPos val="l"/>
        <c:numFmt formatCode="General" sourceLinked="tru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1114139487"/>
        <c:crosses val="autoZero"/>
        <c:auto val="true"/>
        <c:lblAlgn val="ctr"/>
        <c:lblOffset val="100"/>
        <c:noMultiLvlLbl val="false"/>
      </c:catAx>
      <c:valAx>
        <c:axId val="1114139487"/>
        <c:scaling>
          <c:orientation val="minMax"/>
        </c:scaling>
        <c:delete val="false"/>
        <c:axPos val="b"/>
        <c:majorGridlines>
          <c:spPr>
            <a:ln w="9525" cap="flat" cmpd="sng" algn="ctr">
              <a:solidFill>
                <a:schemeClr val="tx1">
                  <a:lumMod val="15000"/>
                  <a:lumOff val="85000"/>
                </a:schemeClr>
              </a:solidFill>
              <a:round/>
            </a:ln>
            <a:effectLst/>
          </c:spPr>
        </c:majorGridlines>
        <c:numFmt formatCode="0.00%" sourceLinked="true"/>
        <c:majorTickMark val="none"/>
        <c:minorTickMark val="none"/>
        <c:tickLblPos val="nextTo"/>
        <c:spPr>
          <a:noFill/>
          <a:ln>
            <a:noFill/>
          </a:ln>
          <a:effectLst/>
        </c:spPr>
        <c:txPr>
          <a:bodyPr rot="-60000000" spcFirstLastPara="1"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1110103343"/>
        <c:crosses val="autoZero"/>
        <c:crossBetween val="between"/>
      </c:valAx>
      <c:spPr>
        <a:noFill/>
        <a:ln>
          <a:noFill/>
        </a:ln>
        <a:effectLst/>
      </c:spPr>
    </c:plotArea>
    <c:plotVisOnly val="true"/>
    <c:dispBlanksAs val="gap"/>
    <c:showDLblsOverMax val="false"/>
  </c:chart>
  <c:spPr>
    <a:solidFill>
      <a:schemeClr val="bg1"/>
    </a:solidFill>
    <a:ln w="9525" cap="flat" cmpd="sng" algn="ctr">
      <a:solidFill>
        <a:schemeClr val="tx1"/>
      </a:solidFill>
      <a:round/>
    </a:ln>
    <a:effectLst/>
  </c:spPr>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7"/>
    </mc:Choice>
    <mc:Fallback>
      <c:style val="7"/>
    </mc:Fallback>
  </mc:AlternateContent>
  <c:clrMapOvr bg1="lt1" tx1="dk1" bg2="lt2" tx2="dk2" accent1="accent1" accent2="accent2" accent3="accent3" accent4="accent4" accent5="accent5" accent6="accent6" hlink="hlink" folHlink="folHlink"/>
  <c:chart>
    <c:autoTitleDeleted val="true"/>
    <c:plotArea>
      <c:layout/>
      <c:barChart>
        <c:barDir val="bar"/>
        <c:grouping val="clustered"/>
        <c:varyColors val="false"/>
        <c:ser>
          <c:idx val="0"/>
          <c:order val="0"/>
          <c:tx>
            <c:strRef>
              <c:f>'得分率 (三级-距离统一)'!$F$1</c:f>
              <c:strCache>
                <c:ptCount val="1"/>
                <c:pt idx="0">
                  <c:v>得分率</c:v>
                </c:pt>
              </c:strCache>
            </c:strRef>
          </c:tx>
          <c:spPr>
            <a:solidFill>
              <a:schemeClr val="accent5"/>
            </a:solidFill>
            <a:ln>
              <a:noFill/>
            </a:ln>
            <a:effectLst/>
          </c:spPr>
          <c:invertIfNegative val="false"/>
          <c:dLbls>
            <c:spPr>
              <a:noFill/>
              <a:ln>
                <a:noFill/>
              </a:ln>
              <a:effectLst/>
            </c:spPr>
            <c:txPr>
              <a:bodyPr rot="0" spcFirstLastPara="1" vertOverflow="ellipsis" vert="horz" wrap="square" lIns="38100" tIns="19050" rIns="38100" bIns="19050" anchor="ctr" anchorCtr="true">
                <a:spAutoFit/>
              </a:bodyPr>
              <a:lstStyle/>
              <a:p>
                <a:pPr>
                  <a:defRPr lang="zh-CN" sz="900" b="0" i="0" u="none" strike="noStrike" kern="1200" baseline="0">
                    <a:solidFill>
                      <a:schemeClr val="tx1">
                        <a:lumMod val="75000"/>
                        <a:lumOff val="25000"/>
                      </a:schemeClr>
                    </a:solidFill>
                    <a:latin typeface="Times New Roman" charset="0"/>
                    <a:ea typeface="+mn-ea"/>
                    <a:cs typeface="Times New Roman" charset="0"/>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multiLvlStrRef>
              <c:f>'得分率 (三级-距离统一)'!$A$2:$E$6</c:f>
              <c:multiLvlStrCache>
                <c:ptCount val="5"/>
                <c:lvl>
                  <c:pt idx="0">
                    <c:v>论证决策</c:v>
                  </c:pt>
                  <c:pt idx="1">
                    <c:v>目标设置</c:v>
                  </c:pt>
                  <c:pt idx="2">
                    <c:v>保障措施</c:v>
                  </c:pt>
                  <c:pt idx="3">
                    <c:v>资金到位</c:v>
                  </c:pt>
                  <c:pt idx="4">
                    <c:v>资金分配</c:v>
                  </c:pt>
                </c:lvl>
                <c:lvl>
                  <c:pt idx="0">
                    <c:v>58.33%</c:v>
                  </c:pt>
                  <c:pt idx="3">
                    <c:v>68.75%</c:v>
                  </c:pt>
                </c:lvl>
                <c:lvl>
                  <c:pt idx="0">
                    <c:v>项目立项</c:v>
                  </c:pt>
                  <c:pt idx="3">
                    <c:v>资金落实</c:v>
                  </c:pt>
                </c:lvl>
                <c:lvl>
                  <c:pt idx="0">
                    <c:v>62.50%</c:v>
                  </c:pt>
                </c:lvl>
                <c:lvl>
                  <c:pt idx="0">
                    <c:v>投入</c:v>
                  </c:pt>
                </c:lvl>
              </c:multiLvlStrCache>
            </c:multiLvlStrRef>
          </c:cat>
          <c:val>
            <c:numRef>
              <c:f>'得分率 (三级-距离统一)'!$F$2:$F$6</c:f>
              <c:numCache>
                <c:formatCode>0.00%</c:formatCode>
                <c:ptCount val="5"/>
                <c:pt idx="0">
                  <c:v>0.5</c:v>
                </c:pt>
                <c:pt idx="1">
                  <c:v>0.5</c:v>
                </c:pt>
                <c:pt idx="2">
                  <c:v>1</c:v>
                </c:pt>
                <c:pt idx="3">
                  <c:v>1</c:v>
                </c:pt>
                <c:pt idx="4">
                  <c:v>0.166666666666667</c:v>
                </c:pt>
              </c:numCache>
            </c:numRef>
          </c:val>
        </c:ser>
        <c:dLbls>
          <c:showLegendKey val="false"/>
          <c:showVal val="true"/>
          <c:showCatName val="false"/>
          <c:showSerName val="false"/>
          <c:showPercent val="false"/>
          <c:showBubbleSize val="false"/>
        </c:dLbls>
        <c:gapWidth val="39"/>
        <c:axId val="99285567"/>
        <c:axId val="43280639"/>
      </c:barChart>
      <c:catAx>
        <c:axId val="99285567"/>
        <c:scaling>
          <c:orientation val="minMax"/>
        </c:scaling>
        <c:delete val="false"/>
        <c:axPos val="l"/>
        <c:numFmt formatCode="General" sourceLinked="tru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true"/>
          <a:lstStyle/>
          <a:p>
            <a:pPr>
              <a:defRPr lang="zh-CN" sz="900" b="0" i="0" u="none" strike="noStrike" kern="1200" baseline="0">
                <a:solidFill>
                  <a:schemeClr val="tx1">
                    <a:lumMod val="65000"/>
                    <a:lumOff val="35000"/>
                  </a:schemeClr>
                </a:solidFill>
                <a:latin typeface="Times New Roman" charset="0"/>
                <a:ea typeface="宋体" charset="-122"/>
                <a:cs typeface="Times New Roman" charset="0"/>
              </a:defRPr>
            </a:pPr>
          </a:p>
        </c:txPr>
        <c:crossAx val="43280639"/>
        <c:crosses val="autoZero"/>
        <c:auto val="true"/>
        <c:lblAlgn val="ctr"/>
        <c:lblOffset val="100"/>
        <c:noMultiLvlLbl val="false"/>
      </c:catAx>
      <c:valAx>
        <c:axId val="43280639"/>
        <c:scaling>
          <c:orientation val="minMax"/>
          <c:max val="1"/>
        </c:scaling>
        <c:delete val="false"/>
        <c:axPos val="b"/>
        <c:majorGridlines>
          <c:spPr>
            <a:ln w="9525" cap="flat" cmpd="sng" algn="ctr">
              <a:solidFill>
                <a:schemeClr val="tx1">
                  <a:lumMod val="15000"/>
                  <a:lumOff val="85000"/>
                </a:schemeClr>
              </a:solidFill>
              <a:round/>
            </a:ln>
            <a:effectLst/>
          </c:spPr>
        </c:majorGridlines>
        <c:numFmt formatCode="0.00%" sourceLinked="true"/>
        <c:majorTickMark val="none"/>
        <c:minorTickMark val="none"/>
        <c:tickLblPos val="nextTo"/>
        <c:spPr>
          <a:noFill/>
          <a:ln>
            <a:noFill/>
          </a:ln>
          <a:effectLst/>
        </c:spPr>
        <c:txPr>
          <a:bodyPr rot="-60000000" spcFirstLastPara="1" vertOverflow="ellipsis" vert="horz" wrap="square" anchor="ctr" anchorCtr="true"/>
          <a:lstStyle/>
          <a:p>
            <a:pPr>
              <a:defRPr lang="zh-CN" sz="900" b="0" i="0" u="none" strike="noStrike" kern="1200" baseline="0">
                <a:solidFill>
                  <a:schemeClr val="tx1">
                    <a:lumMod val="65000"/>
                    <a:lumOff val="35000"/>
                  </a:schemeClr>
                </a:solidFill>
                <a:latin typeface="Times New Roman" charset="0"/>
                <a:ea typeface="+mn-ea"/>
                <a:cs typeface="Times New Roman" charset="0"/>
              </a:defRPr>
            </a:pPr>
          </a:p>
        </c:txPr>
        <c:crossAx val="99285567"/>
        <c:crosses val="autoZero"/>
        <c:crossBetween val="between"/>
        <c:majorUnit val="0.2"/>
      </c:valAx>
      <c:spPr>
        <a:noFill/>
        <a:ln>
          <a:noFill/>
        </a:ln>
        <a:effectLst/>
      </c:spPr>
    </c:plotArea>
    <c:plotVisOnly val="true"/>
    <c:dispBlanksAs val="gap"/>
    <c:showDLblsOverMax val="false"/>
  </c:chart>
  <c:spPr>
    <a:solidFill>
      <a:schemeClr val="bg1"/>
    </a:solidFill>
    <a:ln w="9525" cap="flat" cmpd="sng" algn="ctr">
      <a:solidFill>
        <a:sysClr val="windowText" lastClr="000000"/>
      </a:solidFill>
      <a:round/>
    </a:ln>
    <a:effectLst/>
  </c:spPr>
  <c:txPr>
    <a:bodyPr/>
    <a:lstStyle/>
    <a:p>
      <a:pPr>
        <a:defRPr lang="zh-CN"/>
      </a:pPr>
    </a:p>
  </c:txPr>
  <c:externalData r:id="rId1">
    <c:autoUpdate val="false"/>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barChart>
        <c:barDir val="bar"/>
        <c:grouping val="clustered"/>
        <c:varyColors val="false"/>
        <c:ser>
          <c:idx val="0"/>
          <c:order val="0"/>
          <c:spPr>
            <a:solidFill>
              <a:schemeClr val="accent1"/>
            </a:solidFill>
            <a:ln>
              <a:noFill/>
            </a:ln>
            <a:effectLst/>
          </c:spPr>
          <c:invertIfNegative val="false"/>
          <c:dLbls>
            <c:spPr>
              <a:noFill/>
              <a:ln>
                <a:noFill/>
              </a:ln>
              <a:effectLst/>
            </c:spPr>
            <c:txPr>
              <a:bodyPr rot="0" spcFirstLastPara="1" vertOverflow="ellipsis" vert="horz" wrap="square" lIns="38100" tIns="19050" rIns="38100" bIns="19050" anchor="ctr" anchorCtr="true">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multiLvlStrRef>
              <c:f>'[V2.0 中共韶关市委党校2022年度教学成本支出重点绩效评价项目指标体系-中大咨询20230529.xlsx]Sheet1'!$A$11:$E$14</c:f>
              <c:multiLvlStrCache>
                <c:ptCount val="4"/>
                <c:lvl>
                  <c:pt idx="0">
                    <c:v>资金支付</c:v>
                  </c:pt>
                  <c:pt idx="1">
                    <c:v>支出规范性</c:v>
                  </c:pt>
                  <c:pt idx="2">
                    <c:v>实施程序</c:v>
                  </c:pt>
                  <c:pt idx="3">
                    <c:v>管理情况</c:v>
                  </c:pt>
                </c:lvl>
                <c:lvl>
                  <c:pt idx="0">
                    <c:v>83.33%</c:v>
                  </c:pt>
                  <c:pt idx="2">
                    <c:v>37.50%</c:v>
                  </c:pt>
                </c:lvl>
                <c:lvl>
                  <c:pt idx="0">
                    <c:v>资金管理</c:v>
                  </c:pt>
                  <c:pt idx="2">
                    <c:v>事项管理</c:v>
                  </c:pt>
                </c:lvl>
                <c:lvl>
                  <c:pt idx="0">
                    <c:v>65.00%</c:v>
                  </c:pt>
                </c:lvl>
                <c:lvl>
                  <c:pt idx="0">
                    <c:v>过程</c:v>
                  </c:pt>
                </c:lvl>
              </c:multiLvlStrCache>
            </c:multiLvlStrRef>
          </c:cat>
          <c:val>
            <c:numRef>
              <c:f>'[V2.0 中共韶关市委党校2022年度教学成本支出重点绩效评价项目指标体系-中大咨询20230529.xlsx]Sheet1'!$F$11:$F$14</c:f>
              <c:numCache>
                <c:formatCode>0.00%</c:formatCode>
                <c:ptCount val="4"/>
                <c:pt idx="0">
                  <c:v>1</c:v>
                </c:pt>
                <c:pt idx="1">
                  <c:v>0.666666666666667</c:v>
                </c:pt>
                <c:pt idx="2">
                  <c:v>0.625</c:v>
                </c:pt>
                <c:pt idx="3">
                  <c:v>0.125</c:v>
                </c:pt>
              </c:numCache>
            </c:numRef>
          </c:val>
        </c:ser>
        <c:dLbls>
          <c:showLegendKey val="false"/>
          <c:showVal val="true"/>
          <c:showCatName val="false"/>
          <c:showSerName val="false"/>
          <c:showPercent val="false"/>
          <c:showBubbleSize val="false"/>
        </c:dLbls>
        <c:gapWidth val="62"/>
        <c:axId val="288898080"/>
        <c:axId val="283465248"/>
      </c:barChart>
      <c:catAx>
        <c:axId val="288898080"/>
        <c:scaling>
          <c:orientation val="minMax"/>
        </c:scaling>
        <c:delete val="false"/>
        <c:axPos val="l"/>
        <c:numFmt formatCode="General" sourceLinked="tru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true"/>
          <a:lstStyle/>
          <a:p>
            <a:pPr>
              <a:defRPr lang="zh-CN" sz="900" b="0" i="0" u="none" strike="noStrike" kern="1200" baseline="0">
                <a:solidFill>
                  <a:schemeClr val="tx1">
                    <a:lumMod val="65000"/>
                    <a:lumOff val="35000"/>
                  </a:schemeClr>
                </a:solidFill>
                <a:latin typeface="Times New Roman" charset="0"/>
                <a:ea typeface="仿宋_GB2312" panose="02010609030101010101" pitchFamily="3" charset="-122"/>
                <a:cs typeface="+mn-cs"/>
              </a:defRPr>
            </a:pPr>
          </a:p>
        </c:txPr>
        <c:crossAx val="283465248"/>
        <c:crosses val="autoZero"/>
        <c:auto val="true"/>
        <c:lblAlgn val="ctr"/>
        <c:lblOffset val="100"/>
        <c:noMultiLvlLbl val="false"/>
      </c:catAx>
      <c:valAx>
        <c:axId val="283465248"/>
        <c:scaling>
          <c:orientation val="minMax"/>
          <c:max val="1"/>
        </c:scaling>
        <c:delete val="false"/>
        <c:axPos val="b"/>
        <c:majorGridlines>
          <c:spPr>
            <a:ln w="9525" cap="flat" cmpd="sng" algn="ctr">
              <a:solidFill>
                <a:schemeClr val="tx1">
                  <a:lumMod val="15000"/>
                  <a:lumOff val="85000"/>
                </a:schemeClr>
              </a:solidFill>
              <a:round/>
            </a:ln>
            <a:effectLst/>
          </c:spPr>
        </c:majorGridlines>
        <c:numFmt formatCode="0.00%" sourceLinked="true"/>
        <c:majorTickMark val="none"/>
        <c:minorTickMark val="none"/>
        <c:tickLblPos val="nextTo"/>
        <c:spPr>
          <a:noFill/>
          <a:ln>
            <a:noFill/>
          </a:ln>
          <a:effectLst/>
        </c:spPr>
        <c:txPr>
          <a:bodyPr rot="-60000000" spcFirstLastPara="1"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288898080"/>
        <c:crosses val="autoZero"/>
        <c:crossBetween val="between"/>
      </c:valAx>
      <c:spPr>
        <a:noFill/>
        <a:ln>
          <a:noFill/>
        </a:ln>
        <a:effectLst/>
      </c:spPr>
    </c:plotArea>
    <c:plotVisOnly val="true"/>
    <c:dispBlanksAs val="gap"/>
    <c:showDLblsOverMax val="false"/>
  </c:chart>
  <c:spPr>
    <a:solidFill>
      <a:schemeClr val="bg1"/>
    </a:solidFill>
    <a:ln w="9525" cap="flat" cmpd="sng" algn="ctr">
      <a:solidFill>
        <a:schemeClr val="tx1"/>
      </a:solidFill>
      <a:round/>
    </a:ln>
    <a:effectLst/>
  </c:spPr>
  <c:txPr>
    <a:bodyPr/>
    <a:lstStyle/>
    <a:p>
      <a:pPr>
        <a:defRPr lang="zh-CN"/>
      </a:pPr>
    </a:p>
  </c:txPr>
  <c:externalData r:id="rId1">
    <c:autoUpdate val="false"/>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barChart>
        <c:barDir val="bar"/>
        <c:grouping val="clustered"/>
        <c:varyColors val="false"/>
        <c:ser>
          <c:idx val="0"/>
          <c:order val="0"/>
          <c:spPr>
            <a:solidFill>
              <a:schemeClr val="accent1"/>
            </a:solidFill>
            <a:ln>
              <a:noFill/>
            </a:ln>
            <a:effectLst/>
          </c:spPr>
          <c:invertIfNegative val="false"/>
          <c:dLbls>
            <c:spPr>
              <a:noFill/>
              <a:ln>
                <a:noFill/>
              </a:ln>
              <a:effectLst/>
            </c:spPr>
            <c:txPr>
              <a:bodyPr rot="0" spcFirstLastPara="1" vertOverflow="ellipsis" vert="horz" wrap="square" lIns="38100" tIns="19050" rIns="38100" bIns="19050" anchor="ctr" anchorCtr="true">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multiLvlStrRef>
              <c:f>'[V2.0 中共韶关市委党校2022年度教学成本支出重点绩效评价项目指标体系-中大咨询20230529.xlsx]Sheet1'!$A$15:$E$18</c:f>
              <c:multiLvlStrCache>
                <c:ptCount val="4"/>
                <c:lvl>
                  <c:pt idx="0">
                    <c:v>预算控制</c:v>
                  </c:pt>
                  <c:pt idx="1">
                    <c:v>成本控制</c:v>
                  </c:pt>
                  <c:pt idx="2">
                    <c:v>完成进度</c:v>
                  </c:pt>
                  <c:pt idx="3">
                    <c:v>完成质量</c:v>
                  </c:pt>
                </c:lvl>
                <c:lvl>
                  <c:pt idx="0">
                    <c:v>100.00%</c:v>
                  </c:pt>
                  <c:pt idx="2">
                    <c:v>94.00%</c:v>
                  </c:pt>
                </c:lvl>
                <c:lvl>
                  <c:pt idx="0">
                    <c:v>经济性</c:v>
                  </c:pt>
                  <c:pt idx="2">
                    <c:v>效率性</c:v>
                  </c:pt>
                </c:lvl>
                <c:lvl>
                  <c:pt idx="0">
                    <c:v>95.00%</c:v>
                  </c:pt>
                </c:lvl>
                <c:lvl>
                  <c:pt idx="0">
                    <c:v>产出</c:v>
                  </c:pt>
                </c:lvl>
              </c:multiLvlStrCache>
            </c:multiLvlStrRef>
          </c:cat>
          <c:val>
            <c:numRef>
              <c:f>'[V2.0 中共韶关市委党校2022年度教学成本支出重点绩效评价项目指标体系-中大咨询20230529.xlsx]Sheet1'!$F$15:$F$18</c:f>
              <c:numCache>
                <c:formatCode>0.00%</c:formatCode>
                <c:ptCount val="4"/>
                <c:pt idx="0">
                  <c:v>1</c:v>
                </c:pt>
                <c:pt idx="1">
                  <c:v>1</c:v>
                </c:pt>
                <c:pt idx="2">
                  <c:v>0.966666666666667</c:v>
                </c:pt>
                <c:pt idx="3">
                  <c:v>0.9</c:v>
                </c:pt>
              </c:numCache>
            </c:numRef>
          </c:val>
        </c:ser>
        <c:dLbls>
          <c:showLegendKey val="false"/>
          <c:showVal val="false"/>
          <c:showCatName val="false"/>
          <c:showSerName val="false"/>
          <c:showPercent val="false"/>
          <c:showBubbleSize val="false"/>
        </c:dLbls>
        <c:gapWidth val="62"/>
        <c:axId val="283253712"/>
        <c:axId val="283470048"/>
      </c:barChart>
      <c:catAx>
        <c:axId val="283253712"/>
        <c:scaling>
          <c:orientation val="minMax"/>
        </c:scaling>
        <c:delete val="false"/>
        <c:axPos val="l"/>
        <c:numFmt formatCode="General" sourceLinked="tru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283470048"/>
        <c:crosses val="autoZero"/>
        <c:auto val="true"/>
        <c:lblAlgn val="ctr"/>
        <c:lblOffset val="100"/>
        <c:noMultiLvlLbl val="false"/>
      </c:catAx>
      <c:valAx>
        <c:axId val="283470048"/>
        <c:scaling>
          <c:orientation val="minMax"/>
          <c:max val="1"/>
        </c:scaling>
        <c:delete val="false"/>
        <c:axPos val="b"/>
        <c:majorGridlines>
          <c:spPr>
            <a:ln w="9525" cap="flat" cmpd="sng" algn="ctr">
              <a:solidFill>
                <a:schemeClr val="tx1">
                  <a:lumMod val="15000"/>
                  <a:lumOff val="85000"/>
                </a:schemeClr>
              </a:solidFill>
              <a:round/>
            </a:ln>
            <a:effectLst/>
          </c:spPr>
        </c:majorGridlines>
        <c:numFmt formatCode="0.00%" sourceLinked="true"/>
        <c:majorTickMark val="none"/>
        <c:minorTickMark val="none"/>
        <c:tickLblPos val="nextTo"/>
        <c:spPr>
          <a:noFill/>
          <a:ln>
            <a:noFill/>
          </a:ln>
          <a:effectLst/>
        </c:spPr>
        <c:txPr>
          <a:bodyPr rot="-60000000" spcFirstLastPara="1"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283253712"/>
        <c:crosses val="autoZero"/>
        <c:crossBetween val="between"/>
      </c:valAx>
      <c:spPr>
        <a:noFill/>
        <a:ln>
          <a:noFill/>
        </a:ln>
        <a:effectLst/>
      </c:spPr>
    </c:plotArea>
    <c:plotVisOnly val="true"/>
    <c:dispBlanksAs val="gap"/>
    <c:showDLblsOverMax val="false"/>
  </c:chart>
  <c:spPr>
    <a:solidFill>
      <a:schemeClr val="bg1"/>
    </a:solidFill>
    <a:ln w="9525" cap="flat" cmpd="sng" algn="ctr">
      <a:solidFill>
        <a:schemeClr val="tx1"/>
      </a:solidFill>
      <a:round/>
    </a:ln>
    <a:effectLst/>
  </c:spPr>
  <c:txPr>
    <a:bodyPr/>
    <a:lstStyle/>
    <a:p>
      <a:pPr>
        <a:defRPr lang="zh-CN"/>
      </a:pPr>
    </a:p>
  </c:txPr>
  <c:externalData r:id="rId1">
    <c:autoUpdate val="false"/>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barChart>
        <c:barDir val="bar"/>
        <c:grouping val="clustered"/>
        <c:varyColors val="false"/>
        <c:ser>
          <c:idx val="0"/>
          <c:order val="0"/>
          <c:spPr>
            <a:solidFill>
              <a:schemeClr val="accent1"/>
            </a:solidFill>
            <a:ln>
              <a:noFill/>
            </a:ln>
            <a:effectLst/>
          </c:spPr>
          <c:invertIfNegative val="false"/>
          <c:dLbls>
            <c:spPr>
              <a:noFill/>
              <a:ln>
                <a:noFill/>
              </a:ln>
              <a:effectLst/>
            </c:spPr>
            <c:txPr>
              <a:bodyPr rot="0" spcFirstLastPara="1" vertOverflow="ellipsis" vert="horz" wrap="square" lIns="38100" tIns="19050" rIns="38100" bIns="19050" anchor="ctr" anchorCtr="true">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multiLvlStrRef>
              <c:f>'[V2.0 中共韶关市委党校2022年度教学成本支出重点绩效评价项目指标体系-中大咨询20230529.xlsx]Sheet1'!$A$38:$E$40</c:f>
              <c:multiLvlStrCache>
                <c:ptCount val="3"/>
                <c:lvl>
                  <c:pt idx="0">
                    <c:v>社会效益</c:v>
                  </c:pt>
                  <c:pt idx="1">
                    <c:v>可持续发展</c:v>
                  </c:pt>
                  <c:pt idx="2">
                    <c:v>满意度</c:v>
                  </c:pt>
                </c:lvl>
                <c:lvl>
                  <c:pt idx="0">
                    <c:v>92.00%</c:v>
                  </c:pt>
                  <c:pt idx="2">
                    <c:v>91.34%</c:v>
                  </c:pt>
                </c:lvl>
                <c:lvl>
                  <c:pt idx="0">
                    <c:v>效果性</c:v>
                  </c:pt>
                  <c:pt idx="2">
                    <c:v>满意度</c:v>
                  </c:pt>
                </c:lvl>
                <c:lvl>
                  <c:pt idx="0">
                    <c:v>91.89%</c:v>
                  </c:pt>
                </c:lvl>
                <c:lvl>
                  <c:pt idx="0">
                    <c:v>效益</c:v>
                  </c:pt>
                </c:lvl>
              </c:multiLvlStrCache>
            </c:multiLvlStrRef>
          </c:cat>
          <c:val>
            <c:numRef>
              <c:f>'[V2.0 中共韶关市委党校2022年度教学成本支出重点绩效评价项目指标体系-中大咨询20230529.xlsx]Sheet1'!$F$38:$F$40</c:f>
              <c:numCache>
                <c:formatCode>0.00%</c:formatCode>
                <c:ptCount val="3"/>
                <c:pt idx="0">
                  <c:v>0.846153846153846</c:v>
                </c:pt>
                <c:pt idx="1">
                  <c:v>1</c:v>
                </c:pt>
                <c:pt idx="2">
                  <c:v>0.9134</c:v>
                </c:pt>
              </c:numCache>
            </c:numRef>
          </c:val>
        </c:ser>
        <c:dLbls>
          <c:showLegendKey val="false"/>
          <c:showVal val="true"/>
          <c:showCatName val="false"/>
          <c:showSerName val="false"/>
          <c:showPercent val="false"/>
          <c:showBubbleSize val="false"/>
        </c:dLbls>
        <c:gapWidth val="82"/>
        <c:axId val="1627557984"/>
        <c:axId val="1626422480"/>
      </c:barChart>
      <c:catAx>
        <c:axId val="1627557984"/>
        <c:scaling>
          <c:orientation val="minMax"/>
        </c:scaling>
        <c:delete val="false"/>
        <c:axPos val="l"/>
        <c:numFmt formatCode="General" sourceLinked="tru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1626422480"/>
        <c:crosses val="autoZero"/>
        <c:auto val="true"/>
        <c:lblAlgn val="ctr"/>
        <c:lblOffset val="100"/>
        <c:noMultiLvlLbl val="false"/>
      </c:catAx>
      <c:valAx>
        <c:axId val="1626422480"/>
        <c:scaling>
          <c:orientation val="minMax"/>
          <c:max val="1"/>
        </c:scaling>
        <c:delete val="false"/>
        <c:axPos val="b"/>
        <c:majorGridlines>
          <c:spPr>
            <a:ln w="9525" cap="flat" cmpd="sng" algn="ctr">
              <a:solidFill>
                <a:schemeClr val="tx1">
                  <a:lumMod val="15000"/>
                  <a:lumOff val="85000"/>
                </a:schemeClr>
              </a:solidFill>
              <a:round/>
            </a:ln>
            <a:effectLst/>
          </c:spPr>
        </c:majorGridlines>
        <c:numFmt formatCode="0.00%" sourceLinked="true"/>
        <c:majorTickMark val="none"/>
        <c:minorTickMark val="none"/>
        <c:tickLblPos val="nextTo"/>
        <c:spPr>
          <a:noFill/>
          <a:ln>
            <a:noFill/>
          </a:ln>
          <a:effectLst/>
        </c:spPr>
        <c:txPr>
          <a:bodyPr rot="-60000000" spcFirstLastPara="1"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1627557984"/>
        <c:crosses val="autoZero"/>
        <c:crossBetween val="between"/>
      </c:valAx>
      <c:spPr>
        <a:noFill/>
        <a:ln>
          <a:noFill/>
        </a:ln>
        <a:effectLst/>
      </c:spPr>
    </c:plotArea>
    <c:plotVisOnly val="true"/>
    <c:dispBlanksAs val="gap"/>
    <c:showDLblsOverMax val="false"/>
  </c:chart>
  <c:spPr>
    <a:solidFill>
      <a:schemeClr val="bg1"/>
    </a:solidFill>
    <a:ln w="9525" cap="flat" cmpd="sng" algn="ctr">
      <a:solidFill>
        <a:schemeClr val="tx1"/>
      </a:solidFill>
      <a:round/>
    </a:ln>
    <a:effectLst/>
  </c:spPr>
  <c:txPr>
    <a:bodyPr/>
    <a:lstStyle/>
    <a:p>
      <a:pPr>
        <a:defRPr lang="zh-CN"/>
      </a:pPr>
    </a:p>
  </c:txPr>
  <c:externalData r:id="rId1">
    <c:autoUpdate val="false"/>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withinLinear" id="18">
  <a:schemeClr val="accent5"/>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MPGROUP</Company>
  <Pages>43</Pages>
  <Words>4060</Words>
  <Characters>23146</Characters>
  <Lines>192</Lines>
  <Paragraphs>54</Paragraphs>
  <TotalTime>362</TotalTime>
  <ScaleCrop>false</ScaleCrop>
  <LinksUpToDate>false</LinksUpToDate>
  <CharactersWithSpaces>27152</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2022-11-01T10:41:00Z</dcterms:created>
  <dc:creator>周胜</dc:creator>
  <cp:lastModifiedBy>user</cp:lastModifiedBy>
  <cp:lastPrinted>2022-11-23T16:23:00Z</cp:lastPrinted>
  <dcterms:modified xsi:type="dcterms:W3CDTF">2023-12-15T14:54:08Z</dcterms:modified>
  <cp:revision>245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0AFE4374730F443092CFD71FD1A18484</vt:lpwstr>
  </property>
  <property fmtid="{D5CDD505-2E9C-101B-9397-08002B2CF9AE}" pid="4" name="ribbonExt">
    <vt:lpwstr>{"WPSExtOfficeTab":{"OnGetEnabled":false,"OnGetVisible":false}}</vt:lpwstr>
  </property>
</Properties>
</file>