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CESI黑体-GB2312" w:hAnsi="CESI黑体-GB2312" w:eastAsia="CESI黑体-GB2312" w:cs="CESI黑体-GB2312"/>
          <w:sz w:val="28"/>
          <w:szCs w:val="28"/>
          <w:lang w:val="en-US" w:eastAsia="zh-CN"/>
        </w:rPr>
      </w:pPr>
      <w:r>
        <w:rPr>
          <w:rFonts w:hint="eastAsia" w:ascii="CESI黑体-GB2312" w:hAnsi="CESI黑体-GB2312" w:eastAsia="CESI黑体-GB2312" w:cs="CESI黑体-GB2312"/>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ind w:left="218" w:leftChars="104" w:firstLine="137" w:firstLineChars="31"/>
        <w:jc w:val="center"/>
        <w:textAlignment w:val="auto"/>
        <w:outlineLvl w:val="9"/>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val="en-US" w:eastAsia="zh-CN"/>
        </w:rPr>
        <w:t>韶关政府采购项目</w:t>
      </w:r>
      <w:r>
        <w:rPr>
          <w:rFonts w:hint="eastAsia" w:asciiTheme="majorEastAsia" w:hAnsiTheme="majorEastAsia" w:eastAsiaTheme="majorEastAsia" w:cstheme="majorEastAsia"/>
          <w:b/>
          <w:bCs/>
          <w:sz w:val="44"/>
          <w:szCs w:val="44"/>
          <w:lang w:eastAsia="zh-CN"/>
        </w:rPr>
        <w:t>代理机构信用评价指标体系表</w:t>
      </w:r>
    </w:p>
    <w:p>
      <w:pPr>
        <w:keepNext w:val="0"/>
        <w:keepLines w:val="0"/>
        <w:pageBreakBefore w:val="0"/>
        <w:widowControl w:val="0"/>
        <w:kinsoku/>
        <w:wordWrap/>
        <w:overflowPunct/>
        <w:topLinePunct w:val="0"/>
        <w:autoSpaceDE/>
        <w:autoSpaceDN/>
        <w:bidi w:val="0"/>
        <w:adjustRightInd/>
        <w:snapToGrid/>
        <w:ind w:left="218" w:leftChars="104" w:firstLine="99" w:firstLineChars="31"/>
        <w:jc w:val="center"/>
        <w:textAlignment w:val="auto"/>
        <w:outlineLvl w:val="9"/>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u w:val="single"/>
          <w:lang w:val="en-US" w:eastAsia="zh-CN"/>
        </w:rPr>
        <w:t>填写代理机构名称</w:t>
      </w:r>
    </w:p>
    <w:p>
      <w:pPr>
        <w:keepNext w:val="0"/>
        <w:keepLines w:val="0"/>
        <w:pageBreakBefore w:val="0"/>
        <w:widowControl w:val="0"/>
        <w:kinsoku/>
        <w:wordWrap/>
        <w:overflowPunct/>
        <w:topLinePunct w:val="0"/>
        <w:autoSpaceDE/>
        <w:autoSpaceDN/>
        <w:bidi w:val="0"/>
        <w:adjustRightInd/>
        <w:snapToGrid/>
        <w:ind w:left="218" w:leftChars="104" w:firstLine="74" w:firstLineChars="31"/>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采购人单位名称（盖章）：               </w:t>
      </w:r>
      <w:r>
        <w:rPr>
          <w:rFonts w:hint="eastAsia" w:ascii="仿宋_GB2312" w:hAnsi="仿宋_GB2312" w:eastAsia="仿宋_GB2312" w:cs="仿宋_GB2312"/>
          <w:b w:val="0"/>
          <w:bCs w:val="0"/>
          <w:sz w:val="24"/>
          <w:szCs w:val="24"/>
          <w:lang w:eastAsia="zh-CN"/>
        </w:rPr>
        <w:t>采购项目名称及编号：</w:t>
      </w:r>
      <w:r>
        <w:rPr>
          <w:rFonts w:hint="eastAsia" w:ascii="仿宋_GB2312" w:hAnsi="仿宋_GB2312" w:eastAsia="仿宋_GB2312" w:cs="仿宋_GB2312"/>
          <w:b w:val="0"/>
          <w:bCs w:val="0"/>
          <w:sz w:val="24"/>
          <w:szCs w:val="24"/>
          <w:lang w:val="en-US" w:eastAsia="zh-CN"/>
        </w:rPr>
        <w:t xml:space="preserve">                            填表时间：   年  月  日</w:t>
      </w:r>
    </w:p>
    <w:tbl>
      <w:tblPr>
        <w:tblStyle w:val="7"/>
        <w:tblW w:w="14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225"/>
        <w:gridCol w:w="3114"/>
        <w:gridCol w:w="750"/>
        <w:gridCol w:w="6021"/>
        <w:gridCol w:w="813"/>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69" w:type="dxa"/>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shd w:val="clear" w:color="auto" w:fill="auto"/>
                <w:vertAlign w:val="baseline"/>
                <w:lang w:val="en-US" w:eastAsia="zh-CN"/>
              </w:rPr>
            </w:pPr>
            <w:r>
              <w:rPr>
                <w:rFonts w:hint="eastAsia" w:ascii="仿宋_GB2312" w:hAnsi="仿宋_GB2312" w:eastAsia="仿宋_GB2312" w:cs="仿宋_GB2312"/>
                <w:sz w:val="24"/>
                <w:szCs w:val="24"/>
                <w:shd w:val="clear" w:color="auto" w:fill="auto"/>
                <w:vertAlign w:val="baseline"/>
                <w:lang w:val="en-US" w:eastAsia="zh-CN"/>
              </w:rPr>
              <w:t>序号</w:t>
            </w:r>
          </w:p>
        </w:tc>
        <w:tc>
          <w:tcPr>
            <w:tcW w:w="1225" w:type="dxa"/>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shd w:val="clear" w:color="auto" w:fill="auto"/>
                <w:vertAlign w:val="baseline"/>
                <w:lang w:val="en-US" w:eastAsia="zh-CN"/>
              </w:rPr>
            </w:pPr>
            <w:r>
              <w:rPr>
                <w:rFonts w:hint="eastAsia" w:ascii="仿宋_GB2312" w:hAnsi="仿宋_GB2312" w:eastAsia="仿宋_GB2312" w:cs="仿宋_GB2312"/>
                <w:sz w:val="24"/>
                <w:szCs w:val="24"/>
                <w:shd w:val="clear" w:color="auto" w:fill="auto"/>
                <w:vertAlign w:val="baseline"/>
                <w:lang w:val="en-US" w:eastAsia="zh-CN"/>
              </w:rPr>
              <w:t>评价指标</w:t>
            </w:r>
          </w:p>
        </w:tc>
        <w:tc>
          <w:tcPr>
            <w:tcW w:w="3114" w:type="dxa"/>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shd w:val="clear" w:color="auto" w:fill="auto"/>
                <w:vertAlign w:val="baseline"/>
                <w:lang w:val="en-US" w:eastAsia="zh-CN"/>
              </w:rPr>
            </w:pPr>
            <w:r>
              <w:rPr>
                <w:rFonts w:hint="eastAsia" w:ascii="仿宋_GB2312" w:hAnsi="仿宋_GB2312" w:eastAsia="仿宋_GB2312" w:cs="仿宋_GB2312"/>
                <w:sz w:val="24"/>
                <w:szCs w:val="24"/>
                <w:shd w:val="clear" w:color="auto" w:fill="auto"/>
                <w:vertAlign w:val="baseline"/>
                <w:lang w:val="en-US" w:eastAsia="zh-CN"/>
              </w:rPr>
              <w:t>评分标准</w:t>
            </w:r>
          </w:p>
        </w:tc>
        <w:tc>
          <w:tcPr>
            <w:tcW w:w="750" w:type="dxa"/>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shd w:val="clear" w:color="auto" w:fill="auto"/>
                <w:vertAlign w:val="baseline"/>
                <w:lang w:val="en-US" w:eastAsia="zh-CN"/>
              </w:rPr>
            </w:pPr>
            <w:r>
              <w:rPr>
                <w:rFonts w:hint="eastAsia" w:ascii="仿宋_GB2312" w:hAnsi="仿宋_GB2312" w:eastAsia="仿宋_GB2312" w:cs="仿宋_GB2312"/>
                <w:sz w:val="24"/>
                <w:szCs w:val="24"/>
                <w:shd w:val="clear" w:color="auto" w:fill="auto"/>
                <w:vertAlign w:val="baseline"/>
                <w:lang w:val="en-US" w:eastAsia="zh-CN"/>
              </w:rPr>
              <w:t>分值</w:t>
            </w:r>
          </w:p>
        </w:tc>
        <w:tc>
          <w:tcPr>
            <w:tcW w:w="6021" w:type="dxa"/>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shd w:val="clear" w:color="auto" w:fill="auto"/>
                <w:vertAlign w:val="baseline"/>
                <w:lang w:val="en-US" w:eastAsia="zh-CN"/>
              </w:rPr>
            </w:pPr>
            <w:r>
              <w:rPr>
                <w:rFonts w:hint="eastAsia" w:ascii="仿宋_GB2312" w:hAnsi="仿宋_GB2312" w:eastAsia="仿宋_GB2312" w:cs="仿宋_GB2312"/>
                <w:sz w:val="24"/>
                <w:szCs w:val="24"/>
                <w:shd w:val="clear" w:color="auto" w:fill="auto"/>
                <w:vertAlign w:val="baseline"/>
                <w:lang w:val="en-US" w:eastAsia="zh-CN"/>
              </w:rPr>
              <w:t>评分细则</w:t>
            </w:r>
          </w:p>
        </w:tc>
        <w:tc>
          <w:tcPr>
            <w:tcW w:w="813" w:type="dxa"/>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shd w:val="clear" w:color="auto" w:fill="auto"/>
                <w:vertAlign w:val="baseline"/>
                <w:lang w:val="en-US" w:eastAsia="zh-CN"/>
              </w:rPr>
            </w:pPr>
            <w:r>
              <w:rPr>
                <w:rFonts w:hint="eastAsia" w:ascii="仿宋_GB2312" w:hAnsi="仿宋_GB2312" w:eastAsia="仿宋_GB2312" w:cs="仿宋_GB2312"/>
                <w:sz w:val="24"/>
                <w:szCs w:val="24"/>
                <w:shd w:val="clear" w:color="auto" w:fill="auto"/>
                <w:vertAlign w:val="baseline"/>
                <w:lang w:val="en-US" w:eastAsia="zh-CN"/>
              </w:rPr>
              <w:t>得分</w:t>
            </w:r>
          </w:p>
        </w:tc>
        <w:tc>
          <w:tcPr>
            <w:tcW w:w="1677" w:type="dxa"/>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shd w:val="clear" w:color="auto" w:fill="auto"/>
                <w:vertAlign w:val="baseline"/>
                <w:lang w:val="en-US" w:eastAsia="zh-CN"/>
              </w:rPr>
            </w:pPr>
            <w:r>
              <w:rPr>
                <w:rFonts w:hint="eastAsia" w:ascii="仿宋_GB2312" w:hAnsi="仿宋_GB2312" w:eastAsia="仿宋_GB2312" w:cs="仿宋_GB2312"/>
                <w:sz w:val="24"/>
                <w:szCs w:val="24"/>
                <w:shd w:val="clear" w:color="auto" w:fill="auto"/>
                <w:vertAlign w:val="baseline"/>
                <w:lang w:val="en-US" w:eastAsia="zh-CN"/>
              </w:rPr>
              <w:t>存在问题描述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6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22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采购文件</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编写质量</w:t>
            </w:r>
          </w:p>
        </w:tc>
        <w:tc>
          <w:tcPr>
            <w:tcW w:w="311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采购文件编制规范、完整。</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602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代理机构工作流程完善，行为规范，工作人员工作细致、认真负责，编制的采购文件未出现瑕疵，得5分；代理机构工作流程完善，行为规范，工作人员工作细致、认真负责，但编制的采购文件存在轻微瑕疵，得3分；代理机构工作流程有瑕疵，行为总体合规，但工作存在明显失误，得1分；代理机构工作流程不完善，行为不规范，有明显违法违规行为，不得分。</w:t>
            </w:r>
          </w:p>
        </w:tc>
        <w:tc>
          <w:tcPr>
            <w:tcW w:w="81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vertAlign w:val="baseline"/>
                <w:lang w:val="en-US" w:eastAsia="zh-CN"/>
              </w:rPr>
            </w:pPr>
          </w:p>
        </w:tc>
        <w:tc>
          <w:tcPr>
            <w:tcW w:w="167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rPr>
            </w:pPr>
          </w:p>
        </w:tc>
        <w:tc>
          <w:tcPr>
            <w:tcW w:w="311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政府采购功能政策落实情况。</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602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从业人员政府采购工作经验丰富，充分掌握政府采购政策法规及功能政策，得5分；从业人员政府采购专业水平一般，基本掌握政府采购政策法规及功能政策，得3分；从业人员没有政府采购工作经验，不了解政府采购政策法规及功能政策，不得分。</w:t>
            </w:r>
          </w:p>
        </w:tc>
        <w:tc>
          <w:tcPr>
            <w:tcW w:w="81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vertAlign w:val="baseline"/>
                <w:lang w:val="en-US" w:eastAsia="zh-CN"/>
              </w:rPr>
            </w:pPr>
          </w:p>
        </w:tc>
        <w:tc>
          <w:tcPr>
            <w:tcW w:w="167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225"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rPr>
            </w:pPr>
          </w:p>
        </w:tc>
        <w:tc>
          <w:tcPr>
            <w:tcW w:w="311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采购文件中评审方法和标准符合规定。</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602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作人员工作细致，认真负责，发现评审方法和标准存在不符合规定，及时提出修改建议的，得5分；工作人员工作细致，认真负责，发现评审方法和标准存在不符合规定，及时指出问题，但无修改建议的，得3分；工作人员未发现评审方法和标准不符合政府采购相关规定，不得分。</w:t>
            </w:r>
          </w:p>
        </w:tc>
        <w:tc>
          <w:tcPr>
            <w:tcW w:w="81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vertAlign w:val="baseline"/>
                <w:lang w:val="en-US" w:eastAsia="zh-CN"/>
              </w:rPr>
            </w:pPr>
          </w:p>
        </w:tc>
        <w:tc>
          <w:tcPr>
            <w:tcW w:w="167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22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评审活动</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组织</w:t>
            </w:r>
          </w:p>
        </w:tc>
        <w:tc>
          <w:tcPr>
            <w:tcW w:w="311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代理机构提供必要的评审条件及配套的评审环境。</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602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代理机构评审配套设备运行正常，网络能运用畅通，能及时处理设备发生障碍的问题，得6分；代理机构评审配套设备运行正常，网络能运用畅通，能正常处理设备发生障碍的问题，得3分；代理机构评审配套设备运行正常，网络能运用畅通，没办法解决设备发生障碍的问题，不得分。</w:t>
            </w:r>
          </w:p>
        </w:tc>
        <w:tc>
          <w:tcPr>
            <w:tcW w:w="81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vertAlign w:val="baseline"/>
                <w:lang w:val="en-US" w:eastAsia="zh-CN"/>
              </w:rPr>
            </w:pPr>
          </w:p>
        </w:tc>
        <w:tc>
          <w:tcPr>
            <w:tcW w:w="167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225"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rPr>
            </w:pPr>
          </w:p>
        </w:tc>
        <w:tc>
          <w:tcPr>
            <w:tcW w:w="311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代理机构人员核对评审专家身份和采购人代表授权函。</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602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作人员工作细致，认真负责，在核对评审专家身份和采购人代表授权时未发生错漏，得5分；工作人员工作认真，在核对评审专家身份和采购人代表授权时存在瑕疵，得3分；工作人员没有核对评审专家身份和采购人代表授权函，不得分。</w:t>
            </w:r>
          </w:p>
        </w:tc>
        <w:tc>
          <w:tcPr>
            <w:tcW w:w="81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vertAlign w:val="baseline"/>
                <w:lang w:val="en-US" w:eastAsia="zh-CN"/>
              </w:rPr>
            </w:pPr>
          </w:p>
        </w:tc>
        <w:tc>
          <w:tcPr>
            <w:tcW w:w="167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1225"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rPr>
            </w:pPr>
          </w:p>
        </w:tc>
        <w:tc>
          <w:tcPr>
            <w:tcW w:w="311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代理机构人员告知评审专家应当回避的情形，介绍政府采购相关政策法规、招标文件。</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602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作人员认真负责，告知评审专家应当回避的情形，以及评审过程中须注意的纪律问题，评审程序规范，得5分；工作人员认真负责，仅告知评审过程中须注意的纪律问题，未告知评审专家应当回避的情形，得1分；工作人员未告知评审专家应当回避的情形，以及评审过程中须注意的纪律问题，不得分。</w:t>
            </w:r>
          </w:p>
        </w:tc>
        <w:tc>
          <w:tcPr>
            <w:tcW w:w="81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vertAlign w:val="baseline"/>
                <w:lang w:val="en-US" w:eastAsia="zh-CN"/>
              </w:rPr>
            </w:pPr>
          </w:p>
        </w:tc>
        <w:tc>
          <w:tcPr>
            <w:tcW w:w="167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1225"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rPr>
            </w:pPr>
          </w:p>
        </w:tc>
        <w:tc>
          <w:tcPr>
            <w:tcW w:w="311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在评审工作开始前，代理机构统一将手机等通讯工具或相关电子设备进行保管。</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602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评审工作开始前，工作人员将通讯工具或相关电子设备进行统一保管，得3分；评审工作开始前，工作人员未统一保管通讯工具或相关电子设备，不得分。</w:t>
            </w:r>
          </w:p>
        </w:tc>
        <w:tc>
          <w:tcPr>
            <w:tcW w:w="81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vertAlign w:val="baseline"/>
                <w:lang w:val="en-US" w:eastAsia="zh-CN"/>
              </w:rPr>
            </w:pPr>
          </w:p>
        </w:tc>
        <w:tc>
          <w:tcPr>
            <w:tcW w:w="167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6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1225"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rPr>
            </w:pPr>
          </w:p>
        </w:tc>
        <w:tc>
          <w:tcPr>
            <w:tcW w:w="311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11"/>
                <w:sz w:val="24"/>
                <w:szCs w:val="24"/>
                <w:vertAlign w:val="baseline"/>
                <w:lang w:val="en-US" w:eastAsia="zh-CN"/>
              </w:rPr>
              <w:t>代理机构按规定对开标、评标（评审）活动进行全程录音、录像。</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spacing w:val="-11"/>
                <w:sz w:val="24"/>
                <w:szCs w:val="24"/>
                <w:vertAlign w:val="baseline"/>
                <w:lang w:val="en-US" w:eastAsia="zh-CN"/>
              </w:rPr>
              <w:t>4</w:t>
            </w:r>
          </w:p>
        </w:tc>
        <w:tc>
          <w:tcPr>
            <w:tcW w:w="602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采购活动全过程的录音清晰、录像清楚，得4分；采购活动全过程的存在录音不清晰或录像模糊，不得分。</w:t>
            </w:r>
          </w:p>
        </w:tc>
        <w:tc>
          <w:tcPr>
            <w:tcW w:w="81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vertAlign w:val="baseline"/>
                <w:lang w:val="en-US" w:eastAsia="zh-CN"/>
              </w:rPr>
            </w:pPr>
          </w:p>
        </w:tc>
        <w:tc>
          <w:tcPr>
            <w:tcW w:w="167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1225" w:type="dxa"/>
            <w:vMerge w:val="continue"/>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rPr>
            </w:pPr>
          </w:p>
        </w:tc>
        <w:tc>
          <w:tcPr>
            <w:tcW w:w="311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11"/>
                <w:sz w:val="24"/>
                <w:szCs w:val="24"/>
                <w:vertAlign w:val="baseline"/>
                <w:lang w:val="en-US" w:eastAsia="zh-CN"/>
              </w:rPr>
              <w:t>代理机构依法组织评审，维护评审现场纪律，包括禁止与评审工作无关的人员进入评审现场；</w:t>
            </w:r>
            <w:r>
              <w:rPr>
                <w:rFonts w:hint="eastAsia" w:ascii="仿宋_GB2312" w:hAnsi="仿宋_GB2312" w:eastAsia="仿宋_GB2312" w:cs="仿宋_GB2312"/>
                <w:sz w:val="24"/>
                <w:szCs w:val="24"/>
                <w:vertAlign w:val="baseline"/>
                <w:lang w:val="en-US" w:eastAsia="zh-CN"/>
              </w:rPr>
              <w:t>督促评审委员会按规定独立评审，及时纠正和制止倾向性言论等违法行为。</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602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代理机构组织评审规范，认真维护评审现场纪律，得10分；代理机构维护评审现场纪律不到位，不得分。</w:t>
            </w:r>
          </w:p>
        </w:tc>
        <w:tc>
          <w:tcPr>
            <w:tcW w:w="81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vertAlign w:val="baseline"/>
                <w:lang w:val="en-US" w:eastAsia="zh-CN"/>
              </w:rPr>
            </w:pPr>
          </w:p>
        </w:tc>
        <w:tc>
          <w:tcPr>
            <w:tcW w:w="167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225" w:type="dxa"/>
            <w:vMerge w:val="continue"/>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rPr>
            </w:pPr>
          </w:p>
        </w:tc>
        <w:tc>
          <w:tcPr>
            <w:tcW w:w="311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代理机构没有擅自终止采购活动。</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602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代理机构行为规范，工作认真，没有擅自终止采购活动，得5分；行为不规范，违规终止采购活动，不得分。</w:t>
            </w:r>
          </w:p>
        </w:tc>
        <w:tc>
          <w:tcPr>
            <w:tcW w:w="81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vertAlign w:val="baseline"/>
                <w:lang w:val="en-US" w:eastAsia="zh-CN"/>
              </w:rPr>
            </w:pPr>
          </w:p>
        </w:tc>
        <w:tc>
          <w:tcPr>
            <w:tcW w:w="167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6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122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职业素质</w:t>
            </w:r>
          </w:p>
        </w:tc>
        <w:tc>
          <w:tcPr>
            <w:tcW w:w="311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pacing w:val="-11"/>
                <w:sz w:val="24"/>
                <w:szCs w:val="24"/>
                <w:vertAlign w:val="baseline"/>
                <w:lang w:val="en-US" w:eastAsia="zh-CN"/>
              </w:rPr>
              <w:t>代理机构工作人员熟练掌握政府采购各项法律法规和规章制度。</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spacing w:val="-11"/>
                <w:sz w:val="24"/>
                <w:szCs w:val="24"/>
                <w:vertAlign w:val="baseline"/>
                <w:lang w:val="en-US" w:eastAsia="zh-CN"/>
              </w:rPr>
              <w:t>8</w:t>
            </w:r>
          </w:p>
        </w:tc>
        <w:tc>
          <w:tcPr>
            <w:tcW w:w="602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从业人员政府采购工作经验丰富，充分掌握政府采购政策法规及功能政策，得8分；从业人员政府采购工作经验一般，基本掌握政府采购政策法规及功能政策，得4分；从业人员没有政府采购工作经验，不了解政府采购政策法规及功能政策，不得分。</w:t>
            </w:r>
          </w:p>
        </w:tc>
        <w:tc>
          <w:tcPr>
            <w:tcW w:w="81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vertAlign w:val="baseline"/>
                <w:lang w:val="en-US" w:eastAsia="zh-CN"/>
              </w:rPr>
            </w:pPr>
          </w:p>
        </w:tc>
        <w:tc>
          <w:tcPr>
            <w:tcW w:w="167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rPr>
            </w:pPr>
          </w:p>
        </w:tc>
        <w:tc>
          <w:tcPr>
            <w:tcW w:w="311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代理机构工作人员服务态度和问题处理能力。</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602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作人员服务过程细致耐心，认真负责，严格规范，遇到问题应变能力强，得8分；工作人员服务过程细致耐心，认真负责，严格规范，遇到问题应变能力一般，得4分；工作人员服务过程细致耐心，认真负责，严格规范，遇到问题不会处理，不得分。</w:t>
            </w:r>
          </w:p>
        </w:tc>
        <w:tc>
          <w:tcPr>
            <w:tcW w:w="81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vertAlign w:val="baseline"/>
                <w:lang w:val="en-US" w:eastAsia="zh-CN"/>
              </w:rPr>
            </w:pPr>
          </w:p>
        </w:tc>
        <w:tc>
          <w:tcPr>
            <w:tcW w:w="167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76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w:t>
            </w: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rPr>
            </w:pPr>
          </w:p>
        </w:tc>
        <w:tc>
          <w:tcPr>
            <w:tcW w:w="311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代理机构人员未发表存在歧视性、倾向性意见，或非法干预采购评审活动。</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602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工作人员工作行为规范，严格按照政府采购相关规定开展工作，得8分；工作人员工作行为不规范，工作存在违法违规行为，不得分。</w:t>
            </w:r>
          </w:p>
        </w:tc>
        <w:tc>
          <w:tcPr>
            <w:tcW w:w="81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vertAlign w:val="baseline"/>
                <w:lang w:val="en-US" w:eastAsia="zh-CN"/>
              </w:rPr>
            </w:pPr>
          </w:p>
        </w:tc>
        <w:tc>
          <w:tcPr>
            <w:tcW w:w="167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w:t>
            </w:r>
          </w:p>
        </w:tc>
        <w:tc>
          <w:tcPr>
            <w:tcW w:w="122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质疑处理</w:t>
            </w:r>
          </w:p>
        </w:tc>
        <w:tc>
          <w:tcPr>
            <w:tcW w:w="311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代理机构依法依规处理供应商提起的质疑。</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602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未有供应商对项目的开标、评审环节提出质疑或代理机构处理供应商的质疑程序合法合规，专业经验丰富，并在法定时间内作出答复，得11分；代理机构处理供应商的质疑程序合法合规，工作认真，并在法定时间内作出答复，得8分；代理机构处理供应商质疑的经验不足，未在法定时间内作出答复，不得分。</w:t>
            </w:r>
          </w:p>
        </w:tc>
        <w:tc>
          <w:tcPr>
            <w:tcW w:w="81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vertAlign w:val="baseline"/>
                <w:lang w:val="en-US" w:eastAsia="zh-CN"/>
              </w:rPr>
            </w:pPr>
          </w:p>
        </w:tc>
        <w:tc>
          <w:tcPr>
            <w:tcW w:w="167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6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c>
          <w:tcPr>
            <w:tcW w:w="122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整体评价</w:t>
            </w:r>
          </w:p>
        </w:tc>
        <w:tc>
          <w:tcPr>
            <w:tcW w:w="311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代理项目的规范程度。</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602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代理机构组织的采购活动合法合规，行为规范，得6分；代理机构组织的采购活动合法合规，行为规范，但存在瑕疵，得4分；代理机构组织的采购活动存在违法违规行为，不得分。</w:t>
            </w:r>
          </w:p>
        </w:tc>
        <w:tc>
          <w:tcPr>
            <w:tcW w:w="81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vertAlign w:val="baseline"/>
                <w:lang w:val="en-US" w:eastAsia="zh-CN"/>
              </w:rPr>
            </w:pPr>
          </w:p>
        </w:tc>
        <w:tc>
          <w:tcPr>
            <w:tcW w:w="1677"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769"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16</w:t>
            </w:r>
          </w:p>
        </w:tc>
        <w:tc>
          <w:tcPr>
            <w:tcW w:w="122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rPr>
            </w:pPr>
          </w:p>
        </w:tc>
        <w:tc>
          <w:tcPr>
            <w:tcW w:w="311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对此次项目代理的满意度。</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6021"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代理机构行为规范，工作细致耐心，认真负责，专业经验丰富，得6分；代理机构行为规范，工作认真负责，专业经验丰富，但工作存在瑕疵，得3分；代理机构行为不规范，有明显违法违规行为，不得分。</w:t>
            </w:r>
          </w:p>
        </w:tc>
        <w:tc>
          <w:tcPr>
            <w:tcW w:w="81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vertAlign w:val="baseline"/>
                <w:lang w:val="en-US" w:eastAsia="zh-CN"/>
              </w:rPr>
            </w:pPr>
          </w:p>
        </w:tc>
        <w:tc>
          <w:tcPr>
            <w:tcW w:w="167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108"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合    计</w:t>
            </w:r>
          </w:p>
        </w:tc>
        <w:tc>
          <w:tcPr>
            <w:tcW w:w="75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100</w:t>
            </w:r>
          </w:p>
        </w:tc>
        <w:tc>
          <w:tcPr>
            <w:tcW w:w="602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sz w:val="24"/>
                <w:szCs w:val="24"/>
                <w:vertAlign w:val="baseline"/>
                <w:lang w:val="en-US" w:eastAsia="zh-CN"/>
              </w:rPr>
            </w:pPr>
          </w:p>
        </w:tc>
        <w:tc>
          <w:tcPr>
            <w:tcW w:w="813"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vertAlign w:val="baseline"/>
                <w:lang w:val="en-US" w:eastAsia="zh-CN"/>
              </w:rPr>
            </w:pPr>
          </w:p>
        </w:tc>
        <w:tc>
          <w:tcPr>
            <w:tcW w:w="1677" w:type="dxa"/>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 w:hAnsi="仿宋" w:eastAsia="仿宋" w:cs="仿宋"/>
          <w:b w:val="0"/>
          <w:bCs w:val="0"/>
          <w:sz w:val="32"/>
          <w:szCs w:val="32"/>
          <w:lang w:val="en-US" w:eastAsia="zh-CN"/>
        </w:rPr>
        <w:sectPr>
          <w:footerReference r:id="rId3" w:type="default"/>
          <w:pgSz w:w="16838" w:h="11906" w:orient="landscape"/>
          <w:pgMar w:top="1603" w:right="1440" w:bottom="1483" w:left="1440" w:header="851" w:footer="992" w:gutter="0"/>
          <w:cols w:space="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9"/>
        <w:rPr>
          <w:rFonts w:hint="eastAsia" w:ascii="CESI黑体-GB2312" w:hAnsi="CESI黑体-GB2312" w:eastAsia="CESI黑体-GB2312" w:cs="CESI黑体-GB2312"/>
          <w:b/>
          <w:bCs/>
          <w:sz w:val="28"/>
          <w:szCs w:val="28"/>
          <w:lang w:val="en-US" w:eastAsia="zh-CN"/>
        </w:rPr>
      </w:pPr>
      <w:r>
        <w:rPr>
          <w:rFonts w:hint="eastAsia" w:ascii="CESI黑体-GB2312" w:hAnsi="CESI黑体-GB2312" w:eastAsia="CESI黑体-GB2312" w:cs="CESI黑体-GB2312"/>
          <w:sz w:val="28"/>
          <w:szCs w:val="28"/>
          <w:lang w:val="en-US" w:eastAsia="zh-CN"/>
        </w:rPr>
        <w:t>附件2</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韶关政府采购项目</w:t>
      </w:r>
      <w:r>
        <w:rPr>
          <w:rFonts w:hint="eastAsia" w:asciiTheme="majorEastAsia" w:hAnsiTheme="majorEastAsia" w:eastAsiaTheme="majorEastAsia" w:cstheme="majorEastAsia"/>
          <w:b/>
          <w:bCs/>
          <w:sz w:val="44"/>
          <w:szCs w:val="44"/>
          <w:lang w:eastAsia="zh-CN"/>
        </w:rPr>
        <w:t>中标（成交）供应商信用评价指标体系表</w:t>
      </w:r>
    </w:p>
    <w:p>
      <w:pPr>
        <w:keepNext w:val="0"/>
        <w:keepLines w:val="0"/>
        <w:pageBreakBefore w:val="0"/>
        <w:widowControl w:val="0"/>
        <w:kinsoku/>
        <w:wordWrap/>
        <w:overflowPunct/>
        <w:topLinePunct w:val="0"/>
        <w:autoSpaceDE/>
        <w:autoSpaceDN/>
        <w:bidi w:val="0"/>
        <w:adjustRightInd/>
        <w:snapToGrid/>
        <w:ind w:firstLine="320" w:firstLineChars="100"/>
        <w:jc w:val="center"/>
        <w:textAlignment w:val="auto"/>
        <w:outlineLvl w:val="9"/>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u w:val="single"/>
          <w:lang w:val="en-US" w:eastAsia="zh-CN"/>
        </w:rPr>
        <w:t>填写供应商名称</w:t>
      </w:r>
    </w:p>
    <w:p>
      <w:pPr>
        <w:keepNext w:val="0"/>
        <w:keepLines w:val="0"/>
        <w:pageBreakBefore w:val="0"/>
        <w:widowControl w:val="0"/>
        <w:kinsoku/>
        <w:wordWrap/>
        <w:overflowPunct/>
        <w:topLinePunct w:val="0"/>
        <w:autoSpaceDE/>
        <w:autoSpaceDN/>
        <w:bidi w:val="0"/>
        <w:adjustRightInd/>
        <w:snapToGrid/>
        <w:spacing w:line="0" w:lineRule="atLeast"/>
        <w:ind w:firstLine="240" w:firstLineChars="100"/>
        <w:jc w:val="both"/>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采购人单位名称（盖章）： </w:t>
      </w:r>
    </w:p>
    <w:p>
      <w:pPr>
        <w:keepNext w:val="0"/>
        <w:keepLines w:val="0"/>
        <w:pageBreakBefore w:val="0"/>
        <w:widowControl w:val="0"/>
        <w:kinsoku/>
        <w:wordWrap/>
        <w:overflowPunct/>
        <w:topLinePunct w:val="0"/>
        <w:autoSpaceDE/>
        <w:autoSpaceDN/>
        <w:bidi w:val="0"/>
        <w:adjustRightInd/>
        <w:snapToGrid/>
        <w:spacing w:line="0" w:lineRule="atLeast"/>
        <w:ind w:firstLine="240" w:firstLineChars="100"/>
        <w:jc w:val="both"/>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eastAsia="zh-CN"/>
        </w:rPr>
        <w:t>采购项目名称及编号：</w:t>
      </w:r>
      <w:r>
        <w:rPr>
          <w:rFonts w:hint="eastAsia" w:ascii="仿宋_GB2312" w:hAnsi="仿宋_GB2312" w:eastAsia="仿宋_GB2312" w:cs="仿宋_GB2312"/>
          <w:b w:val="0"/>
          <w:bCs w:val="0"/>
          <w:sz w:val="24"/>
          <w:szCs w:val="24"/>
          <w:lang w:val="en-US" w:eastAsia="zh-CN"/>
        </w:rPr>
        <w:t xml:space="preserve">                                                            中标（成交）金额：</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lang w:val="en-US" w:eastAsia="zh-CN"/>
        </w:rPr>
        <w:t>万元</w:t>
      </w:r>
    </w:p>
    <w:p>
      <w:pPr>
        <w:keepNext w:val="0"/>
        <w:keepLines w:val="0"/>
        <w:pageBreakBefore w:val="0"/>
        <w:widowControl w:val="0"/>
        <w:kinsoku/>
        <w:wordWrap/>
        <w:overflowPunct/>
        <w:topLinePunct w:val="0"/>
        <w:autoSpaceDE/>
        <w:autoSpaceDN/>
        <w:bidi w:val="0"/>
        <w:adjustRightInd/>
        <w:snapToGrid/>
        <w:spacing w:line="0" w:lineRule="atLeast"/>
        <w:ind w:firstLine="240" w:firstLineChars="100"/>
        <w:jc w:val="both"/>
        <w:textAlignment w:val="auto"/>
        <w:outlineLvl w:val="9"/>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24"/>
          <w:szCs w:val="24"/>
          <w:lang w:val="en-US" w:eastAsia="zh-CN"/>
        </w:rPr>
        <w:t>评价表共扣除：</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u w:val="none"/>
          <w:lang w:val="en-US" w:eastAsia="zh-CN"/>
        </w:rPr>
        <w:t>分，总得分为：</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u w:val="none"/>
          <w:lang w:val="en-US" w:eastAsia="zh-CN"/>
        </w:rPr>
        <w:t xml:space="preserve">分        </w:t>
      </w:r>
      <w:r>
        <w:rPr>
          <w:rFonts w:hint="eastAsia" w:ascii="仿宋_GB2312" w:hAnsi="仿宋_GB2312" w:eastAsia="仿宋_GB2312" w:cs="仿宋_GB2312"/>
          <w:b w:val="0"/>
          <w:bCs w:val="0"/>
          <w:sz w:val="24"/>
          <w:szCs w:val="24"/>
          <w:lang w:val="en-US" w:eastAsia="zh-CN"/>
        </w:rPr>
        <w:t xml:space="preserve">                               填表时间：   年  月  日</w:t>
      </w:r>
    </w:p>
    <w:tbl>
      <w:tblPr>
        <w:tblStyle w:val="7"/>
        <w:tblW w:w="14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188"/>
        <w:gridCol w:w="2461"/>
        <w:gridCol w:w="842"/>
        <w:gridCol w:w="6334"/>
        <w:gridCol w:w="813"/>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71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118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评价指标</w:t>
            </w:r>
          </w:p>
        </w:tc>
        <w:tc>
          <w:tcPr>
            <w:tcW w:w="246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评分标准</w:t>
            </w: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分值</w:t>
            </w:r>
          </w:p>
        </w:tc>
        <w:tc>
          <w:tcPr>
            <w:tcW w:w="633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评分细则</w:t>
            </w: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得分</w:t>
            </w:r>
          </w:p>
        </w:tc>
        <w:tc>
          <w:tcPr>
            <w:tcW w:w="184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存在问题描述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71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188"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合同签订</w:t>
            </w:r>
          </w:p>
        </w:tc>
        <w:tc>
          <w:tcPr>
            <w:tcW w:w="246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中标（成交）通知书发出之日起30日与采购人签订采购合同。</w:t>
            </w: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633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供应商及时主动联系采购人，按时签订合同，得10分；供应商无正当理由拖延或者放弃与采购人签订政府采购合同，不得分。</w:t>
            </w: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p>
        </w:tc>
        <w:tc>
          <w:tcPr>
            <w:tcW w:w="184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p>
        </w:tc>
        <w:tc>
          <w:tcPr>
            <w:tcW w:w="246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不得将超出采购文件要求的不合理要求作为签订合同的前置条件</w:t>
            </w: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c>
          <w:tcPr>
            <w:tcW w:w="633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供应商严格按照采购文件和投标（响应）文件约定签订合同，得15分；</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存在以下情形之一的，不得分：</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①与采购人签订的合同条款与采购文件、投标（响应）文件约定内容不一致，</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②签订采购合同后与采购人另行订立背离合同实质内容的协议，不得分。</w:t>
            </w: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p>
        </w:tc>
        <w:tc>
          <w:tcPr>
            <w:tcW w:w="184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1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188"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合同履约</w:t>
            </w:r>
          </w:p>
        </w:tc>
        <w:tc>
          <w:tcPr>
            <w:tcW w:w="246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项目交付的时效性</w:t>
            </w: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633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按照采购合同约定的时间提供货物（工程、服务）的，得10分；无正当理由拒不履行或者拖延履行采购合同义务的，不得分。</w:t>
            </w: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sz w:val="24"/>
                <w:szCs w:val="24"/>
                <w:vertAlign w:val="baseline"/>
                <w:lang w:val="en-US" w:eastAsia="zh-CN"/>
              </w:rPr>
            </w:pPr>
          </w:p>
        </w:tc>
        <w:tc>
          <w:tcPr>
            <w:tcW w:w="184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1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p>
        </w:tc>
        <w:tc>
          <w:tcPr>
            <w:tcW w:w="246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提供的货物（工程或服务）符合性</w:t>
            </w: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w:t>
            </w:r>
          </w:p>
        </w:tc>
        <w:tc>
          <w:tcPr>
            <w:tcW w:w="633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供应商提供的货物（工程、服务）完全符合需求，使用满意，运作正常的，得20分；</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存在以下情形之一的，不得分：</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①不按采购文件要求，将采购合同转包给其他供应商。</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②擅自降低产品质量等次和售后服务，或以次充好、偷工减料。</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③实际提供的有关产品性能指标和技术服务能力明显低于采购响应文件或询标、谈判时的承诺。</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④提供假冒伪劣产品或走私物品。</w:t>
            </w: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p>
        </w:tc>
        <w:tc>
          <w:tcPr>
            <w:tcW w:w="184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1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p>
        </w:tc>
        <w:tc>
          <w:tcPr>
            <w:tcW w:w="246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采购合同约定的执行力</w:t>
            </w: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c>
          <w:tcPr>
            <w:tcW w:w="633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按照采购合同、采购文件、响应文件的约定和承诺履行的，得10分；擅自变更、中止或终止政府采购合同的，不得分。</w:t>
            </w: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sz w:val="24"/>
                <w:szCs w:val="24"/>
                <w:vertAlign w:val="baseline"/>
                <w:lang w:val="en-US" w:eastAsia="zh-CN"/>
              </w:rPr>
            </w:pPr>
          </w:p>
        </w:tc>
        <w:tc>
          <w:tcPr>
            <w:tcW w:w="184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8" w:hRule="atLeast"/>
          <w:jc w:val="center"/>
        </w:trPr>
        <w:tc>
          <w:tcPr>
            <w:tcW w:w="71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p>
        </w:tc>
        <w:tc>
          <w:tcPr>
            <w:tcW w:w="246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配合采购人完成履约验收情况</w:t>
            </w: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633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供应商严格按照合同约定的时间配合采购人完成验收的，得8分；能按照合同约定的时间配合采购人验收，但验收过程中出现个别延误的，得5分；没有按照合同约定时间配合采购人验收，但没有对采购人工作产生较大影响的，得3分；故意不配合开展压缩感知或者无正当理由不认可验收结果的，不得分。</w:t>
            </w: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sz w:val="24"/>
                <w:szCs w:val="24"/>
                <w:vertAlign w:val="baseline"/>
                <w:lang w:val="en-US" w:eastAsia="zh-CN"/>
              </w:rPr>
            </w:pPr>
          </w:p>
        </w:tc>
        <w:tc>
          <w:tcPr>
            <w:tcW w:w="184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1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p>
        </w:tc>
        <w:tc>
          <w:tcPr>
            <w:tcW w:w="1188"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售后服务</w:t>
            </w:r>
          </w:p>
        </w:tc>
        <w:tc>
          <w:tcPr>
            <w:tcW w:w="246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在服务过程中对出现问题的响应速度</w:t>
            </w: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633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服务过程中出现问题，供应商按照采购合同、采购文件、响应文件约定和承诺及时处理问题，得10分；服务过程中出现问题，供应商未按照采购合同、采购文件、响应文件约定和承诺处理问题，得6分；服务过程中出现问题，供应商拖延时间，问题一直没有得到解决，不得分。</w:t>
            </w: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sz w:val="24"/>
                <w:szCs w:val="24"/>
                <w:vertAlign w:val="baseline"/>
                <w:lang w:val="en-US" w:eastAsia="zh-CN"/>
              </w:rPr>
            </w:pPr>
          </w:p>
        </w:tc>
        <w:tc>
          <w:tcPr>
            <w:tcW w:w="184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8"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1188"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sz w:val="24"/>
                <w:szCs w:val="24"/>
                <w:vertAlign w:val="baseline"/>
                <w:lang w:val="en-US" w:eastAsia="zh-CN"/>
              </w:rPr>
            </w:pPr>
          </w:p>
        </w:tc>
        <w:tc>
          <w:tcPr>
            <w:tcW w:w="246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售后服务人员的服务态度</w:t>
            </w: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633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售后服务人员工作细致耐心，认真负责，态度积极，专业水平高且迅速解决问题的，得10分；售后服务人员工作到位，态度积极，专业水平合格且能及时解决问题，得6分；售后服务人员能解决问题，但态度不积极、不友善的，得3分，售后服务人员态度恶劣，专业水平差，无法及时解决存在问题的，不得分</w:t>
            </w: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sz w:val="24"/>
                <w:szCs w:val="24"/>
                <w:vertAlign w:val="baseline"/>
                <w:lang w:val="en-US" w:eastAsia="zh-CN"/>
              </w:rPr>
            </w:pPr>
          </w:p>
        </w:tc>
        <w:tc>
          <w:tcPr>
            <w:tcW w:w="184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367"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合    计</w:t>
            </w:r>
          </w:p>
        </w:tc>
        <w:tc>
          <w:tcPr>
            <w:tcW w:w="84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100</w:t>
            </w:r>
          </w:p>
        </w:tc>
        <w:tc>
          <w:tcPr>
            <w:tcW w:w="633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sz w:val="24"/>
                <w:szCs w:val="24"/>
                <w:vertAlign w:val="baseline"/>
                <w:lang w:val="en-US" w:eastAsia="zh-CN"/>
              </w:rPr>
            </w:pPr>
          </w:p>
        </w:tc>
        <w:tc>
          <w:tcPr>
            <w:tcW w:w="813"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sz w:val="24"/>
                <w:szCs w:val="24"/>
                <w:vertAlign w:val="baseline"/>
                <w:lang w:val="en-US" w:eastAsia="zh-CN"/>
              </w:rPr>
            </w:pPr>
          </w:p>
        </w:tc>
        <w:tc>
          <w:tcPr>
            <w:tcW w:w="184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ind w:firstLine="320" w:firstLineChars="100"/>
        <w:jc w:val="left"/>
        <w:textAlignment w:val="auto"/>
        <w:outlineLvl w:val="9"/>
        <w:rPr>
          <w:rFonts w:hint="eastAsia" w:ascii="仿宋" w:hAnsi="仿宋" w:eastAsia="仿宋" w:cs="仿宋"/>
          <w:sz w:val="32"/>
          <w:szCs w:val="32"/>
          <w:lang w:val="en-US" w:eastAsia="zh-CN"/>
        </w:rPr>
        <w:sectPr>
          <w:pgSz w:w="16838" w:h="11906" w:orient="landscape"/>
          <w:pgMar w:top="1603" w:right="1440" w:bottom="1483" w:left="1440" w:header="851" w:footer="992" w:gutter="0"/>
          <w:cols w:space="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9"/>
        <w:rPr>
          <w:rFonts w:hint="eastAsia" w:ascii="CESI黑体-GB2312" w:hAnsi="CESI黑体-GB2312" w:eastAsia="CESI黑体-GB2312" w:cs="CESI黑体-GB2312"/>
          <w:sz w:val="28"/>
          <w:szCs w:val="28"/>
          <w:lang w:val="en-US" w:eastAsia="zh-CN"/>
        </w:rPr>
      </w:pPr>
      <w:r>
        <w:rPr>
          <w:rFonts w:hint="eastAsia" w:ascii="CESI黑体-GB2312" w:hAnsi="CESI黑体-GB2312" w:eastAsia="CESI黑体-GB2312" w:cs="CESI黑体-GB2312"/>
          <w:sz w:val="28"/>
          <w:szCs w:val="28"/>
          <w:lang w:val="en-US" w:eastAsia="zh-CN"/>
        </w:rPr>
        <w:t>附件3</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韶关政府采购项目</w:t>
      </w:r>
      <w:r>
        <w:rPr>
          <w:rFonts w:hint="eastAsia" w:asciiTheme="majorEastAsia" w:hAnsiTheme="majorEastAsia" w:eastAsiaTheme="majorEastAsia" w:cstheme="majorEastAsia"/>
          <w:b/>
          <w:bCs/>
          <w:sz w:val="44"/>
          <w:szCs w:val="44"/>
          <w:lang w:eastAsia="zh-CN"/>
        </w:rPr>
        <w:t>采购人信用评价指标体系表</w:t>
      </w:r>
    </w:p>
    <w:p>
      <w:pPr>
        <w:keepNext w:val="0"/>
        <w:keepLines w:val="0"/>
        <w:pageBreakBefore w:val="0"/>
        <w:widowControl w:val="0"/>
        <w:kinsoku/>
        <w:wordWrap/>
        <w:overflowPunct/>
        <w:topLinePunct w:val="0"/>
        <w:autoSpaceDE/>
        <w:autoSpaceDN/>
        <w:bidi w:val="0"/>
        <w:adjustRightInd/>
        <w:snapToGrid/>
        <w:ind w:firstLine="320" w:firstLineChars="10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32"/>
          <w:szCs w:val="32"/>
          <w:u w:val="single"/>
          <w:lang w:val="en-US" w:eastAsia="zh-CN"/>
        </w:rPr>
        <w:t>填写采购单位名称</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sz w:val="24"/>
          <w:szCs w:val="24"/>
          <w:lang w:val="en-US" w:eastAsia="zh-CN"/>
        </w:rPr>
        <w:t>供应商名称（盖章）：</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b w:val="0"/>
          <w:bCs w:val="0"/>
          <w:sz w:val="24"/>
          <w:szCs w:val="24"/>
          <w:lang w:eastAsia="zh-CN"/>
        </w:rPr>
        <w:t>采购项目名称及编号：</w:t>
      </w:r>
      <w:r>
        <w:rPr>
          <w:rFonts w:hint="eastAsia" w:ascii="仿宋_GB2312" w:hAnsi="仿宋_GB2312" w:eastAsia="仿宋_GB2312" w:cs="仿宋_GB2312"/>
          <w:b w:val="0"/>
          <w:bCs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中标（成交）金额：</w:t>
      </w:r>
      <w:r>
        <w:rPr>
          <w:rFonts w:hint="eastAsia" w:ascii="仿宋_GB2312" w:hAnsi="仿宋_GB2312" w:eastAsia="仿宋_GB2312" w:cs="仿宋_GB2312"/>
          <w:b w:val="0"/>
          <w:bCs w:val="0"/>
          <w:sz w:val="24"/>
          <w:szCs w:val="24"/>
          <w:u w:val="single"/>
          <w:lang w:val="en-US" w:eastAsia="zh-CN"/>
        </w:rPr>
        <w:t xml:space="preserve">        </w:t>
      </w:r>
      <w:r>
        <w:rPr>
          <w:rFonts w:hint="eastAsia" w:ascii="仿宋_GB2312" w:hAnsi="仿宋_GB2312" w:eastAsia="仿宋_GB2312" w:cs="仿宋_GB2312"/>
          <w:b w:val="0"/>
          <w:bCs w:val="0"/>
          <w:sz w:val="24"/>
          <w:szCs w:val="24"/>
          <w:lang w:val="en-US" w:eastAsia="zh-CN"/>
        </w:rPr>
        <w:t>万元                                                      填表时间：   年  月  日</w:t>
      </w:r>
    </w:p>
    <w:tbl>
      <w:tblPr>
        <w:tblStyle w:val="7"/>
        <w:tblW w:w="14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549"/>
        <w:gridCol w:w="3000"/>
        <w:gridCol w:w="785"/>
        <w:gridCol w:w="4640"/>
        <w:gridCol w:w="1100"/>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81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1549"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评价指标</w:t>
            </w:r>
          </w:p>
        </w:tc>
        <w:tc>
          <w:tcPr>
            <w:tcW w:w="30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评分标准</w:t>
            </w:r>
          </w:p>
        </w:tc>
        <w:tc>
          <w:tcPr>
            <w:tcW w:w="7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分值</w:t>
            </w: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评分细则</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得分</w:t>
            </w:r>
          </w:p>
        </w:tc>
        <w:tc>
          <w:tcPr>
            <w:tcW w:w="225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存在问题描述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549"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合同签订</w:t>
            </w:r>
          </w:p>
        </w:tc>
        <w:tc>
          <w:tcPr>
            <w:tcW w:w="30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采购合同在中标（成交）通知书发出之日起30日内签订。</w:t>
            </w:r>
          </w:p>
        </w:tc>
        <w:tc>
          <w:tcPr>
            <w:tcW w:w="7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采购人及时主动联系供应商，按时签订合同的，得10分；采购人无正当理由拖延或存在推诿现象的，不得分</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p>
        </w:tc>
        <w:tc>
          <w:tcPr>
            <w:tcW w:w="225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549"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p>
        </w:tc>
        <w:tc>
          <w:tcPr>
            <w:tcW w:w="30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不得将超出采购文件要求的不合理要求作为签订合同的前置条件。</w:t>
            </w:r>
          </w:p>
        </w:tc>
        <w:tc>
          <w:tcPr>
            <w:tcW w:w="7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w:t>
            </w: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采购人严格按照采购文件和响应文件约定签订合同的，得20分；</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存在以下情形之一的，不得分：</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①与供应商签订的合同条款与采购文件、投标（响应）文件约定内容不一致，</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②签订采购合同后与供应商另行订立背离合同实质内容的协议，不得分。</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p>
        </w:tc>
        <w:tc>
          <w:tcPr>
            <w:tcW w:w="225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549"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p>
        </w:tc>
        <w:tc>
          <w:tcPr>
            <w:tcW w:w="30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采购人与中小企业签订合同的，应约定预付款，预付款比例不得低于合同金额的30%，在采购合同签订后5个工作日完成支付。</w:t>
            </w:r>
          </w:p>
        </w:tc>
        <w:tc>
          <w:tcPr>
            <w:tcW w:w="7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采购人严格按照足额支付或已向财政部门申请预付款的，得10分；无正当理由未在规定时间内完成预支付款的，不得分。</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p>
        </w:tc>
        <w:tc>
          <w:tcPr>
            <w:tcW w:w="225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549"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合同履约</w:t>
            </w:r>
          </w:p>
        </w:tc>
        <w:tc>
          <w:tcPr>
            <w:tcW w:w="30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履约验收</w:t>
            </w:r>
          </w:p>
        </w:tc>
        <w:tc>
          <w:tcPr>
            <w:tcW w:w="7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w:t>
            </w: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采购人严格按照合同约定组织验收的，得20分；采购人按照合同约定组织验收，但存在轻微的时效性问题，得18分；采购人按照合同约定组织验收，但存在无正当理由延长验收时间的，得10分；采购人没有按照采购合同组织验收，存在违法违规行为的，不得分。</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p>
        </w:tc>
        <w:tc>
          <w:tcPr>
            <w:tcW w:w="225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549"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p>
        </w:tc>
        <w:tc>
          <w:tcPr>
            <w:tcW w:w="30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支付合同资金</w:t>
            </w:r>
          </w:p>
        </w:tc>
        <w:tc>
          <w:tcPr>
            <w:tcW w:w="7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30</w:t>
            </w: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采购人严格按照合同约定支付或已向财政部门申请款项的，得30分；采购人无正当理由延误支付款项的，得20分；采购人故意不按合同约定支付款项，存在违法违规行为的，不得分。</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p>
        </w:tc>
        <w:tc>
          <w:tcPr>
            <w:tcW w:w="225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1549"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p>
        </w:tc>
        <w:tc>
          <w:tcPr>
            <w:tcW w:w="30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退还履约保证金</w:t>
            </w:r>
          </w:p>
        </w:tc>
        <w:tc>
          <w:tcPr>
            <w:tcW w:w="7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采购人严格按照合同约定时间退还履约保证金的，得10分；采购人无正当理由逾期退还履约保证金的，得5分；采购人故意不退还履约保证金，存在为违法违规行为的，不得分。</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p>
        </w:tc>
        <w:tc>
          <w:tcPr>
            <w:tcW w:w="225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365"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合  计</w:t>
            </w:r>
          </w:p>
        </w:tc>
        <w:tc>
          <w:tcPr>
            <w:tcW w:w="7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100</w:t>
            </w:r>
          </w:p>
        </w:tc>
        <w:tc>
          <w:tcPr>
            <w:tcW w:w="464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sz w:val="24"/>
                <w:szCs w:val="24"/>
                <w:vertAlign w:val="baseline"/>
                <w:lang w:val="en-US" w:eastAsia="zh-CN"/>
              </w:rPr>
            </w:pP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p>
        </w:tc>
        <w:tc>
          <w:tcPr>
            <w:tcW w:w="2251"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sz w:val="24"/>
                <w:szCs w:val="24"/>
                <w:vertAlign w:val="baseline"/>
                <w:lang w:val="en-US" w:eastAsia="zh-CN"/>
              </w:rPr>
            </w:pPr>
          </w:p>
        </w:tc>
      </w:tr>
    </w:tbl>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outlineLvl w:val="9"/>
        <w:rPr>
          <w:rFonts w:hint="eastAsia" w:ascii="CESI黑体-GB2312" w:hAnsi="CESI黑体-GB2312" w:eastAsia="CESI黑体-GB2312" w:cs="CESI黑体-GB2312"/>
          <w:b/>
          <w:bCs/>
          <w:sz w:val="28"/>
          <w:szCs w:val="28"/>
          <w:lang w:val="en-US" w:eastAsia="zh-CN"/>
        </w:rPr>
      </w:pPr>
      <w:r>
        <w:rPr>
          <w:rFonts w:hint="eastAsia" w:ascii="CESI黑体-GB2312" w:hAnsi="CESI黑体-GB2312" w:eastAsia="CESI黑体-GB2312" w:cs="CESI黑体-GB2312"/>
          <w:sz w:val="28"/>
          <w:szCs w:val="28"/>
          <w:lang w:val="en-US" w:eastAsia="zh-CN"/>
        </w:rPr>
        <w:t>附件4</w:t>
      </w:r>
    </w:p>
    <w:p>
      <w:pPr>
        <w:pStyle w:val="2"/>
        <w:keepNext w:val="0"/>
        <w:keepLines w:val="0"/>
        <w:widowControl/>
        <w:suppressLineNumbers w:val="0"/>
        <w:pBdr>
          <w:bottom w:val="single" w:color="EAECEF" w:sz="6" w:space="0"/>
        </w:pBdr>
        <w:shd w:val="clear" w:fill="FFFFFF"/>
        <w:spacing w:after="0" w:afterAutospacing="0" w:line="19" w:lineRule="atLeast"/>
        <w:ind w:left="0" w:firstLine="0"/>
        <w:jc w:val="center"/>
        <w:rPr>
          <w:rFonts w:hint="default" w:ascii="sans-serif" w:hAnsi="sans-serif" w:eastAsia="sans-serif" w:cs="sans-serif"/>
          <w:b/>
          <w:i w:val="0"/>
          <w:caps w:val="0"/>
          <w:color w:val="2C3E50"/>
          <w:spacing w:val="0"/>
          <w:lang w:val="en-US" w:eastAsia="zh-CN"/>
        </w:rPr>
      </w:pPr>
      <w:r>
        <w:rPr>
          <w:rFonts w:hint="default" w:ascii="sans-serif" w:hAnsi="sans-serif" w:eastAsia="sans-serif" w:cs="sans-serif"/>
          <w:b/>
          <w:i w:val="0"/>
          <w:caps w:val="0"/>
          <w:color w:val="2C3E50"/>
          <w:spacing w:val="0"/>
          <w:sz w:val="44"/>
          <w:szCs w:val="44"/>
          <w:shd w:val="clear" w:fill="FFFFFF"/>
        </w:rPr>
        <w:t>电子卖场评价订单</w:t>
      </w:r>
      <w:r>
        <w:rPr>
          <w:rFonts w:hint="eastAsia" w:ascii="sans-serif" w:hAnsi="sans-serif" w:eastAsia="sans-serif" w:cs="sans-serif"/>
          <w:b/>
          <w:i w:val="0"/>
          <w:caps w:val="0"/>
          <w:color w:val="2C3E50"/>
          <w:spacing w:val="0"/>
          <w:sz w:val="44"/>
          <w:szCs w:val="44"/>
          <w:shd w:val="clear" w:fill="FFFFFF"/>
          <w:lang w:eastAsia="zh-CN"/>
        </w:rPr>
        <w:t>操作</w:t>
      </w:r>
      <w:r>
        <w:rPr>
          <w:rFonts w:hint="eastAsia" w:ascii="sans-serif" w:hAnsi="sans-serif" w:eastAsia="sans-serif" w:cs="sans-serif"/>
          <w:b/>
          <w:i w:val="0"/>
          <w:caps w:val="0"/>
          <w:color w:val="2C3E50"/>
          <w:spacing w:val="0"/>
          <w:sz w:val="44"/>
          <w:szCs w:val="44"/>
          <w:shd w:val="clear" w:fill="FFFFFF"/>
          <w:lang w:val="en-US" w:eastAsia="zh-CN"/>
        </w:rPr>
        <w:t>指南</w:t>
      </w:r>
    </w:p>
    <w:p>
      <w:pPr>
        <w:pStyle w:val="5"/>
        <w:keepNext w:val="0"/>
        <w:keepLines w:val="0"/>
        <w:widowControl/>
        <w:suppressLineNumbers w:val="0"/>
        <w:shd w:val="clear" w:fill="FFFFFF"/>
        <w:spacing w:line="26" w:lineRule="atLeast"/>
        <w:ind w:left="0" w:firstLine="0"/>
        <w:rPr>
          <w:rFonts w:hint="default" w:ascii="sans-serif" w:hAnsi="sans-serif" w:eastAsia="sans-serif" w:cs="sans-serif"/>
          <w:i w:val="0"/>
          <w:caps w:val="0"/>
          <w:color w:val="2C3E50"/>
          <w:spacing w:val="0"/>
          <w:sz w:val="24"/>
          <w:szCs w:val="24"/>
        </w:rPr>
      </w:pPr>
      <w:r>
        <w:rPr>
          <w:rFonts w:hint="default" w:ascii="sans-serif" w:hAnsi="sans-serif" w:eastAsia="sans-serif" w:cs="sans-serif"/>
          <w:i w:val="0"/>
          <w:caps w:val="0"/>
          <w:color w:val="2C3E50"/>
          <w:spacing w:val="0"/>
          <w:sz w:val="24"/>
          <w:szCs w:val="24"/>
          <w:shd w:val="clear" w:fill="FFFFFF"/>
        </w:rPr>
        <w:t>步骤一:采购单位需在项目成交后对订单进行评价。在【订单管理】-【订单中心】菜单中,订单状态为”已确认收货”的订单点击【未评价】按钮,(注意:评价功能是在成交公告发布后才会出现评价按钮:直接订购是以确认收货后,电子反拍、网上竞价、定点项目是以确认成交结果后),如图:</w:t>
      </w:r>
    </w:p>
    <w:p>
      <w:pPr>
        <w:pStyle w:val="5"/>
        <w:keepNext w:val="0"/>
        <w:keepLines w:val="0"/>
        <w:widowControl/>
        <w:suppressLineNumbers w:val="0"/>
        <w:shd w:val="clear" w:fill="FFFFFF"/>
        <w:spacing w:line="26" w:lineRule="atLeast"/>
        <w:ind w:left="0" w:firstLine="0"/>
        <w:rPr>
          <w:rFonts w:hint="default" w:ascii="sans-serif" w:hAnsi="sans-serif" w:eastAsia="sans-serif" w:cs="sans-serif"/>
          <w:i w:val="0"/>
          <w:caps w:val="0"/>
          <w:color w:val="2C3E50"/>
          <w:spacing w:val="0"/>
          <w:sz w:val="24"/>
          <w:szCs w:val="24"/>
        </w:rPr>
      </w:pPr>
      <w:r>
        <w:rPr>
          <w:rFonts w:hint="default" w:ascii="sans-serif" w:hAnsi="sans-serif" w:eastAsia="sans-serif" w:cs="sans-serif"/>
          <w:i w:val="0"/>
          <w:caps w:val="0"/>
          <w:color w:val="2C3E50"/>
          <w:spacing w:val="0"/>
          <w:sz w:val="24"/>
          <w:szCs w:val="24"/>
          <w:shd w:val="clear" w:fill="FFFFFF"/>
        </w:rPr>
        <w:drawing>
          <wp:inline distT="0" distB="0" distL="114300" distR="114300">
            <wp:extent cx="9017000" cy="1886585"/>
            <wp:effectExtent l="0" t="0" r="12700" b="18415"/>
            <wp:docPr id="4"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true"/>
                    </pic:cNvPicPr>
                  </pic:nvPicPr>
                  <pic:blipFill>
                    <a:blip r:embed="rId5"/>
                    <a:stretch>
                      <a:fillRect/>
                    </a:stretch>
                  </pic:blipFill>
                  <pic:spPr>
                    <a:xfrm>
                      <a:off x="0" y="0"/>
                      <a:ext cx="9017000" cy="1886585"/>
                    </a:xfrm>
                    <a:prstGeom prst="rect">
                      <a:avLst/>
                    </a:prstGeom>
                    <a:noFill/>
                    <a:ln w="9525">
                      <a:noFill/>
                    </a:ln>
                  </pic:spPr>
                </pic:pic>
              </a:graphicData>
            </a:graphic>
          </wp:inline>
        </w:drawing>
      </w:r>
    </w:p>
    <w:p>
      <w:pPr>
        <w:pStyle w:val="5"/>
        <w:keepNext w:val="0"/>
        <w:keepLines w:val="0"/>
        <w:widowControl/>
        <w:suppressLineNumbers w:val="0"/>
        <w:shd w:val="clear" w:fill="FFFFFF"/>
        <w:spacing w:line="26" w:lineRule="atLeast"/>
        <w:ind w:left="0" w:firstLine="0"/>
        <w:rPr>
          <w:rFonts w:hint="default" w:ascii="sans-serif" w:hAnsi="sans-serif" w:eastAsia="sans-serif" w:cs="sans-serif"/>
          <w:i w:val="0"/>
          <w:caps w:val="0"/>
          <w:color w:val="2C3E50"/>
          <w:spacing w:val="0"/>
          <w:sz w:val="24"/>
          <w:szCs w:val="24"/>
        </w:rPr>
      </w:pPr>
      <w:r>
        <w:rPr>
          <w:rFonts w:hint="default" w:ascii="sans-serif" w:hAnsi="sans-serif" w:eastAsia="sans-serif" w:cs="sans-serif"/>
          <w:i w:val="0"/>
          <w:caps w:val="0"/>
          <w:color w:val="2C3E50"/>
          <w:spacing w:val="0"/>
          <w:sz w:val="24"/>
          <w:szCs w:val="24"/>
          <w:shd w:val="clear" w:fill="FFFFFF"/>
        </w:rPr>
        <w:t>步骤二:根据实际情况填写供应商信用评价信息,如图:</w:t>
      </w:r>
    </w:p>
    <w:p>
      <w:pPr>
        <w:pStyle w:val="5"/>
        <w:keepNext w:val="0"/>
        <w:keepLines w:val="0"/>
        <w:widowControl/>
        <w:suppressLineNumbers w:val="0"/>
        <w:shd w:val="clear" w:fill="FFFFFF"/>
        <w:spacing w:line="26" w:lineRule="atLeast"/>
        <w:ind w:left="0" w:firstLine="0"/>
        <w:rPr>
          <w:rFonts w:hint="default" w:ascii="sans-serif" w:hAnsi="sans-serif" w:eastAsia="sans-serif" w:cs="sans-serif"/>
          <w:i w:val="0"/>
          <w:caps w:val="0"/>
          <w:color w:val="2C3E50"/>
          <w:spacing w:val="0"/>
          <w:sz w:val="24"/>
          <w:szCs w:val="24"/>
        </w:rPr>
      </w:pPr>
      <w:r>
        <w:rPr>
          <w:rFonts w:hint="default" w:ascii="sans-serif" w:hAnsi="sans-serif" w:eastAsia="sans-serif" w:cs="sans-serif"/>
          <w:i w:val="0"/>
          <w:caps w:val="0"/>
          <w:color w:val="2C3E50"/>
          <w:spacing w:val="0"/>
          <w:sz w:val="24"/>
          <w:szCs w:val="24"/>
          <w:shd w:val="clear" w:fill="FFFFFF"/>
        </w:rPr>
        <w:drawing>
          <wp:inline distT="0" distB="0" distL="114300" distR="114300">
            <wp:extent cx="9076690" cy="4981575"/>
            <wp:effectExtent l="0" t="0" r="10160" b="9525"/>
            <wp:docPr id="5" name="图片 2" descr="IMG_25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true"/>
                    </pic:cNvPicPr>
                  </pic:nvPicPr>
                  <pic:blipFill>
                    <a:blip r:embed="rId6"/>
                    <a:stretch>
                      <a:fillRect/>
                    </a:stretch>
                  </pic:blipFill>
                  <pic:spPr>
                    <a:xfrm>
                      <a:off x="0" y="0"/>
                      <a:ext cx="9076690" cy="4981575"/>
                    </a:xfrm>
                    <a:prstGeom prst="rect">
                      <a:avLst/>
                    </a:prstGeom>
                    <a:noFill/>
                    <a:ln w="9525">
                      <a:noFill/>
                    </a:ln>
                  </pic:spPr>
                </pic:pic>
              </a:graphicData>
            </a:graphic>
          </wp:inline>
        </w:drawing>
      </w:r>
    </w:p>
    <w:p>
      <w:pPr>
        <w:pStyle w:val="5"/>
        <w:keepNext w:val="0"/>
        <w:keepLines w:val="0"/>
        <w:widowControl/>
        <w:suppressLineNumbers w:val="0"/>
        <w:shd w:val="clear" w:fill="FFFFFF"/>
        <w:spacing w:line="26" w:lineRule="atLeast"/>
        <w:ind w:left="0" w:firstLine="0"/>
        <w:rPr>
          <w:rFonts w:hint="default" w:ascii="sans-serif" w:hAnsi="sans-serif" w:eastAsia="sans-serif" w:cs="sans-serif"/>
          <w:i w:val="0"/>
          <w:caps w:val="0"/>
          <w:color w:val="2C3E50"/>
          <w:spacing w:val="0"/>
          <w:sz w:val="24"/>
          <w:szCs w:val="24"/>
        </w:rPr>
      </w:pPr>
      <w:r>
        <w:rPr>
          <w:rFonts w:hint="default" w:ascii="sans-serif" w:hAnsi="sans-serif" w:eastAsia="sans-serif" w:cs="sans-serif"/>
          <w:i w:val="0"/>
          <w:caps w:val="0"/>
          <w:color w:val="2C3E50"/>
          <w:spacing w:val="0"/>
          <w:sz w:val="24"/>
          <w:szCs w:val="24"/>
          <w:shd w:val="clear" w:fill="FFFFFF"/>
        </w:rPr>
        <w:t>步骤三:填写完成后点击【提交】按钮,即可完成评价操作。</w:t>
      </w:r>
    </w:p>
    <w:p>
      <w:pPr>
        <w:pStyle w:val="5"/>
        <w:keepNext w:val="0"/>
        <w:keepLines w:val="0"/>
        <w:widowControl/>
        <w:suppressLineNumbers w:val="0"/>
        <w:shd w:val="clear" w:fill="FFFFFF"/>
        <w:spacing w:line="26" w:lineRule="atLeast"/>
        <w:ind w:left="0" w:firstLine="0"/>
        <w:rPr>
          <w:rFonts w:hint="default" w:ascii="sans-serif" w:hAnsi="sans-serif" w:eastAsia="sans-serif" w:cs="sans-serif"/>
          <w:i w:val="0"/>
          <w:caps w:val="0"/>
          <w:color w:val="2C3E50"/>
          <w:spacing w:val="0"/>
          <w:sz w:val="24"/>
          <w:szCs w:val="24"/>
          <w:shd w:val="clear" w:fill="FFFFFF"/>
        </w:rPr>
        <w:sectPr>
          <w:pgSz w:w="16838" w:h="11906" w:orient="landscape"/>
          <w:pgMar w:top="1603" w:right="1440" w:bottom="1483" w:left="1440" w:header="851" w:footer="992" w:gutter="0"/>
          <w:cols w:space="0" w:num="1"/>
          <w:rtlGutter w:val="0"/>
          <w:docGrid w:type="lines" w:linePitch="319" w:charSpace="0"/>
        </w:sectPr>
      </w:pPr>
      <w:r>
        <w:rPr>
          <w:rFonts w:hint="default" w:ascii="sans-serif" w:hAnsi="sans-serif" w:eastAsia="sans-serif" w:cs="sans-serif"/>
          <w:i w:val="0"/>
          <w:caps w:val="0"/>
          <w:color w:val="2C3E50"/>
          <w:spacing w:val="0"/>
          <w:sz w:val="24"/>
          <w:szCs w:val="24"/>
          <w:shd w:val="clear" w:fill="FFFFFF"/>
        </w:rPr>
        <w:drawing>
          <wp:inline distT="0" distB="0" distL="114300" distR="114300">
            <wp:extent cx="9030335" cy="4072255"/>
            <wp:effectExtent l="0" t="0" r="18415" b="4445"/>
            <wp:docPr id="3" name="图片 3" descr="IMG_25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true"/>
                    </pic:cNvPicPr>
                  </pic:nvPicPr>
                  <pic:blipFill>
                    <a:blip r:embed="rId7"/>
                    <a:stretch>
                      <a:fillRect/>
                    </a:stretch>
                  </pic:blipFill>
                  <pic:spPr>
                    <a:xfrm>
                      <a:off x="0" y="0"/>
                      <a:ext cx="9030335" cy="407225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b/>
          <w:bCs/>
          <w:sz w:val="44"/>
          <w:szCs w:val="44"/>
          <w:lang w:val="en-US" w:eastAsia="zh-CN"/>
        </w:rPr>
      </w:pPr>
      <w:r>
        <w:rPr>
          <w:rFonts w:hint="eastAsia"/>
          <w:b/>
          <w:bCs/>
          <w:sz w:val="44"/>
          <w:szCs w:val="44"/>
          <w:lang w:val="en-US" w:eastAsia="zh-CN"/>
        </w:rPr>
        <w:t>韶关政府采购项目供应商失信行为考评</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44"/>
          <w:szCs w:val="44"/>
          <w:lang w:val="en-US" w:eastAsia="zh-CN"/>
        </w:rPr>
      </w:pPr>
      <w:r>
        <w:rPr>
          <w:rFonts w:hint="eastAsia"/>
          <w:b/>
          <w:bCs/>
          <w:sz w:val="44"/>
          <w:szCs w:val="44"/>
          <w:lang w:val="en-US" w:eastAsia="zh-CN"/>
        </w:rPr>
        <w:t>扣分通知书</w:t>
      </w:r>
    </w:p>
    <w:p>
      <w:pPr>
        <w:keepNext w:val="0"/>
        <w:keepLines w:val="0"/>
        <w:pageBreakBefore w:val="0"/>
        <w:widowControl w:val="0"/>
        <w:kinsoku/>
        <w:wordWrap/>
        <w:overflowPunct/>
        <w:topLinePunct w:val="0"/>
        <w:autoSpaceDE/>
        <w:autoSpaceDN/>
        <w:bidi w:val="0"/>
        <w:adjustRightInd/>
        <w:snapToGrid/>
        <w:ind w:firstLine="4200" w:firstLineChars="1500"/>
        <w:textAlignment w:val="auto"/>
        <w:outlineLvl w:val="9"/>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财采购扣〔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号</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en-US" w:eastAsia="zh-CN"/>
        </w:rPr>
        <w:t>你单位</w:t>
      </w:r>
      <w:r>
        <w:rPr>
          <w:rFonts w:hint="eastAsia" w:ascii="仿宋_GB2312" w:hAnsi="仿宋_GB2312" w:eastAsia="仿宋_GB2312" w:cs="仿宋_GB2312"/>
          <w:sz w:val="28"/>
          <w:szCs w:val="28"/>
          <w:u w:val="none"/>
          <w:lang w:val="en-US" w:eastAsia="zh-CN"/>
        </w:rPr>
        <w:t>因</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项目，存在</w:t>
      </w:r>
      <w:r>
        <w:rPr>
          <w:rFonts w:hint="eastAsia" w:ascii="仿宋_GB2312" w:hAnsi="仿宋_GB2312" w:eastAsia="仿宋_GB2312" w:cs="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的问题，在《</w:t>
      </w:r>
      <w:r>
        <w:rPr>
          <w:rFonts w:hint="eastAsia" w:ascii="仿宋_GB2312" w:hAnsi="仿宋_GB2312" w:eastAsia="仿宋_GB2312" w:cs="仿宋_GB2312"/>
          <w:sz w:val="28"/>
          <w:szCs w:val="28"/>
          <w:lang w:eastAsia="zh-CN"/>
        </w:rPr>
        <w:t>韶关</w:t>
      </w:r>
      <w:r>
        <w:rPr>
          <w:rFonts w:hint="eastAsia" w:ascii="仿宋_GB2312" w:hAnsi="仿宋_GB2312" w:eastAsia="仿宋_GB2312" w:cs="仿宋_GB2312"/>
          <w:sz w:val="28"/>
          <w:szCs w:val="28"/>
        </w:rPr>
        <w:t>市政府采购</w:t>
      </w:r>
      <w:r>
        <w:rPr>
          <w:rFonts w:hint="eastAsia" w:ascii="仿宋_GB2312" w:hAnsi="仿宋_GB2312" w:eastAsia="仿宋_GB2312" w:cs="仿宋_GB2312"/>
          <w:sz w:val="28"/>
          <w:szCs w:val="28"/>
          <w:lang w:eastAsia="zh-CN"/>
        </w:rPr>
        <w:t>项目</w:t>
      </w:r>
      <w:r>
        <w:rPr>
          <w:rFonts w:hint="eastAsia" w:ascii="仿宋_GB2312" w:hAnsi="仿宋_GB2312" w:eastAsia="仿宋_GB2312" w:cs="仿宋_GB2312"/>
          <w:b w:val="0"/>
          <w:bCs w:val="0"/>
          <w:sz w:val="28"/>
          <w:szCs w:val="28"/>
          <w:lang w:eastAsia="zh-CN"/>
        </w:rPr>
        <w:t>中标（成交）供应商信用评价指标体系表</w:t>
      </w:r>
      <w:r>
        <w:rPr>
          <w:rFonts w:hint="eastAsia" w:ascii="仿宋_GB2312" w:hAnsi="仿宋_GB2312" w:eastAsia="仿宋_GB2312" w:cs="仿宋_GB2312"/>
          <w:sz w:val="28"/>
          <w:szCs w:val="28"/>
          <w:u w:val="none"/>
          <w:lang w:val="en-US" w:eastAsia="zh-CN"/>
        </w:rPr>
        <w:t>》被扣除</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分。</w:t>
      </w:r>
    </w:p>
    <w:p>
      <w:pPr>
        <w:keepNext w:val="0"/>
        <w:keepLines w:val="0"/>
        <w:pageBreakBefore w:val="0"/>
        <w:widowControl w:val="0"/>
        <w:kinsoku/>
        <w:wordWrap/>
        <w:overflowPunct/>
        <w:topLinePunct w:val="0"/>
        <w:autoSpaceDE/>
        <w:autoSpaceDN/>
        <w:bidi w:val="0"/>
        <w:adjustRightInd/>
        <w:snapToGrid/>
        <w:ind w:firstLine="640"/>
        <w:textAlignment w:val="auto"/>
        <w:outlineLvl w:val="9"/>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根据《关于优化政府采购信用评价工作的通知》（</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财采购〔2024〕 号）中标（成交）供应商普通失信行为规则的有关规定，现拟扣除你单位</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年度供应商诚信管理积分</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分。</w:t>
      </w:r>
    </w:p>
    <w:p>
      <w:pPr>
        <w:keepNext w:val="0"/>
        <w:keepLines w:val="0"/>
        <w:pageBreakBefore w:val="0"/>
        <w:widowControl w:val="0"/>
        <w:kinsoku/>
        <w:wordWrap/>
        <w:overflowPunct/>
        <w:topLinePunct w:val="0"/>
        <w:autoSpaceDE/>
        <w:autoSpaceDN/>
        <w:bidi w:val="0"/>
        <w:adjustRightInd/>
        <w:snapToGrid/>
        <w:ind w:firstLine="640"/>
        <w:textAlignment w:val="auto"/>
        <w:outlineLvl w:val="9"/>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如对本通知有异议，须在收到本通知之日起5个工作日内，向我局提出书面申诉。</w:t>
      </w:r>
    </w:p>
    <w:p>
      <w:pPr>
        <w:keepNext w:val="0"/>
        <w:keepLines w:val="0"/>
        <w:pageBreakBefore w:val="0"/>
        <w:widowControl w:val="0"/>
        <w:kinsoku/>
        <w:wordWrap/>
        <w:overflowPunct/>
        <w:topLinePunct w:val="0"/>
        <w:autoSpaceDE/>
        <w:autoSpaceDN/>
        <w:bidi w:val="0"/>
        <w:adjustRightInd/>
        <w:snapToGrid/>
        <w:ind w:firstLine="640"/>
        <w:textAlignment w:val="auto"/>
        <w:outlineLvl w:val="9"/>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特此通知</w:t>
      </w:r>
    </w:p>
    <w:p>
      <w:pPr>
        <w:keepNext w:val="0"/>
        <w:keepLines w:val="0"/>
        <w:pageBreakBefore w:val="0"/>
        <w:widowControl w:val="0"/>
        <w:kinsoku/>
        <w:wordWrap/>
        <w:overflowPunct/>
        <w:topLinePunct w:val="0"/>
        <w:autoSpaceDE/>
        <w:autoSpaceDN/>
        <w:bidi w:val="0"/>
        <w:adjustRightInd/>
        <w:snapToGrid/>
        <w:spacing w:line="0" w:lineRule="atLeast"/>
        <w:ind w:firstLine="641"/>
        <w:textAlignment w:val="auto"/>
        <w:outlineLvl w:val="9"/>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局</w:t>
      </w:r>
    </w:p>
    <w:p>
      <w:pPr>
        <w:keepNext w:val="0"/>
        <w:keepLines w:val="0"/>
        <w:pageBreakBefore w:val="0"/>
        <w:widowControl w:val="0"/>
        <w:kinsoku/>
        <w:wordWrap/>
        <w:overflowPunct/>
        <w:topLinePunct w:val="0"/>
        <w:autoSpaceDE/>
        <w:autoSpaceDN/>
        <w:bidi w:val="0"/>
        <w:adjustRightInd/>
        <w:snapToGrid/>
        <w:spacing w:line="0" w:lineRule="atLeast"/>
        <w:ind w:firstLine="641"/>
        <w:textAlignment w:val="auto"/>
        <w:outlineLvl w:val="9"/>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58240" behindDoc="0" locked="0" layoutInCell="1" allowOverlap="1">
                <wp:simplePos x="0" y="0"/>
                <wp:positionH relativeFrom="column">
                  <wp:posOffset>69850</wp:posOffset>
                </wp:positionH>
                <wp:positionV relativeFrom="paragraph">
                  <wp:posOffset>20320</wp:posOffset>
                </wp:positionV>
                <wp:extent cx="5575935" cy="0"/>
                <wp:effectExtent l="0" t="0" r="0" b="0"/>
                <wp:wrapNone/>
                <wp:docPr id="2" name="直接连接符 2"/>
                <wp:cNvGraphicFramePr/>
                <a:graphic xmlns:a="http://schemas.openxmlformats.org/drawingml/2006/main">
                  <a:graphicData uri="http://schemas.microsoft.com/office/word/2010/wordprocessingShape">
                    <wps:wsp>
                      <wps:cNvCnPr/>
                      <wps:spPr>
                        <a:xfrm>
                          <a:off x="1204595" y="7232015"/>
                          <a:ext cx="55759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5pt;margin-top:1.6pt;height:0pt;width:439.05pt;z-index:251658240;mso-width-relative:page;mso-height-relative:page;" filled="f" stroked="t" coordsize="21600,21600" o:gfxdata="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I4fNjjT&#10;AAAABgEAAA8AAAAAAAAAAQAgAAAAOAAAAGRycy9kb3ducmV2LnhtbFBLAQIUABQAAAAIAIdO4kDD&#10;IP/E1gEAAG8DAAAOAAAAAAAAAAEAIAAAADgBAABkcnMvZTJvRG9jLnhtbFBLBQYAAAAABgAGAFkB&#10;AACABQAAAAA=&#10;">
                <v:fill on="f" focussize="0,0"/>
                <v:stroke weight="0.5pt" color="#000000 [3200]" miterlimit="8" joinstyle="miter"/>
                <v:imagedata o:title=""/>
                <o:lock v:ext="edit" aspectratio="f"/>
              </v:line>
            </w:pict>
          </mc:Fallback>
        </mc:AlternateContent>
      </w:r>
      <w:r>
        <w:rPr>
          <w:rFonts w:hint="eastAsia" w:ascii="仿宋_GB2312" w:hAnsi="仿宋_GB2312" w:eastAsia="仿宋_GB2312" w:cs="仿宋_GB2312"/>
          <w:b/>
          <w:bCs/>
          <w:sz w:val="32"/>
          <w:szCs w:val="32"/>
          <w:u w:val="none"/>
          <w:lang w:val="en-US" w:eastAsia="zh-CN"/>
        </w:rPr>
        <w:t>回   执</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局：</w:t>
      </w:r>
    </w:p>
    <w:p>
      <w:pPr>
        <w:keepNext w:val="0"/>
        <w:keepLines w:val="0"/>
        <w:pageBreakBefore w:val="0"/>
        <w:widowControl w:val="0"/>
        <w:kinsoku/>
        <w:wordWrap/>
        <w:overflowPunct/>
        <w:topLinePunct w:val="0"/>
        <w:autoSpaceDE/>
        <w:autoSpaceDN/>
        <w:bidi w:val="0"/>
        <w:adjustRightInd/>
        <w:snapToGrid/>
        <w:ind w:firstLine="640"/>
        <w:textAlignment w:val="auto"/>
        <w:outlineLvl w:val="9"/>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w:t>
      </w:r>
      <w:r>
        <w:rPr>
          <w:rFonts w:hint="eastAsia" w:ascii="仿宋_GB2312" w:hAnsi="仿宋_GB2312" w:eastAsia="仿宋_GB2312" w:cs="仿宋_GB2312"/>
          <w:sz w:val="28"/>
          <w:szCs w:val="28"/>
          <w:lang w:val="en-US" w:eastAsia="zh-CN"/>
        </w:rPr>
        <w:t>韶关政府采购项目供应商失信行为考评扣分通知书</w:t>
      </w:r>
      <w:r>
        <w:rPr>
          <w:rFonts w:hint="eastAsia" w:ascii="仿宋_GB2312" w:hAnsi="仿宋_GB2312" w:eastAsia="仿宋_GB2312" w:cs="仿宋_GB2312"/>
          <w:sz w:val="28"/>
          <w:szCs w:val="28"/>
          <w:u w:val="none"/>
          <w:lang w:val="en-US"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财采购扣〔  〕 号）已于</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none"/>
          <w:lang w:val="en-US" w:eastAsia="zh-CN"/>
        </w:rPr>
        <w:t>日收悉。</w:t>
      </w:r>
    </w:p>
    <w:p>
      <w:pPr>
        <w:keepNext w:val="0"/>
        <w:keepLines w:val="0"/>
        <w:pageBreakBefore w:val="0"/>
        <w:widowControl/>
        <w:suppressLineNumbers w:val="0"/>
        <w:kinsoku/>
        <w:wordWrap/>
        <w:overflowPunct/>
        <w:topLinePunct w:val="0"/>
        <w:autoSpaceDE/>
        <w:autoSpaceDN/>
        <w:bidi w:val="0"/>
        <w:adjustRightInd/>
        <w:snapToGrid/>
        <w:spacing w:line="0" w:lineRule="atLeast"/>
        <w:ind w:firstLine="4480" w:firstLineChars="1600"/>
        <w:jc w:val="left"/>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0" w:lineRule="atLeast"/>
        <w:ind w:firstLine="5600" w:firstLineChars="20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签收人：</w:t>
      </w:r>
    </w:p>
    <w:p>
      <w:pPr>
        <w:keepNext w:val="0"/>
        <w:keepLines w:val="0"/>
        <w:pageBreakBefore w:val="0"/>
        <w:widowControl/>
        <w:suppressLineNumbers w:val="0"/>
        <w:kinsoku/>
        <w:wordWrap/>
        <w:overflowPunct/>
        <w:topLinePunct w:val="0"/>
        <w:autoSpaceDE/>
        <w:autoSpaceDN/>
        <w:bidi w:val="0"/>
        <w:adjustRightInd/>
        <w:snapToGrid/>
        <w:spacing w:line="0" w:lineRule="atLeast"/>
        <w:ind w:firstLine="5600" w:firstLineChars="200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供应商：（盖章）</w:t>
      </w:r>
    </w:p>
    <w:p>
      <w:pPr>
        <w:keepNext w:val="0"/>
        <w:keepLines w:val="0"/>
        <w:pageBreakBefore w:val="0"/>
        <w:widowControl/>
        <w:suppressLineNumbers w:val="0"/>
        <w:kinsoku/>
        <w:wordWrap/>
        <w:overflowPunct/>
        <w:topLinePunct w:val="0"/>
        <w:autoSpaceDE/>
        <w:autoSpaceDN/>
        <w:bidi w:val="0"/>
        <w:adjustRightInd/>
        <w:snapToGrid/>
        <w:spacing w:line="0" w:lineRule="atLeast"/>
        <w:ind w:firstLine="6440" w:firstLineChars="2300"/>
        <w:jc w:val="left"/>
        <w:textAlignment w:val="auto"/>
        <w:outlineLvl w:val="9"/>
        <w:rPr>
          <w:rFonts w:hint="eastAsia" w:ascii="仿宋_GB2312" w:hAnsi="仿宋_GB2312" w:eastAsia="仿宋_GB2312" w:cs="仿宋_GB2312"/>
          <w:sz w:val="28"/>
          <w:szCs w:val="28"/>
          <w:u w:val="none"/>
          <w:lang w:val="en-US" w:eastAsia="zh-CN"/>
        </w:rPr>
      </w:pPr>
      <w:r>
        <w:rPr>
          <w:rFonts w:hint="eastAsia" w:ascii="仿宋_GB2312" w:hAnsi="仿宋_GB2312" w:eastAsia="仿宋_GB2312" w:cs="仿宋_GB2312"/>
          <w:sz w:val="28"/>
          <w:szCs w:val="28"/>
          <w:u w:val="none"/>
          <w:lang w:val="en-US" w:eastAsia="zh-CN"/>
        </w:rPr>
        <w:t>年  月  日</w:t>
      </w:r>
      <w:bookmarkStart w:id="0" w:name="_GoBack"/>
      <w:bookmarkEnd w:id="0"/>
    </w:p>
    <w:sectPr>
      <w:pgSz w:w="11906" w:h="16838"/>
      <w:pgMar w:top="1440" w:right="1483" w:bottom="1440" w:left="16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CESI黑体-GB2312">
    <w:panose1 w:val="02000500000000000000"/>
    <w:charset w:val="86"/>
    <w:family w:val="auto"/>
    <w:pitch w:val="default"/>
    <w:sig w:usb0="800002BF" w:usb1="184F6CF8" w:usb2="00000012" w:usb3="00000000" w:csb0="0004000F"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sans-serif">
    <w:altName w:val="仿宋_GB2312"/>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37329F"/>
    <w:rsid w:val="04787674"/>
    <w:rsid w:val="05661596"/>
    <w:rsid w:val="091D0E0D"/>
    <w:rsid w:val="0E1E1A64"/>
    <w:rsid w:val="0FF39577"/>
    <w:rsid w:val="117EB3A5"/>
    <w:rsid w:val="127366AC"/>
    <w:rsid w:val="12FB1010"/>
    <w:rsid w:val="169B78E8"/>
    <w:rsid w:val="16FF71A4"/>
    <w:rsid w:val="17FFD842"/>
    <w:rsid w:val="1A7BA91E"/>
    <w:rsid w:val="1B7F0D14"/>
    <w:rsid w:val="1B9F1623"/>
    <w:rsid w:val="1F2EA010"/>
    <w:rsid w:val="1F9A8BD7"/>
    <w:rsid w:val="1FEFF54C"/>
    <w:rsid w:val="2356B068"/>
    <w:rsid w:val="2627403B"/>
    <w:rsid w:val="27472D5C"/>
    <w:rsid w:val="276E4E40"/>
    <w:rsid w:val="27CECEAC"/>
    <w:rsid w:val="2937329F"/>
    <w:rsid w:val="2BDF629D"/>
    <w:rsid w:val="2CEA5198"/>
    <w:rsid w:val="2CEDDB6A"/>
    <w:rsid w:val="2DD6E0B8"/>
    <w:rsid w:val="2E3E3C23"/>
    <w:rsid w:val="2EBF8FB0"/>
    <w:rsid w:val="2ECD71F5"/>
    <w:rsid w:val="2FCD697C"/>
    <w:rsid w:val="2FD78B9E"/>
    <w:rsid w:val="316D17D1"/>
    <w:rsid w:val="31A579CB"/>
    <w:rsid w:val="32EF3C8F"/>
    <w:rsid w:val="32FFB816"/>
    <w:rsid w:val="3377AB63"/>
    <w:rsid w:val="35AB5C9A"/>
    <w:rsid w:val="36AB36FA"/>
    <w:rsid w:val="37F7C316"/>
    <w:rsid w:val="38FD0A37"/>
    <w:rsid w:val="39F8BF81"/>
    <w:rsid w:val="3A181E49"/>
    <w:rsid w:val="3B6F56EB"/>
    <w:rsid w:val="3BD54A09"/>
    <w:rsid w:val="3BE780B4"/>
    <w:rsid w:val="3D3F59E5"/>
    <w:rsid w:val="3DFD0F6B"/>
    <w:rsid w:val="3F7B1013"/>
    <w:rsid w:val="3FDEC6F4"/>
    <w:rsid w:val="3FE95951"/>
    <w:rsid w:val="3FEF3C06"/>
    <w:rsid w:val="3FEF42E7"/>
    <w:rsid w:val="3FEF8618"/>
    <w:rsid w:val="41FC40A7"/>
    <w:rsid w:val="43C86866"/>
    <w:rsid w:val="4533E9C1"/>
    <w:rsid w:val="468B4BD5"/>
    <w:rsid w:val="478E34D5"/>
    <w:rsid w:val="4B5EDCED"/>
    <w:rsid w:val="4D473003"/>
    <w:rsid w:val="4FAFC210"/>
    <w:rsid w:val="4FDB1E40"/>
    <w:rsid w:val="4FDF1C9B"/>
    <w:rsid w:val="50DE4D7A"/>
    <w:rsid w:val="52FFD88A"/>
    <w:rsid w:val="55D756C4"/>
    <w:rsid w:val="55FEAB11"/>
    <w:rsid w:val="576F01D2"/>
    <w:rsid w:val="5776717D"/>
    <w:rsid w:val="5776732C"/>
    <w:rsid w:val="577F4510"/>
    <w:rsid w:val="5BFD727B"/>
    <w:rsid w:val="5C9B3853"/>
    <w:rsid w:val="5DCF3B6A"/>
    <w:rsid w:val="5DFD528F"/>
    <w:rsid w:val="5EBFF736"/>
    <w:rsid w:val="5EE71ECA"/>
    <w:rsid w:val="5EEF4B09"/>
    <w:rsid w:val="5EF7186B"/>
    <w:rsid w:val="5EFF6827"/>
    <w:rsid w:val="5F2F606F"/>
    <w:rsid w:val="5F6BD749"/>
    <w:rsid w:val="5F9739CC"/>
    <w:rsid w:val="5FB465B9"/>
    <w:rsid w:val="5FBFCC31"/>
    <w:rsid w:val="5FF587E6"/>
    <w:rsid w:val="5FFEBE58"/>
    <w:rsid w:val="676F81A8"/>
    <w:rsid w:val="679F6436"/>
    <w:rsid w:val="67FF32AD"/>
    <w:rsid w:val="69FB7415"/>
    <w:rsid w:val="69FF1E58"/>
    <w:rsid w:val="6BDE5D57"/>
    <w:rsid w:val="6BDF9C02"/>
    <w:rsid w:val="6BF30176"/>
    <w:rsid w:val="6C6E8459"/>
    <w:rsid w:val="6CF975F4"/>
    <w:rsid w:val="6DBDA449"/>
    <w:rsid w:val="6DBF0F50"/>
    <w:rsid w:val="6DDC32B8"/>
    <w:rsid w:val="6DF5E85A"/>
    <w:rsid w:val="6EFFCE0E"/>
    <w:rsid w:val="6F5605A5"/>
    <w:rsid w:val="6FD758C6"/>
    <w:rsid w:val="6FED1B57"/>
    <w:rsid w:val="6FFD0953"/>
    <w:rsid w:val="70375776"/>
    <w:rsid w:val="716FD780"/>
    <w:rsid w:val="71EBF931"/>
    <w:rsid w:val="721D1913"/>
    <w:rsid w:val="72FB22A7"/>
    <w:rsid w:val="737FF65F"/>
    <w:rsid w:val="74E4571E"/>
    <w:rsid w:val="76EF7943"/>
    <w:rsid w:val="76FD91D0"/>
    <w:rsid w:val="77CE2340"/>
    <w:rsid w:val="77DDDAD3"/>
    <w:rsid w:val="77E73B75"/>
    <w:rsid w:val="77F64E99"/>
    <w:rsid w:val="77FBCBCD"/>
    <w:rsid w:val="77FF4F25"/>
    <w:rsid w:val="78ED5FCA"/>
    <w:rsid w:val="799E47A3"/>
    <w:rsid w:val="7AEBE41A"/>
    <w:rsid w:val="7AFF650D"/>
    <w:rsid w:val="7B7F1310"/>
    <w:rsid w:val="7B9E6954"/>
    <w:rsid w:val="7BD55985"/>
    <w:rsid w:val="7BE95A07"/>
    <w:rsid w:val="7BF54C7A"/>
    <w:rsid w:val="7BFEDA52"/>
    <w:rsid w:val="7BFF7140"/>
    <w:rsid w:val="7BFFF804"/>
    <w:rsid w:val="7C459C95"/>
    <w:rsid w:val="7CBD6711"/>
    <w:rsid w:val="7CFD1FD2"/>
    <w:rsid w:val="7DB7C524"/>
    <w:rsid w:val="7DFB381B"/>
    <w:rsid w:val="7DFD880A"/>
    <w:rsid w:val="7DFE74F5"/>
    <w:rsid w:val="7E7F9CB1"/>
    <w:rsid w:val="7EFA24AA"/>
    <w:rsid w:val="7EFD9BA4"/>
    <w:rsid w:val="7EFF0C21"/>
    <w:rsid w:val="7F3E510B"/>
    <w:rsid w:val="7F5B3E78"/>
    <w:rsid w:val="7F5B759B"/>
    <w:rsid w:val="7F6C272C"/>
    <w:rsid w:val="7F7E44A6"/>
    <w:rsid w:val="7F7F4DC4"/>
    <w:rsid w:val="7F8F8BE9"/>
    <w:rsid w:val="7F9A095D"/>
    <w:rsid w:val="7F9F0FBF"/>
    <w:rsid w:val="7FBF64FF"/>
    <w:rsid w:val="7FD76B48"/>
    <w:rsid w:val="7FEBC0EA"/>
    <w:rsid w:val="7FED66B4"/>
    <w:rsid w:val="7FEF03ED"/>
    <w:rsid w:val="7FEF5F77"/>
    <w:rsid w:val="7FF1892B"/>
    <w:rsid w:val="7FF70B5E"/>
    <w:rsid w:val="7FF74B9E"/>
    <w:rsid w:val="7FF74DD4"/>
    <w:rsid w:val="7FFC68B7"/>
    <w:rsid w:val="7FFF34DF"/>
    <w:rsid w:val="7FFF3578"/>
    <w:rsid w:val="7FFF416C"/>
    <w:rsid w:val="7FFFA996"/>
    <w:rsid w:val="89AF9451"/>
    <w:rsid w:val="93BF9CB0"/>
    <w:rsid w:val="976F8205"/>
    <w:rsid w:val="9794B6C7"/>
    <w:rsid w:val="97DBF0DE"/>
    <w:rsid w:val="9CADE0D1"/>
    <w:rsid w:val="9DE36A16"/>
    <w:rsid w:val="9EBDDFC3"/>
    <w:rsid w:val="9EF95D37"/>
    <w:rsid w:val="9FCB0BD3"/>
    <w:rsid w:val="A17E87D8"/>
    <w:rsid w:val="ABFD160B"/>
    <w:rsid w:val="AD553149"/>
    <w:rsid w:val="ADB6B9B2"/>
    <w:rsid w:val="ADE7392E"/>
    <w:rsid w:val="AF9FAD70"/>
    <w:rsid w:val="AFDA3CB9"/>
    <w:rsid w:val="AFFB2426"/>
    <w:rsid w:val="B57BC744"/>
    <w:rsid w:val="B5FFFB87"/>
    <w:rsid w:val="B7FEFD52"/>
    <w:rsid w:val="B9EFFD8B"/>
    <w:rsid w:val="BA6B8CCB"/>
    <w:rsid w:val="BBF30C7E"/>
    <w:rsid w:val="BBFF522C"/>
    <w:rsid w:val="BDAF1AA5"/>
    <w:rsid w:val="BDD38557"/>
    <w:rsid w:val="BDFC185A"/>
    <w:rsid w:val="BEF340CC"/>
    <w:rsid w:val="BF77D388"/>
    <w:rsid w:val="BFDF49E4"/>
    <w:rsid w:val="BFEB057B"/>
    <w:rsid w:val="BFEE303D"/>
    <w:rsid w:val="BFFEA6A8"/>
    <w:rsid w:val="BFFEBDEE"/>
    <w:rsid w:val="BFFF4464"/>
    <w:rsid w:val="BFFFA77A"/>
    <w:rsid w:val="C7FF559B"/>
    <w:rsid w:val="D2DF5877"/>
    <w:rsid w:val="D6CCD5D6"/>
    <w:rsid w:val="D7BFB01A"/>
    <w:rsid w:val="D9D21290"/>
    <w:rsid w:val="DABF8B85"/>
    <w:rsid w:val="DB9F3390"/>
    <w:rsid w:val="DBDD5CAD"/>
    <w:rsid w:val="DBDF20F8"/>
    <w:rsid w:val="DBF743F1"/>
    <w:rsid w:val="DBFF93A0"/>
    <w:rsid w:val="DE0230AE"/>
    <w:rsid w:val="DE7B4D1E"/>
    <w:rsid w:val="DEFF4C2B"/>
    <w:rsid w:val="DF3B7F21"/>
    <w:rsid w:val="DF3F6D44"/>
    <w:rsid w:val="DF972038"/>
    <w:rsid w:val="DFB73078"/>
    <w:rsid w:val="E1F75886"/>
    <w:rsid w:val="E1FB5966"/>
    <w:rsid w:val="E27F55EF"/>
    <w:rsid w:val="E2FE92D9"/>
    <w:rsid w:val="E3EFFDDC"/>
    <w:rsid w:val="E6EFDAF5"/>
    <w:rsid w:val="E7DB03A8"/>
    <w:rsid w:val="E7DB8187"/>
    <w:rsid w:val="E7DE6E36"/>
    <w:rsid w:val="E7E58D24"/>
    <w:rsid w:val="E9E136AF"/>
    <w:rsid w:val="EB7655CF"/>
    <w:rsid w:val="EB7FEB69"/>
    <w:rsid w:val="EBBE2824"/>
    <w:rsid w:val="EBF7B48B"/>
    <w:rsid w:val="EDB395E4"/>
    <w:rsid w:val="EE9F84EC"/>
    <w:rsid w:val="EEED2011"/>
    <w:rsid w:val="EEF63EDA"/>
    <w:rsid w:val="EEFEA89B"/>
    <w:rsid w:val="EFDF1668"/>
    <w:rsid w:val="F25F9BEA"/>
    <w:rsid w:val="F319F532"/>
    <w:rsid w:val="F35A4E16"/>
    <w:rsid w:val="F3F2A027"/>
    <w:rsid w:val="F57F4C65"/>
    <w:rsid w:val="F5AC5ABD"/>
    <w:rsid w:val="F6D74C9B"/>
    <w:rsid w:val="F6F7529C"/>
    <w:rsid w:val="F97DB580"/>
    <w:rsid w:val="F9E7F24E"/>
    <w:rsid w:val="FAEFC4A8"/>
    <w:rsid w:val="FB5101E6"/>
    <w:rsid w:val="FB7E1B96"/>
    <w:rsid w:val="FB9773B9"/>
    <w:rsid w:val="FBEE4E72"/>
    <w:rsid w:val="FBEF1A0C"/>
    <w:rsid w:val="FBF72EE4"/>
    <w:rsid w:val="FBF91DB9"/>
    <w:rsid w:val="FBFD29AF"/>
    <w:rsid w:val="FCFA5D57"/>
    <w:rsid w:val="FD1F0E00"/>
    <w:rsid w:val="FD75EFA7"/>
    <w:rsid w:val="FD7FE7A2"/>
    <w:rsid w:val="FDB062F8"/>
    <w:rsid w:val="FDE76DD6"/>
    <w:rsid w:val="FDEF96D4"/>
    <w:rsid w:val="FDF3F820"/>
    <w:rsid w:val="FDFAF499"/>
    <w:rsid w:val="FE5F252F"/>
    <w:rsid w:val="FE6BD03B"/>
    <w:rsid w:val="FE6F3164"/>
    <w:rsid w:val="FE7C8A34"/>
    <w:rsid w:val="FE7F407B"/>
    <w:rsid w:val="FEE6DEBD"/>
    <w:rsid w:val="FEFFB957"/>
    <w:rsid w:val="FF7A98CD"/>
    <w:rsid w:val="FF7BC2C6"/>
    <w:rsid w:val="FF7F5911"/>
    <w:rsid w:val="FF7F9A75"/>
    <w:rsid w:val="FFB70056"/>
    <w:rsid w:val="FFDF1A9E"/>
    <w:rsid w:val="FFDF1D5C"/>
    <w:rsid w:val="FFDF631F"/>
    <w:rsid w:val="FFDF7A1D"/>
    <w:rsid w:val="FFE70EC1"/>
    <w:rsid w:val="FFE8E0A6"/>
    <w:rsid w:val="FFED48D8"/>
    <w:rsid w:val="FFF7A734"/>
    <w:rsid w:val="FFF9326B"/>
    <w:rsid w:val="FFFCC3D3"/>
    <w:rsid w:val="FFFF7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styleId="10">
    <w:name w:val="Hyperlink"/>
    <w:basedOn w:val="8"/>
    <w:qFormat/>
    <w:uiPriority w:val="0"/>
    <w:rPr>
      <w:color w:val="0000FF"/>
      <w:u w:val="single"/>
    </w:rPr>
  </w:style>
  <w:style w:type="paragraph" w:customStyle="1" w:styleId="11">
    <w:name w:val="正文 New New New New New New New New New New New New New New New New New New New New New New New New New New"/>
    <w:qFormat/>
    <w:uiPriority w:val="0"/>
    <w:pPr>
      <w:widowControl w:val="0"/>
      <w:jc w:val="both"/>
    </w:pPr>
    <w:rPr>
      <w:rFonts w:ascii="Calibri" w:hAnsi="Calibri" w:eastAsia="仿宋_GB2312" w:cs="Times New Roman"/>
      <w:kern w:val="2"/>
      <w:sz w:val="32"/>
      <w:szCs w:val="24"/>
      <w:lang w:val="en-US" w:eastAsia="zh-CN" w:bidi="ar-SA"/>
    </w:rPr>
  </w:style>
  <w:style w:type="paragraph" w:customStyle="1" w:styleId="12">
    <w:name w:val="样式1"/>
    <w:basedOn w:val="1"/>
    <w:qFormat/>
    <w:uiPriority w:val="0"/>
  </w:style>
  <w:style w:type="paragraph" w:customStyle="1" w:styleId="13">
    <w:name w:val="Char"/>
    <w:basedOn w:val="1"/>
    <w:semiHidden/>
    <w:qFormat/>
    <w:uiPriority w:val="0"/>
    <w:rPr>
      <w:rFonts w:ascii="Tahoma" w:hAnsi="Tahoma" w:eastAsia="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2022-08-04T09:04:00Z</dcterms:created>
  <dc:creator>Administrator</dc:creator>
  <cp:lastModifiedBy>user</cp:lastModifiedBy>
  <cp:lastPrinted>2024-03-27T00:35:00Z</cp:lastPrinted>
  <dcterms:modified xsi:type="dcterms:W3CDTF">2024-03-27T15:51:59Z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ribbonExt">
    <vt:lpwstr>{"WPSExtOfficeTab":{"OnGetEnabled":false,"OnGetVisible":false}}</vt:lpwstr>
  </property>
</Properties>
</file>