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rPr>
      </w:pPr>
      <w:r>
        <w:rPr>
          <w:rFonts w:hint="eastAsia" w:ascii="宋体" w:hAnsi="宋体" w:cs="宋体"/>
          <w:b/>
          <w:sz w:val="44"/>
          <w:szCs w:val="44"/>
        </w:rPr>
        <w:t>2022年度</w:t>
      </w:r>
      <w:bookmarkStart w:id="0" w:name="PO_title"/>
      <w:r>
        <w:rPr>
          <w:rFonts w:hint="eastAsia" w:ascii="宋体" w:hAnsi="宋体" w:cs="宋体"/>
          <w:b/>
          <w:sz w:val="44"/>
          <w:szCs w:val="44"/>
        </w:rPr>
        <w:t>中国民主同盟韶关市委员会</w:t>
      </w:r>
      <w:bookmarkEnd w:id="0"/>
      <w:r>
        <w:rPr>
          <w:rFonts w:hint="eastAsia" w:ascii="宋体" w:hAnsi="宋体" w:cs="宋体"/>
          <w:b/>
          <w:sz w:val="44"/>
          <w:szCs w:val="44"/>
        </w:rPr>
        <w:t>部门决算</w:t>
      </w:r>
    </w:p>
    <w:p>
      <w:pPr>
        <w:ind w:left="420"/>
        <w:jc w:val="center"/>
        <w:rPr>
          <w:rFonts w:hint="eastAsia"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hint="eastAsia" w:ascii="宋体" w:hAnsi="宋体" w:cs="宋体"/>
          <w:sz w:val="32"/>
          <w:szCs w:val="32"/>
        </w:rPr>
      </w:pP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第一部分：</w:t>
      </w:r>
      <w:bookmarkStart w:id="1" w:name="PO_dirDivName1"/>
      <w:r>
        <w:rPr>
          <w:rFonts w:hint="eastAsia" w:ascii="宋体" w:hAnsi="宋体" w:cs="宋体"/>
          <w:b/>
          <w:sz w:val="36"/>
          <w:szCs w:val="36"/>
        </w:rPr>
        <w:t>中国民主同盟韶关市委员会</w:t>
      </w:r>
      <w:bookmarkEnd w:id="1"/>
      <w:r>
        <w:rPr>
          <w:rFonts w:hint="eastAsia" w:ascii="宋体" w:hAnsi="宋体" w:cs="宋体"/>
          <w:b/>
          <w:sz w:val="36"/>
          <w:szCs w:val="36"/>
        </w:rPr>
        <w:t>概况</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一、</w:t>
      </w:r>
      <w:bookmarkStart w:id="2" w:name="PO_part1DivName2"/>
      <w:r>
        <w:rPr>
          <w:rFonts w:hint="eastAsia" w:ascii="宋体" w:hAnsi="宋体" w:cs="宋体"/>
          <w:sz w:val="32"/>
          <w:szCs w:val="32"/>
          <w:lang w:val="en-US" w:eastAsia="zh-CN"/>
        </w:rPr>
        <w:t>部门</w:t>
      </w:r>
      <w:bookmarkEnd w:id="2"/>
      <w:r>
        <w:rPr>
          <w:rFonts w:hint="eastAsia" w:ascii="宋体" w:hAnsi="宋体" w:cs="宋体"/>
          <w:sz w:val="32"/>
          <w:szCs w:val="32"/>
        </w:rPr>
        <w:t>主要职责</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二、</w:t>
      </w:r>
      <w:bookmarkStart w:id="3" w:name="PO_part1DivName3"/>
      <w:r>
        <w:rPr>
          <w:rFonts w:hint="eastAsia" w:ascii="宋体" w:hAnsi="宋体" w:cs="宋体"/>
          <w:sz w:val="32"/>
          <w:szCs w:val="32"/>
          <w:lang w:val="en-US" w:eastAsia="zh-CN"/>
        </w:rPr>
        <w:t>部门</w:t>
      </w:r>
      <w:bookmarkEnd w:id="3"/>
      <w:r>
        <w:rPr>
          <w:rFonts w:hint="eastAsia" w:ascii="宋体" w:hAnsi="宋体" w:cs="宋体"/>
          <w:sz w:val="32"/>
          <w:szCs w:val="32"/>
        </w:rPr>
        <w:t>机构设置</w:t>
      </w:r>
    </w:p>
    <w:p>
      <w:pPr>
        <w:spacing w:line="288" w:lineRule="auto"/>
        <w:ind w:firstLine="640" w:firstLineChars="200"/>
        <w:jc w:val="left"/>
        <w:rPr>
          <w:rFonts w:hint="eastAsia"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hint="eastAsia" w:ascii="宋体" w:hAnsi="宋体" w:cs="宋体"/>
          <w:b/>
          <w:sz w:val="36"/>
          <w:szCs w:val="36"/>
        </w:rPr>
      </w:pPr>
      <w:r>
        <w:rPr>
          <w:rFonts w:hint="eastAsia" w:ascii="宋体" w:hAnsi="宋体" w:cs="宋体"/>
          <w:b/>
          <w:sz w:val="36"/>
          <w:szCs w:val="36"/>
        </w:rPr>
        <w:t>第二部分：</w:t>
      </w:r>
      <w:bookmarkStart w:id="4" w:name="PO_dirDivNameYear1"/>
      <w:r>
        <w:rPr>
          <w:rFonts w:hint="eastAsia" w:ascii="宋体" w:hAnsi="宋体" w:cs="宋体"/>
          <w:b/>
          <w:sz w:val="36"/>
          <w:szCs w:val="36"/>
        </w:rPr>
        <w:t>中国民主同盟韶关市委员会</w:t>
      </w:r>
      <w:r>
        <w:rPr>
          <w:rFonts w:ascii="宋体" w:hAnsi="宋体" w:cs="宋体"/>
          <w:b/>
          <w:sz w:val="36"/>
          <w:szCs w:val="36"/>
        </w:rPr>
        <w:t>2022</w:t>
      </w:r>
      <w:r>
        <w:rPr>
          <w:rFonts w:hint="eastAsia" w:ascii="宋体" w:hAnsi="宋体" w:cs="宋体"/>
          <w:b/>
          <w:sz w:val="11"/>
          <w:szCs w:val="11"/>
        </w:rPr>
        <w:t xml:space="preserve"> </w:t>
      </w:r>
      <w:bookmarkEnd w:id="4"/>
      <w:r>
        <w:rPr>
          <w:rFonts w:hint="eastAsia" w:ascii="宋体" w:hAnsi="宋体" w:cs="宋体"/>
          <w:b/>
          <w:sz w:val="36"/>
          <w:szCs w:val="36"/>
        </w:rPr>
        <w:t>年度部门决算表</w:t>
      </w:r>
    </w:p>
    <w:p>
      <w:pPr>
        <w:spacing w:line="288" w:lineRule="auto"/>
        <w:ind w:firstLine="640" w:firstLineChars="200"/>
        <w:jc w:val="left"/>
        <w:rPr>
          <w:rFonts w:hint="eastAsia"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hint="eastAsia"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hint="eastAsia" w:ascii="宋体" w:hAnsi="宋体" w:cs="宋体"/>
          <w:kern w:val="0"/>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七、政府性基金预算财政拨款收入支出决算表</w:t>
      </w:r>
    </w:p>
    <w:p>
      <w:pPr>
        <w:spacing w:line="288" w:lineRule="auto"/>
        <w:ind w:firstLine="640" w:firstLineChars="200"/>
        <w:jc w:val="left"/>
        <w:outlineLvl w:val="0"/>
        <w:rPr>
          <w:rFonts w:hint="eastAsia" w:ascii="宋体" w:hAnsi="宋体" w:cs="宋体"/>
          <w:kern w:val="0"/>
          <w:sz w:val="32"/>
          <w:szCs w:val="32"/>
        </w:rPr>
      </w:pPr>
      <w:r>
        <w:rPr>
          <w:rFonts w:hint="eastAsia" w:ascii="宋体" w:hAnsi="宋体" w:cs="宋体"/>
          <w:kern w:val="0"/>
          <w:sz w:val="32"/>
          <w:szCs w:val="32"/>
        </w:rPr>
        <w:t>八、国有资本经营预算财政拨款支出决算表</w:t>
      </w:r>
    </w:p>
    <w:p>
      <w:pPr>
        <w:spacing w:line="288" w:lineRule="auto"/>
        <w:ind w:firstLine="640" w:firstLineChars="200"/>
        <w:jc w:val="left"/>
        <w:rPr>
          <w:rFonts w:hint="eastAsia" w:ascii="宋体" w:hAnsi="宋体" w:eastAsia="黑体" w:cs="宋体"/>
          <w:kern w:val="0"/>
          <w:sz w:val="32"/>
          <w:szCs w:val="32"/>
        </w:rPr>
      </w:pPr>
      <w:r>
        <w:rPr>
          <w:rFonts w:hint="eastAsia" w:ascii="宋体" w:hAnsi="宋体" w:cs="宋体"/>
          <w:kern w:val="0"/>
          <w:sz w:val="32"/>
          <w:szCs w:val="32"/>
        </w:rPr>
        <w:t>九、财政拨款“三公”经费支出决算表</w:t>
      </w:r>
      <w:bookmarkStart w:id="5" w:name="PO_part1DivName4"/>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hint="eastAsia" w:ascii="宋体" w:hAnsi="宋体" w:cs="宋体"/>
          <w:b/>
          <w:sz w:val="32"/>
          <w:szCs w:val="32"/>
        </w:rPr>
      </w:pPr>
      <w:r>
        <w:rPr>
          <w:rFonts w:hint="eastAsia" w:ascii="宋体" w:hAnsi="宋体" w:cs="宋体"/>
          <w:b/>
          <w:sz w:val="36"/>
          <w:szCs w:val="36"/>
        </w:rPr>
        <w:t>第三部分：</w:t>
      </w:r>
      <w:bookmarkStart w:id="6" w:name="PO_dirDivNameYear2"/>
      <w:r>
        <w:rPr>
          <w:rFonts w:hint="eastAsia" w:ascii="宋体" w:hAnsi="宋体" w:cs="宋体"/>
          <w:b/>
          <w:sz w:val="36"/>
          <w:szCs w:val="36"/>
        </w:rPr>
        <w:t>中国民主同盟韶关市委员会</w:t>
      </w:r>
      <w:r>
        <w:rPr>
          <w:rFonts w:ascii="宋体" w:hAnsi="宋体" w:cs="宋体"/>
          <w:b/>
          <w:sz w:val="36"/>
          <w:szCs w:val="36"/>
        </w:rPr>
        <w:t>2022</w:t>
      </w:r>
      <w:r>
        <w:rPr>
          <w:rFonts w:hint="eastAsia" w:ascii="宋体" w:hAnsi="宋体" w:cs="宋体"/>
          <w:b/>
          <w:sz w:val="11"/>
          <w:szCs w:val="11"/>
        </w:rPr>
        <w:t xml:space="preserve"> </w:t>
      </w:r>
      <w:bookmarkEnd w:id="6"/>
      <w:r>
        <w:rPr>
          <w:rFonts w:hint="eastAsia" w:ascii="宋体" w:hAnsi="宋体" w:cs="宋体"/>
          <w:b/>
          <w:sz w:val="36"/>
          <w:szCs w:val="36"/>
        </w:rPr>
        <w:t>年度部门决算情况说明</w:t>
      </w:r>
    </w:p>
    <w:p>
      <w:pPr>
        <w:spacing w:line="288" w:lineRule="auto"/>
        <w:ind w:firstLine="723" w:firstLineChars="200"/>
        <w:jc w:val="left"/>
        <w:rPr>
          <w:rFonts w:hint="eastAsia" w:ascii="宋体" w:hAnsi="宋体" w:cs="宋体"/>
          <w:b/>
          <w:sz w:val="36"/>
          <w:szCs w:val="36"/>
        </w:rPr>
      </w:pPr>
      <w:r>
        <w:rPr>
          <w:rFonts w:hint="eastAsia" w:ascii="宋体" w:hAnsi="宋体" w:cs="宋体"/>
          <w:b/>
          <w:sz w:val="36"/>
          <w:szCs w:val="36"/>
        </w:rPr>
        <w:t>第四部分：名词解释</w:t>
      </w:r>
      <w:bookmarkStart w:id="7" w:name="PO_part1DivName5"/>
    </w:p>
    <w:p>
      <w:pPr>
        <w:spacing w:line="288" w:lineRule="auto"/>
        <w:ind w:firstLine="640" w:firstLineChars="200"/>
        <w:jc w:val="left"/>
        <w:rPr>
          <w:rFonts w:hint="eastAsia" w:ascii="宋体" w:hAnsi="宋体" w:eastAsia="黑体" w:cs="宋体"/>
          <w:b/>
          <w:sz w:val="36"/>
          <w:szCs w:val="36"/>
        </w:rPr>
      </w:pPr>
      <w:r>
        <w:rPr>
          <w:rFonts w:hint="eastAsia" w:ascii="黑体" w:hAnsi="黑体" w:eastAsia="黑体" w:cs="仿宋_GB2312"/>
          <w:sz w:val="32"/>
          <w:szCs w:val="32"/>
        </w:rPr>
        <w:t xml:space="preserve"> </w:t>
      </w:r>
      <w:bookmarkEnd w:id="7"/>
    </w:p>
    <w:p>
      <w:pPr>
        <w:spacing w:line="288" w:lineRule="auto"/>
        <w:jc w:val="left"/>
        <w:rPr>
          <w:rFonts w:hint="eastAsia" w:ascii="宋体" w:hAnsi="宋体" w:cs="宋体"/>
          <w:b/>
          <w:sz w:val="36"/>
          <w:szCs w:val="36"/>
        </w:rPr>
        <w:sectPr>
          <w:headerReference r:id="rId3" w:type="default"/>
          <w:footerReference r:id="rId4" w:type="default"/>
          <w:footerReference r:id="rId5" w:type="even"/>
          <w:pgSz w:w="11906" w:h="16838"/>
          <w:pgMar w:top="1440" w:right="1531" w:bottom="1440" w:left="1531" w:header="851" w:footer="992" w:gutter="0"/>
          <w:cols w:space="720" w:num="1"/>
          <w:docGrid w:type="lines" w:linePitch="312" w:charSpace="0"/>
        </w:sectPr>
      </w:pPr>
    </w:p>
    <w:p>
      <w:pPr>
        <w:spacing w:line="288" w:lineRule="auto"/>
        <w:jc w:val="center"/>
        <w:rPr>
          <w:rFonts w:hint="eastAsia" w:ascii="宋体" w:hAnsi="宋体" w:cs="宋体"/>
          <w:b/>
          <w:sz w:val="36"/>
          <w:szCs w:val="36"/>
        </w:rPr>
      </w:pPr>
      <w:r>
        <w:rPr>
          <w:rFonts w:hint="eastAsia" w:ascii="宋体" w:hAnsi="宋体" w:cs="宋体"/>
          <w:b/>
          <w:sz w:val="36"/>
          <w:szCs w:val="36"/>
        </w:rPr>
        <w:t>第一部分：</w:t>
      </w:r>
      <w:bookmarkStart w:id="8" w:name="PO_part1DivName1"/>
      <w:r>
        <w:rPr>
          <w:rFonts w:hint="eastAsia" w:ascii="宋体" w:hAnsi="宋体" w:cs="宋体"/>
          <w:b/>
          <w:sz w:val="36"/>
          <w:szCs w:val="36"/>
        </w:rPr>
        <w:t>中国民主同盟韶关市委员会</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hint="eastAsia" w:ascii="宋体" w:hAnsi="宋体" w:cs="宋体"/>
          <w:b/>
          <w:bCs/>
          <w:sz w:val="32"/>
          <w:szCs w:val="32"/>
        </w:rPr>
      </w:pPr>
      <w:bookmarkStart w:id="9" w:name="PO_part1DivName6"/>
      <w:r>
        <w:rPr>
          <w:rFonts w:hint="eastAsia" w:ascii="宋体" w:hAnsi="宋体" w:cs="宋体"/>
          <w:b/>
          <w:bCs/>
          <w:sz w:val="32"/>
          <w:szCs w:val="32"/>
          <w:lang w:val="en-US" w:eastAsia="zh-CN"/>
        </w:rPr>
        <w:t>部门</w:t>
      </w:r>
      <w:bookmarkEnd w:id="9"/>
      <w:r>
        <w:rPr>
          <w:rFonts w:hint="eastAsia" w:ascii="宋体" w:hAnsi="宋体" w:cs="宋体"/>
          <w:b/>
          <w:bCs/>
          <w:sz w:val="32"/>
          <w:szCs w:val="32"/>
        </w:rPr>
        <w:t>主要职责</w:t>
      </w:r>
    </w:p>
    <w:p>
      <w:pPr>
        <w:spacing w:line="288" w:lineRule="auto"/>
        <w:ind w:firstLine="640" w:firstLineChars="200"/>
        <w:rPr>
          <w:rFonts w:hint="eastAsia" w:ascii="仿宋_GB2312" w:eastAsia="仿宋_GB2312"/>
          <w:sz w:val="32"/>
          <w:szCs w:val="32"/>
        </w:rPr>
      </w:pPr>
      <w:bookmarkStart w:id="10" w:name="PO_part1Responsibilities"/>
      <w:r>
        <w:rPr>
          <w:rFonts w:hint="eastAsia" w:ascii="仿宋_GB2312" w:eastAsia="仿宋_GB2312"/>
          <w:sz w:val="32"/>
          <w:szCs w:val="32"/>
          <w:lang w:val="en-US" w:eastAsia="zh-CN"/>
        </w:rPr>
        <w:t>中国民主同盟韶关市委员会</w:t>
      </w:r>
      <w:r>
        <w:rPr>
          <w:rFonts w:hint="eastAsia" w:ascii="仿宋_GB2312" w:eastAsia="仿宋_GB2312"/>
          <w:sz w:val="32"/>
          <w:szCs w:val="32"/>
        </w:rPr>
        <w:t>的主要职责是：</w:t>
      </w:r>
    </w:p>
    <w:p>
      <w:pPr>
        <w:ind w:firstLine="64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vanish/>
          <w:sz w:val="32"/>
          <w:szCs w:val="32"/>
        </w:rPr>
        <w:t xml:space="preserve"> </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负责文件起草、文秘、档案、会议会务、上传下达等工作。完成盟机关的日常工作。</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（二）执行并完成盟市委的各项工作计划，负责盟务活动组织，组织并实施盟市委组织的各项社会服务活动。</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（三）指导各基层组织开展工作。</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（四）负责参政议政工作，组织并实施各种调研活动。</w:t>
      </w:r>
    </w:p>
    <w:p>
      <w:pPr>
        <w:spacing w:line="288" w:lineRule="auto"/>
        <w:ind w:firstLine="600" w:firstLineChars="200"/>
        <w:rPr>
          <w:rFonts w:hint="eastAsia" w:ascii="仿宋_GB2312" w:eastAsia="仿宋_GB2312"/>
          <w:sz w:val="32"/>
          <w:szCs w:val="32"/>
        </w:rPr>
      </w:pPr>
      <w:r>
        <w:rPr>
          <w:rFonts w:hint="eastAsia" w:ascii="仿宋_GB2312" w:hAnsi="仿宋_GB2312" w:eastAsia="仿宋_GB2312" w:cs="仿宋_GB2312"/>
          <w:sz w:val="30"/>
          <w:szCs w:val="30"/>
          <w:lang w:eastAsia="zh-CN"/>
        </w:rPr>
        <w:t>（五）负责考察盟员，负责盟员思想建设。负责对外宣传，编辑文史、盟史资料、《韶关盟讯》，运行并维护民盟公众号。</w:t>
      </w:r>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hint="eastAsia" w:ascii="宋体" w:hAnsi="宋体" w:cs="宋体"/>
          <w:b/>
          <w:bCs/>
          <w:sz w:val="32"/>
          <w:szCs w:val="32"/>
        </w:rPr>
      </w:pPr>
      <w:bookmarkStart w:id="11" w:name="PO_part1DivName7"/>
      <w:r>
        <w:rPr>
          <w:rFonts w:hint="eastAsia" w:ascii="宋体" w:hAnsi="宋体" w:cs="宋体"/>
          <w:b/>
          <w:bCs/>
          <w:sz w:val="32"/>
          <w:szCs w:val="32"/>
          <w:lang w:val="en-US" w:eastAsia="zh-CN"/>
        </w:rPr>
        <w:t>部门</w:t>
      </w:r>
      <w:bookmarkEnd w:id="11"/>
      <w:r>
        <w:rPr>
          <w:rFonts w:hint="eastAsia" w:ascii="宋体" w:hAnsi="宋体" w:cs="宋体"/>
          <w:b/>
          <w:bCs/>
          <w:sz w:val="32"/>
          <w:szCs w:val="32"/>
        </w:rPr>
        <w:t>机构设置</w:t>
      </w:r>
    </w:p>
    <w:p>
      <w:pPr>
        <w:spacing w:line="288" w:lineRule="auto"/>
        <w:ind w:firstLine="640" w:firstLineChars="200"/>
        <w:rPr>
          <w:rFonts w:hint="eastAsia" w:ascii="仿宋_GB2312" w:eastAsia="仿宋_GB2312"/>
          <w:sz w:val="32"/>
          <w:szCs w:val="32"/>
        </w:rPr>
      </w:pPr>
      <w:bookmarkStart w:id="12" w:name="PO_part1Responsibilities1"/>
      <w:r>
        <w:rPr>
          <w:rFonts w:hint="eastAsia" w:ascii="仿宋_GB2312" w:hAnsi="仿宋_GB2312" w:eastAsia="仿宋_GB2312" w:cs="仿宋_GB2312"/>
          <w:sz w:val="32"/>
          <w:szCs w:val="32"/>
          <w:lang w:eastAsia="zh-CN"/>
        </w:rPr>
        <w:t>根据工作需要，</w:t>
      </w:r>
      <w:r>
        <w:rPr>
          <w:rFonts w:hint="eastAsia" w:ascii="仿宋_GB2312" w:hAnsi="仿宋_GB2312" w:eastAsia="仿宋_GB2312" w:cs="仿宋_GB2312"/>
          <w:sz w:val="32"/>
          <w:szCs w:val="32"/>
          <w:lang w:val="en-US" w:eastAsia="zh-CN"/>
        </w:rPr>
        <w:t>中国民主同盟韶关市委员会</w:t>
      </w:r>
      <w:r>
        <w:rPr>
          <w:rFonts w:hint="eastAsia" w:ascii="仿宋_GB2312" w:hAnsi="仿宋_GB2312" w:eastAsia="仿宋_GB2312" w:cs="仿宋_GB2312"/>
          <w:sz w:val="32"/>
          <w:szCs w:val="32"/>
          <w:lang w:eastAsia="zh-CN"/>
        </w:rPr>
        <w:t>机关设办公室。</w:t>
      </w:r>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hint="eastAsia" w:ascii="宋体" w:hAnsi="宋体" w:cs="宋体"/>
          <w:b/>
          <w:bCs/>
          <w:sz w:val="32"/>
          <w:szCs w:val="32"/>
        </w:rPr>
      </w:pPr>
      <w:r>
        <w:rPr>
          <w:rFonts w:hint="eastAsia" w:ascii="宋体" w:hAnsi="宋体" w:cs="宋体"/>
          <w:b/>
          <w:bCs/>
          <w:sz w:val="32"/>
          <w:szCs w:val="32"/>
        </w:rPr>
        <w:t>部门决算单位构成</w:t>
      </w:r>
    </w:p>
    <w:p>
      <w:pPr>
        <w:spacing w:line="288" w:lineRule="auto"/>
        <w:ind w:firstLine="640" w:firstLineChars="200"/>
        <w:rPr>
          <w:rFonts w:ascii="仿宋_GB2312" w:eastAsia="仿宋_GB2312"/>
          <w:sz w:val="32"/>
          <w:szCs w:val="32"/>
        </w:rPr>
      </w:pPr>
      <w:bookmarkStart w:id="13" w:name="PO_part1Organization"/>
      <w:r>
        <w:rPr>
          <w:rFonts w:hint="eastAsia" w:ascii="仿宋_GB2312" w:eastAsia="仿宋_GB2312"/>
          <w:sz w:val="32"/>
          <w:szCs w:val="32"/>
        </w:rPr>
        <w:t xml:space="preserve">我单位没有下属单位，按照部门决算编报要求，单独编制本部门决算。  </w:t>
      </w:r>
      <w:bookmarkEnd w:id="13"/>
    </w:p>
    <w:p>
      <w:pPr>
        <w:tabs>
          <w:tab w:val="left" w:pos="5670"/>
        </w:tabs>
        <w:spacing w:line="288" w:lineRule="auto"/>
        <w:ind w:firstLine="720" w:firstLineChars="200"/>
        <w:outlineLvl w:val="0"/>
        <w:rPr>
          <w:rFonts w:hint="eastAsia"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hint="eastAsia" w:ascii="宋体" w:hAnsi="宋体" w:cs="宋体"/>
          <w:b/>
          <w:sz w:val="36"/>
          <w:szCs w:val="36"/>
        </w:rPr>
      </w:pPr>
      <w:r>
        <w:rPr>
          <w:rFonts w:hint="eastAsia" w:ascii="宋体" w:hAnsi="宋体" w:cs="宋体"/>
          <w:b/>
          <w:sz w:val="36"/>
          <w:szCs w:val="36"/>
        </w:rPr>
        <w:t>第二部分：</w:t>
      </w:r>
      <w:bookmarkStart w:id="14" w:name="PO_part2DivNameYear1"/>
      <w:r>
        <w:rPr>
          <w:rFonts w:hint="eastAsia" w:ascii="宋体" w:hAnsi="宋体" w:cs="宋体"/>
          <w:b/>
          <w:sz w:val="36"/>
          <w:szCs w:val="36"/>
        </w:rPr>
        <w:t>中国民主同盟韶关市委员会</w:t>
      </w:r>
      <w:r>
        <w:rPr>
          <w:rFonts w:ascii="宋体" w:hAnsi="宋体" w:cs="宋体"/>
          <w:b/>
          <w:sz w:val="36"/>
          <w:szCs w:val="36"/>
        </w:rPr>
        <w:t>2022</w:t>
      </w:r>
      <w:r>
        <w:rPr>
          <w:rFonts w:hint="eastAsia" w:ascii="宋体" w:hAnsi="宋体" w:cs="宋体"/>
          <w:b/>
          <w:sz w:val="11"/>
          <w:szCs w:val="11"/>
        </w:rPr>
        <w:t xml:space="preserve"> </w:t>
      </w:r>
      <w:bookmarkEnd w:id="14"/>
      <w:r>
        <w:rPr>
          <w:rFonts w:hint="eastAsia" w:ascii="宋体" w:hAnsi="宋体" w:cs="宋体"/>
          <w:b/>
          <w:sz w:val="36"/>
          <w:szCs w:val="36"/>
        </w:rPr>
        <w:t>年度部门决算表</w:t>
      </w:r>
    </w:p>
    <w:p>
      <w:pPr>
        <w:spacing w:line="288" w:lineRule="auto"/>
        <w:outlineLvl w:val="0"/>
        <w:rPr>
          <w:rFonts w:hint="eastAsia" w:ascii="宋体" w:hAnsi="宋体" w:cs="宋体"/>
          <w:b/>
          <w:sz w:val="36"/>
          <w:szCs w:val="36"/>
        </w:rPr>
      </w:pPr>
      <w:bookmarkStart w:id="15" w:name="PO_part2Table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noWrap w:val="0"/>
            <w:vAlign w:val="center"/>
          </w:tcPr>
          <w:p>
            <w:pPr>
              <w:rPr>
                <w:rFonts w:hint="eastAsia" w:ascii="宋体" w:hAnsi="宋体" w:cs="宋体"/>
              </w:rPr>
            </w:pPr>
            <w:bookmarkStart w:id="16" w:name="PO_part2DivName1"/>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16"/>
            <w:r>
              <w:rPr>
                <w:rFonts w:hint="eastAsia" w:ascii="宋体" w:hAnsi="宋体" w:cs="宋体"/>
                <w:kern w:val="0"/>
                <w:sz w:val="20"/>
                <w:szCs w:val="20"/>
              </w:rPr>
              <w:t>：</w:t>
            </w:r>
            <w:bookmarkStart w:id="17" w:name="PO_part2Table1DivName1"/>
            <w:r>
              <w:rPr>
                <w:rFonts w:hint="eastAsia" w:ascii="宋体" w:hAnsi="宋体" w:cs="宋体"/>
                <w:kern w:val="0"/>
                <w:sz w:val="20"/>
                <w:szCs w:val="20"/>
              </w:rPr>
              <w:t xml:space="preserve">中国民主同盟韶关市委员会 </w:t>
            </w:r>
            <w:bookmarkEnd w:id="17"/>
          </w:p>
        </w:tc>
        <w:tc>
          <w:tcPr>
            <w:tcW w:w="2748" w:type="dxa"/>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noWrap w:val="0"/>
            <w:vAlign w:val="center"/>
          </w:tcPr>
          <w:p>
            <w:pPr>
              <w:widowControl/>
              <w:wordWrap w:val="0"/>
              <w:jc w:val="right"/>
              <w:rPr>
                <w:rFonts w:hint="eastAsia" w:ascii="宋体" w:hAnsi="宋体" w:cs="宋体"/>
                <w:kern w:val="0"/>
                <w:szCs w:val="21"/>
              </w:rPr>
            </w:pPr>
            <w:r>
              <w:rPr>
                <w:rFonts w:ascii="宋体" w:hAnsi="宋体" w:cs="宋体"/>
                <w:kern w:val="0"/>
                <w:szCs w:val="21"/>
              </w:rPr>
              <w:t>157.18</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121.25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55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三、国有资本经营预算财政拨款收入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四、上级补助收入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五、事业收入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六、经营收入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七、附属单位上缴收入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255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七、文化旅游体育与传媒支出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八、其他收入</w:t>
            </w: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255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九、卫生健康支出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十七、援助其他地区支出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十八、自然资源海洋气象等支出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二十一、国有资本经营预算支出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二十二、灾害防治及应急管理支出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rPr>
                <w:rFonts w:hint="eastAsia" w:ascii="宋体" w:hAnsi="宋体" w:cs="宋体"/>
                <w:kern w:val="0"/>
                <w:szCs w:val="21"/>
              </w:rPr>
            </w:pPr>
          </w:p>
        </w:tc>
        <w:tc>
          <w:tcPr>
            <w:tcW w:w="99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二十三、其他支出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rPr>
                <w:rFonts w:hint="eastAsia" w:ascii="宋体" w:hAnsi="宋体" w:cs="宋体"/>
                <w:kern w:val="0"/>
                <w:szCs w:val="21"/>
              </w:rPr>
            </w:pP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二十四、债务还本支出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rPr>
                <w:rFonts w:hint="eastAsia" w:ascii="宋体" w:hAnsi="宋体" w:cs="宋体"/>
                <w:kern w:val="0"/>
                <w:szCs w:val="21"/>
              </w:rPr>
            </w:pP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二十五、债务付息支出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rPr>
                <w:rFonts w:hint="eastAsia" w:ascii="宋体" w:hAnsi="宋体" w:cs="宋体"/>
                <w:kern w:val="0"/>
                <w:szCs w:val="21"/>
              </w:rPr>
            </w:pP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noWrap w:val="0"/>
            <w:vAlign w:val="center"/>
          </w:tcPr>
          <w:p>
            <w:pPr>
              <w:widowControl/>
              <w:jc w:val="righ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二十六、抗疫特别国债安排的支出</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使用非财政拨款结余</w:t>
            </w: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ind w:firstLine="1050" w:firstLineChars="500"/>
              <w:jc w:val="left"/>
              <w:rPr>
                <w:rFonts w:hint="eastAsia" w:ascii="宋体" w:hAnsi="宋体" w:cs="宋体"/>
                <w:kern w:val="0"/>
                <w:szCs w:val="21"/>
              </w:rPr>
            </w:pPr>
            <w:r>
              <w:rPr>
                <w:rFonts w:hint="eastAsia" w:ascii="宋体" w:hAnsi="宋体" w:cs="宋体"/>
                <w:kern w:val="0"/>
                <w:szCs w:val="21"/>
              </w:rPr>
              <w:t>结余分配</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998" w:type="dxa"/>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3200"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r>
    </w:tbl>
    <w:p>
      <w:pPr>
        <w:spacing w:line="360" w:lineRule="auto"/>
        <w:ind w:firstLine="840" w:firstLineChars="400"/>
        <w:rPr>
          <w:rFonts w:hint="eastAsia" w:ascii="宋体" w:hAnsi="宋体" w:cs="宋体"/>
          <w:szCs w:val="21"/>
        </w:rPr>
      </w:pPr>
      <w:r>
        <w:rPr>
          <w:rFonts w:hint="eastAsia" w:ascii="宋体" w:hAnsi="宋体" w:cs="宋体"/>
          <w:szCs w:val="21"/>
        </w:rPr>
        <w:t>注：</w:t>
      </w:r>
      <w:bookmarkStart w:id="18" w:name="PO_part2Table1Remark1"/>
      <w:r>
        <w:rPr>
          <w:rFonts w:ascii="宋体" w:hAnsi="宋体" w:cs="宋体"/>
          <w:szCs w:val="21"/>
        </w:rPr>
        <w:t>1.本表反映部门本年度的总收支和年末结转结余情况。</w:t>
      </w:r>
      <w:r>
        <w:rPr>
          <w:rFonts w:hint="eastAsia" w:ascii="宋体" w:hAnsi="宋体" w:cs="宋体"/>
          <w:szCs w:val="21"/>
        </w:rPr>
        <w:t xml:space="preserve"> </w:t>
      </w:r>
      <w:bookmarkEnd w:id="18"/>
      <w:r>
        <w:rPr>
          <w:rFonts w:hint="eastAsia" w:ascii="宋体" w:hAnsi="宋体" w:cs="宋体"/>
          <w:szCs w:val="21"/>
        </w:rPr>
        <w:t xml:space="preserve"> </w:t>
      </w:r>
      <w:bookmarkEnd w:id="15"/>
    </w:p>
    <w:p>
      <w:pPr>
        <w:spacing w:line="360" w:lineRule="auto"/>
        <w:ind w:firstLine="840" w:firstLineChars="400"/>
        <w:rPr>
          <w:rFonts w:hint="eastAsia" w:ascii="宋体" w:hAnsi="宋体" w:cs="宋体"/>
        </w:rPr>
      </w:pPr>
      <w:r>
        <w:rPr>
          <w:rFonts w:hint="eastAsia" w:ascii="宋体" w:hAnsi="宋体" w:cs="宋体"/>
          <w:szCs w:val="21"/>
        </w:rPr>
        <w:t xml:space="preserve">    2.本套报表金额单位转换时可能存在尾数误差。</w:t>
      </w:r>
      <w:r>
        <w:rPr>
          <w:rFonts w:hint="eastAsia" w:ascii="宋体" w:hAnsi="宋体" w:cs="宋体"/>
        </w:rPr>
        <w:br w:type="page"/>
      </w:r>
      <w:bookmarkStart w:id="19" w:name="PO_part2Table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noWrap w:val="0"/>
            <w:vAlign w:val="top"/>
          </w:tcPr>
          <w:p>
            <w:pPr>
              <w:spacing w:line="360" w:lineRule="auto"/>
              <w:rPr>
                <w:rFonts w:hint="eastAsia" w:ascii="宋体" w:hAnsi="宋体" w:cs="宋体"/>
                <w:sz w:val="28"/>
                <w:szCs w:val="28"/>
              </w:rPr>
            </w:pPr>
            <w:bookmarkStart w:id="20" w:name="PO_part2DivName2"/>
            <w:r>
              <w:rPr>
                <w:rFonts w:hint="eastAsia" w:ascii="宋体" w:hAnsi="宋体" w:cs="宋体"/>
                <w:kern w:val="0"/>
                <w:sz w:val="20"/>
                <w:szCs w:val="20"/>
              </w:rPr>
              <w:t>部门</w:t>
            </w:r>
            <w:r>
              <w:rPr>
                <w:rFonts w:hint="eastAsia" w:ascii="宋体" w:hAnsi="宋体" w:cs="宋体"/>
                <w:kern w:val="0"/>
                <w:sz w:val="11"/>
                <w:szCs w:val="11"/>
              </w:rPr>
              <w:t xml:space="preserve"> </w:t>
            </w:r>
            <w:bookmarkEnd w:id="20"/>
            <w:r>
              <w:rPr>
                <w:rFonts w:hint="eastAsia" w:ascii="宋体" w:hAnsi="宋体" w:cs="宋体"/>
                <w:kern w:val="0"/>
                <w:sz w:val="20"/>
                <w:szCs w:val="20"/>
              </w:rPr>
              <w:t>：</w:t>
            </w:r>
            <w:bookmarkStart w:id="21" w:name="PO_part2Table2DivName1"/>
            <w:r>
              <w:rPr>
                <w:rFonts w:hint="eastAsia" w:ascii="宋体" w:hAnsi="宋体" w:cs="宋体"/>
                <w:kern w:val="0"/>
                <w:sz w:val="20"/>
                <w:szCs w:val="20"/>
              </w:rPr>
              <w:t xml:space="preserve">中国民主同盟韶关市委员会 </w:t>
            </w:r>
            <w:bookmarkEnd w:id="21"/>
          </w:p>
        </w:tc>
        <w:tc>
          <w:tcPr>
            <w:tcW w:w="1568"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noWrap w:val="0"/>
            <w:vAlign w:val="center"/>
          </w:tcPr>
          <w:p>
            <w:pPr>
              <w:jc w:val="center"/>
              <w:rPr>
                <w:rFonts w:hint="eastAsia" w:ascii="宋体" w:hAnsi="宋体" w:cs="宋体"/>
                <w:szCs w:val="21"/>
              </w:rPr>
            </w:pPr>
          </w:p>
        </w:tc>
        <w:tc>
          <w:tcPr>
            <w:tcW w:w="2050" w:type="dxa"/>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noWrap w:val="0"/>
            <w:vAlign w:val="center"/>
          </w:tcPr>
          <w:p>
            <w:pPr>
              <w:widowControl/>
              <w:jc w:val="right"/>
              <w:rPr>
                <w:rFonts w:ascii="宋体" w:hAnsi="宋体" w:cs="宋体"/>
                <w:kern w:val="0"/>
                <w:szCs w:val="21"/>
              </w:rPr>
            </w:pPr>
            <w:r>
              <w:rPr>
                <w:rFonts w:ascii="宋体" w:hAnsi="宋体" w:cs="宋体"/>
                <w:color w:val="000000"/>
                <w:kern w:val="0"/>
                <w:szCs w:val="21"/>
                <w:lang w:bidi="ar"/>
              </w:rPr>
              <w:t>157.18</w:t>
            </w:r>
          </w:p>
        </w:tc>
        <w:tc>
          <w:tcPr>
            <w:tcW w:w="1491" w:type="dxa"/>
            <w:tcBorders>
              <w:top w:val="single" w:color="auto" w:sz="4" w:space="0"/>
            </w:tcBorders>
            <w:noWrap w:val="0"/>
            <w:vAlign w:val="center"/>
          </w:tcPr>
          <w:p>
            <w:pPr>
              <w:widowControl/>
              <w:jc w:val="right"/>
              <w:rPr>
                <w:rFonts w:hint="eastAsia" w:ascii="宋体" w:hAnsi="宋体" w:cs="宋体"/>
                <w:kern w:val="0"/>
                <w:szCs w:val="21"/>
              </w:rPr>
            </w:pPr>
            <w:r>
              <w:rPr>
                <w:rFonts w:ascii="宋体" w:hAnsi="宋体" w:cs="宋体"/>
                <w:color w:val="000000"/>
                <w:kern w:val="0"/>
                <w:szCs w:val="21"/>
                <w:lang w:bidi="ar"/>
              </w:rPr>
              <w:t>157.18</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121.25</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121.25</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20128</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民主党派及工商联事务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100.71</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100.71</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2012801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23.17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23.17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2012899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其他民主党派及工商联事务支出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77.54</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77.54</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20.53</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20.53</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20.53</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20.53</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23.46</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23.46</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行政事业单位养老支出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23.46</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23.46</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行政单位离退休</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12.53</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12.53</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机关事业单位基本养老保险缴费支出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7.29</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7.29</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2080506</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机关事业单位职业年金缴费支出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3.64</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3.64</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卫生健康支出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4.57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4.57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21011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4.57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4.57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2101101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4.57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4.57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216</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商业服务业等支出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21699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其他商业服务业等支出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2169999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其他商业服务业等支出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7.90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7.90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7.90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7.90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7.03</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7.03</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购房补贴</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0.87</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0.87</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r>
    </w:tbl>
    <w:p>
      <w:pPr>
        <w:spacing w:line="360" w:lineRule="auto"/>
        <w:ind w:firstLine="420" w:firstLineChars="200"/>
        <w:rPr>
          <w:rFonts w:hint="eastAsia" w:ascii="宋体" w:hAnsi="宋体" w:cs="宋体"/>
        </w:rPr>
      </w:pPr>
      <w:r>
        <w:rPr>
          <w:rFonts w:hint="eastAsia" w:ascii="宋体" w:hAnsi="宋体" w:cs="宋体"/>
          <w:szCs w:val="21"/>
        </w:rPr>
        <w:t>注：</w:t>
      </w:r>
      <w:bookmarkStart w:id="22" w:name="PO_part2Table1Remark2"/>
      <w:r>
        <w:rPr>
          <w:rFonts w:hint="eastAsia" w:ascii="宋体" w:hAnsi="宋体" w:cs="宋体"/>
          <w:szCs w:val="21"/>
        </w:rPr>
        <w:t xml:space="preserve">本表反映部门本年度取得的各项收入情况。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noWrap w:val="0"/>
            <w:vAlign w:val="center"/>
          </w:tcPr>
          <w:p>
            <w:pPr>
              <w:jc w:val="left"/>
              <w:rPr>
                <w:rFonts w:hint="eastAsia" w:ascii="宋体" w:hAnsi="宋体" w:cs="宋体"/>
                <w:szCs w:val="21"/>
              </w:rPr>
            </w:pPr>
            <w:bookmarkStart w:id="24" w:name="PO_part2DivName3"/>
            <w:r>
              <w:rPr>
                <w:rFonts w:hint="eastAsia" w:ascii="宋体" w:hAnsi="宋体" w:cs="宋体"/>
                <w:kern w:val="0"/>
                <w:sz w:val="20"/>
                <w:szCs w:val="20"/>
              </w:rPr>
              <w:t>部门</w:t>
            </w:r>
            <w:r>
              <w:rPr>
                <w:rFonts w:hint="eastAsia" w:ascii="宋体" w:hAnsi="宋体" w:cs="宋体"/>
                <w:kern w:val="0"/>
                <w:sz w:val="11"/>
                <w:szCs w:val="11"/>
              </w:rPr>
              <w:t xml:space="preserve"> </w:t>
            </w:r>
            <w:bookmarkEnd w:id="24"/>
            <w:r>
              <w:rPr>
                <w:rFonts w:hint="eastAsia" w:ascii="宋体" w:hAnsi="宋体" w:cs="宋体"/>
                <w:kern w:val="0"/>
                <w:szCs w:val="21"/>
              </w:rPr>
              <w:t>：</w:t>
            </w:r>
            <w:bookmarkStart w:id="25" w:name="PO_part2Table3DivName1"/>
            <w:r>
              <w:rPr>
                <w:rFonts w:hint="eastAsia" w:ascii="宋体" w:hAnsi="宋体" w:cs="宋体"/>
                <w:kern w:val="0"/>
                <w:sz w:val="20"/>
                <w:szCs w:val="20"/>
              </w:rPr>
              <w:t xml:space="preserve">中国民主同盟韶关市委员会 </w:t>
            </w:r>
            <w:bookmarkEnd w:id="25"/>
          </w:p>
        </w:tc>
        <w:tc>
          <w:tcPr>
            <w:tcW w:w="1772" w:type="dxa"/>
            <w:tcBorders>
              <w:top w:val="nil"/>
              <w:left w:val="nil"/>
              <w:bottom w:val="single" w:color="auto" w:sz="4" w:space="0"/>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jc w:val="center"/>
              <w:rPr>
                <w:rFonts w:hint="eastAsia" w:ascii="宋体" w:hAnsi="宋体" w:cs="宋体"/>
                <w:szCs w:val="21"/>
              </w:rPr>
            </w:pPr>
          </w:p>
        </w:tc>
        <w:tc>
          <w:tcPr>
            <w:tcW w:w="2174"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1772" w:type="dxa"/>
            <w:noWrap w:val="0"/>
            <w:vAlign w:val="center"/>
          </w:tcPr>
          <w:p>
            <w:pPr>
              <w:widowControl/>
              <w:jc w:val="right"/>
              <w:rPr>
                <w:rFonts w:ascii="宋体" w:hAnsi="宋体" w:cs="宋体"/>
                <w:kern w:val="0"/>
                <w:szCs w:val="21"/>
              </w:rPr>
            </w:pPr>
            <w:r>
              <w:rPr>
                <w:rFonts w:ascii="宋体" w:hAnsi="宋体" w:cs="宋体"/>
                <w:kern w:val="0"/>
                <w:szCs w:val="21"/>
              </w:rPr>
              <w:t>157.18</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143.68</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一般公共服务支出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121.25</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107.75</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20128</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民主党派及工商联事务</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100.71</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87.21</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2012801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行政运行</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23.17</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23.17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2012899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其他民主党派及工商联事务支出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77.54</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64.04</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2019999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行政事业单位养老支出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2080501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行政单位离退休</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12.53</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12.53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2080505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7.29</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7.29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2080506</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机关事业单位职业年金缴费支出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3.64</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3.64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210</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卫生健康支出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color w:val="000000"/>
                <w:kern w:val="0"/>
                <w:szCs w:val="21"/>
              </w:rPr>
              <w:t>21011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行政事业单位医疗</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kern w:val="0"/>
                <w:szCs w:val="21"/>
              </w:rPr>
              <w:t>2101101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行政单位医疗</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kern w:val="0"/>
                <w:szCs w:val="21"/>
              </w:rPr>
              <w:t>221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住房保障支出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kern w:val="0"/>
                <w:szCs w:val="21"/>
              </w:rPr>
              <w:t>22102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住房改革支出</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kern w:val="0"/>
                <w:szCs w:val="21"/>
              </w:rPr>
              <w:t>2210201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住房公积金</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7.03</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7.03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ascii="宋体" w:hAnsi="宋体" w:cs="宋体"/>
                <w:kern w:val="0"/>
                <w:szCs w:val="21"/>
              </w:rPr>
              <w:t>2210203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购房补贴</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0.87</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0.87</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ascii="宋体" w:hAnsi="宋体" w:cs="宋体"/>
                <w:kern w:val="0"/>
                <w:szCs w:val="21"/>
              </w:rPr>
              <w:t>0.00</w:t>
            </w:r>
          </w:p>
        </w:tc>
      </w:tr>
    </w:tbl>
    <w:p>
      <w:pPr>
        <w:spacing w:line="360" w:lineRule="auto"/>
        <w:ind w:firstLine="420" w:firstLineChars="200"/>
        <w:rPr>
          <w:rFonts w:hint="eastAsia" w:ascii="宋体" w:hAnsi="宋体" w:cs="宋体"/>
        </w:rPr>
      </w:pPr>
      <w:r>
        <w:rPr>
          <w:rFonts w:hint="eastAsia" w:ascii="宋体" w:hAnsi="宋体" w:cs="宋体"/>
          <w:szCs w:val="21"/>
        </w:rPr>
        <w:t>注：</w:t>
      </w:r>
      <w:bookmarkStart w:id="26" w:name="PO_part2Table1Remark3"/>
      <w:r>
        <w:rPr>
          <w:rFonts w:hint="eastAsia" w:ascii="宋体" w:hAnsi="宋体" w:cs="宋体"/>
          <w:szCs w:val="21"/>
        </w:rPr>
        <w:t xml:space="preserve">本表反映部门本年度各项支出情况。 </w:t>
      </w:r>
      <w:bookmarkEnd w:id="26"/>
      <w:r>
        <w:rPr>
          <w:rFonts w:hint="eastAsia" w:ascii="宋体" w:hAnsi="宋体" w:cs="宋体"/>
          <w:sz w:val="28"/>
          <w:szCs w:val="28"/>
        </w:rPr>
        <w:t xml:space="preserve"> </w:t>
      </w:r>
      <w:bookmarkEnd w:id="23"/>
    </w:p>
    <w:p>
      <w:pPr>
        <w:widowControl/>
        <w:spacing w:line="360" w:lineRule="auto"/>
        <w:ind w:firstLine="560" w:firstLineChars="2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27" w:name="PO_part2Table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7" w:type="dxa"/>
            <w:gridSpan w:val="7"/>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bookmarkStart w:id="28" w:name="PO_part2DivName4"/>
            <w:r>
              <w:rPr>
                <w:rFonts w:hint="eastAsia" w:ascii="宋体" w:hAnsi="宋体" w:cs="宋体"/>
                <w:kern w:val="0"/>
                <w:sz w:val="20"/>
                <w:szCs w:val="20"/>
              </w:rPr>
              <w:t>部门</w:t>
            </w:r>
            <w:r>
              <w:rPr>
                <w:rFonts w:hint="eastAsia" w:ascii="宋体" w:hAnsi="宋体" w:cs="宋体"/>
                <w:kern w:val="0"/>
                <w:sz w:val="11"/>
                <w:szCs w:val="11"/>
              </w:rPr>
              <w:t xml:space="preserve"> </w:t>
            </w:r>
            <w:bookmarkEnd w:id="28"/>
            <w:r>
              <w:rPr>
                <w:rFonts w:hint="eastAsia" w:ascii="宋体" w:hAnsi="宋体" w:cs="宋体"/>
                <w:kern w:val="0"/>
                <w:sz w:val="20"/>
                <w:szCs w:val="20"/>
              </w:rPr>
              <w:t>：</w:t>
            </w:r>
            <w:bookmarkStart w:id="29" w:name="PO_part2Table4DivName1"/>
            <w:r>
              <w:rPr>
                <w:rFonts w:hint="eastAsia" w:ascii="宋体" w:hAnsi="宋体" w:cs="宋体"/>
                <w:kern w:val="0"/>
                <w:sz w:val="20"/>
                <w:szCs w:val="20"/>
              </w:rPr>
              <w:t xml:space="preserve">中国民主同盟韶关市委员会 </w:t>
            </w:r>
            <w:bookmarkEnd w:id="29"/>
          </w:p>
        </w:tc>
        <w:tc>
          <w:tcPr>
            <w:tcW w:w="3134" w:type="dxa"/>
            <w:gridSpan w:val="2"/>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63" w:type="dxa"/>
            <w:noWrap w:val="0"/>
            <w:vAlign w:val="center"/>
          </w:tcPr>
          <w:p>
            <w:pPr>
              <w:widowControl/>
              <w:tabs>
                <w:tab w:val="left" w:pos="673"/>
                <w:tab w:val="center" w:pos="7489"/>
              </w:tabs>
              <w:jc w:val="left"/>
              <w:rPr>
                <w:rFonts w:hint="eastAsia"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left"/>
              <w:rPr>
                <w:rFonts w:hint="eastAsia" w:ascii="宋体" w:hAnsi="宋体" w:cs="宋体"/>
                <w:szCs w:val="21"/>
              </w:rPr>
            </w:pPr>
            <w:r>
              <w:rPr>
                <w:rFonts w:hint="eastAsia" w:ascii="宋体" w:hAnsi="宋体" w:cs="宋体"/>
                <w:szCs w:val="21"/>
              </w:rPr>
              <w:t>一、一般公共预算财政拨款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337"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2462" w:type="dxa"/>
            <w:noWrap w:val="0"/>
            <w:vAlign w:val="top"/>
          </w:tcPr>
          <w:p>
            <w:pPr>
              <w:jc w:val="left"/>
              <w:rPr>
                <w:rFonts w:hint="eastAsia" w:ascii="宋体" w:hAnsi="宋体" w:cs="宋体"/>
                <w:szCs w:val="21"/>
              </w:rPr>
            </w:pPr>
            <w:r>
              <w:rPr>
                <w:rFonts w:hint="eastAsia" w:ascii="宋体" w:hAnsi="宋体" w:cs="宋体"/>
                <w:szCs w:val="21"/>
              </w:rPr>
              <w:t>一、一般公共服务支出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121.25</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121.25</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left"/>
              <w:rPr>
                <w:rFonts w:hint="eastAsia" w:ascii="宋体" w:hAnsi="宋体" w:cs="宋体"/>
                <w:szCs w:val="21"/>
              </w:rPr>
            </w:pPr>
            <w:r>
              <w:rPr>
                <w:rFonts w:hint="eastAsia" w:ascii="宋体" w:hAnsi="宋体" w:cs="宋体"/>
                <w:szCs w:val="21"/>
              </w:rPr>
              <w:t>二、政府性基金预算财政拨款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top"/>
          </w:tcPr>
          <w:p>
            <w:pPr>
              <w:jc w:val="left"/>
              <w:rPr>
                <w:rFonts w:hint="eastAsia" w:ascii="宋体" w:hAnsi="宋体" w:cs="宋体"/>
                <w:szCs w:val="21"/>
              </w:rPr>
            </w:pPr>
            <w:r>
              <w:rPr>
                <w:rFonts w:hint="eastAsia" w:ascii="宋体" w:hAnsi="宋体" w:cs="宋体"/>
                <w:szCs w:val="21"/>
              </w:rPr>
              <w:t>二、外交支出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jc w:val="left"/>
              <w:rPr>
                <w:rFonts w:hint="eastAsia" w:ascii="宋体" w:hAnsi="宋体" w:cs="宋体"/>
                <w:szCs w:val="21"/>
              </w:rPr>
            </w:pPr>
            <w:r>
              <w:rPr>
                <w:rFonts w:hint="eastAsia" w:ascii="宋体" w:hAnsi="宋体" w:cs="宋体"/>
                <w:szCs w:val="21"/>
              </w:rPr>
              <w:t>三、国有资本经营预算财政拨款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top"/>
          </w:tcPr>
          <w:p>
            <w:pPr>
              <w:jc w:val="left"/>
              <w:rPr>
                <w:rFonts w:hint="eastAsia" w:ascii="宋体" w:hAnsi="宋体" w:cs="宋体"/>
                <w:szCs w:val="21"/>
              </w:rPr>
            </w:pPr>
            <w:r>
              <w:rPr>
                <w:rFonts w:hint="eastAsia" w:ascii="宋体" w:hAnsi="宋体" w:cs="宋体"/>
                <w:szCs w:val="21"/>
              </w:rPr>
              <w:t>三、国防支出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四、公共安全支出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五、教育支出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37</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六、科学技术支出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38</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七、文化旅游体育与传媒支出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39</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八、社会保障和就业支出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九、卫生健康支出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十、节能环保支出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十一、城乡社区支出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十二、农林水支出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十三、交通运输支出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十四、资源勘探工业信息等支出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46</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十五、商业服务业等支出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47</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十六、金融支出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48</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十七、援助其他地区支出</w:t>
            </w:r>
          </w:p>
        </w:tc>
        <w:tc>
          <w:tcPr>
            <w:tcW w:w="68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49</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十八、自然资源海洋气象等支出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十九、住房保障支出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二十、粮油物资储备支出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top"/>
          </w:tcPr>
          <w:p>
            <w:pPr>
              <w:jc w:val="left"/>
              <w:rPr>
                <w:rFonts w:hint="eastAsia" w:ascii="宋体" w:hAnsi="宋体" w:cs="宋体"/>
                <w:szCs w:val="21"/>
              </w:rPr>
            </w:pPr>
            <w:r>
              <w:rPr>
                <w:rFonts w:hint="eastAsia" w:ascii="宋体" w:hAnsi="宋体" w:cs="宋体"/>
                <w:szCs w:val="21"/>
              </w:rPr>
              <w:t>二十一、国有资本经营预算支出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top"/>
          </w:tcPr>
          <w:p>
            <w:pPr>
              <w:jc w:val="left"/>
              <w:rPr>
                <w:rFonts w:hint="eastAsia" w:ascii="宋体" w:hAnsi="宋体" w:cs="宋体"/>
                <w:szCs w:val="21"/>
              </w:rPr>
            </w:pPr>
            <w:r>
              <w:rPr>
                <w:rFonts w:hint="eastAsia" w:ascii="宋体" w:hAnsi="宋体" w:cs="宋体"/>
                <w:szCs w:val="21"/>
              </w:rPr>
              <w:t>二十二、灾害防治及应急管理支出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462" w:type="dxa"/>
            <w:noWrap w:val="0"/>
            <w:vAlign w:val="center"/>
          </w:tcPr>
          <w:p>
            <w:pPr>
              <w:jc w:val="left"/>
              <w:rPr>
                <w:rFonts w:hint="eastAsia" w:ascii="宋体" w:hAnsi="宋体" w:cs="宋体"/>
                <w:szCs w:val="21"/>
              </w:rPr>
            </w:pPr>
            <w:r>
              <w:rPr>
                <w:rFonts w:hint="eastAsia" w:ascii="宋体" w:hAnsi="宋体" w:cs="宋体"/>
                <w:szCs w:val="21"/>
              </w:rPr>
              <w:t>二十三、其他支出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二十四、债务还本支出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二十五、债务付息支出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left"/>
              <w:rPr>
                <w:rFonts w:hint="eastAsia" w:ascii="宋体" w:hAnsi="宋体" w:cs="宋体"/>
                <w:kern w:val="0"/>
                <w:szCs w:val="21"/>
              </w:rPr>
            </w:pP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noWrap w:val="0"/>
            <w:vAlign w:val="center"/>
          </w:tcPr>
          <w:p>
            <w:pPr>
              <w:widowControl/>
              <w:jc w:val="right"/>
              <w:rPr>
                <w:rFonts w:hint="eastAsia" w:ascii="宋体" w:hAnsi="宋体" w:cs="宋体"/>
                <w:kern w:val="0"/>
                <w:szCs w:val="21"/>
              </w:rPr>
            </w:pPr>
          </w:p>
        </w:tc>
        <w:tc>
          <w:tcPr>
            <w:tcW w:w="2462" w:type="dxa"/>
            <w:noWrap w:val="0"/>
            <w:vAlign w:val="center"/>
          </w:tcPr>
          <w:p>
            <w:pPr>
              <w:jc w:val="left"/>
              <w:rPr>
                <w:rFonts w:hint="eastAsia" w:ascii="宋体" w:hAnsi="宋体" w:cs="宋体"/>
                <w:szCs w:val="21"/>
              </w:rPr>
            </w:pPr>
            <w:r>
              <w:rPr>
                <w:rFonts w:hint="eastAsia" w:ascii="宋体" w:hAnsi="宋体" w:cs="宋体"/>
                <w:szCs w:val="21"/>
              </w:rPr>
              <w:t>二十六、抗疫特别国债安排的支出</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1337"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24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rPr>
                <w:rFonts w:hint="eastAsia" w:ascii="宋体" w:hAnsi="宋体" w:cs="宋体"/>
                <w:kern w:val="0"/>
                <w:szCs w:val="21"/>
              </w:rPr>
            </w:pPr>
            <w:r>
              <w:rPr>
                <w:rFonts w:hint="eastAsia" w:ascii="宋体" w:hAnsi="宋体" w:cs="宋体"/>
                <w:kern w:val="0"/>
                <w:szCs w:val="21"/>
              </w:rPr>
              <w:t>年初财政拨款结转和结余</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center"/>
              <w:rPr>
                <w:rFonts w:hint="eastAsia" w:ascii="宋体" w:hAnsi="宋体" w:cs="宋体"/>
                <w:kern w:val="0"/>
                <w:szCs w:val="21"/>
              </w:rPr>
            </w:pPr>
            <w:r>
              <w:rPr>
                <w:rFonts w:hint="eastAsia" w:ascii="宋体" w:hAnsi="宋体" w:cs="宋体"/>
                <w:szCs w:val="21"/>
              </w:rPr>
              <w:t>年末财政拨款结转和结余</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4"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left"/>
              <w:rPr>
                <w:rFonts w:hint="eastAsia" w:ascii="宋体" w:hAnsi="宋体" w:cs="宋体"/>
                <w:kern w:val="0"/>
                <w:szCs w:val="21"/>
              </w:rPr>
            </w:pPr>
            <w:r>
              <w:rPr>
                <w:rFonts w:hint="eastAsia" w:ascii="宋体" w:hAnsi="宋体" w:cs="宋体"/>
                <w:kern w:val="0"/>
                <w:szCs w:val="21"/>
              </w:rPr>
              <w:t>一般公共预算财政拨款</w:t>
            </w:r>
          </w:p>
        </w:tc>
        <w:tc>
          <w:tcPr>
            <w:tcW w:w="67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noWrap w:val="0"/>
            <w:vAlign w:val="center"/>
          </w:tcPr>
          <w:p>
            <w:pPr>
              <w:widowControl/>
              <w:jc w:val="right"/>
              <w:rPr>
                <w:rFonts w:hint="eastAsia" w:ascii="宋体" w:hAnsi="宋体" w:cs="宋体"/>
                <w:kern w:val="0"/>
                <w:szCs w:val="21"/>
              </w:rPr>
            </w:pPr>
          </w:p>
        </w:tc>
        <w:tc>
          <w:tcPr>
            <w:tcW w:w="1574" w:type="dxa"/>
            <w:noWrap w:val="0"/>
            <w:vAlign w:val="center"/>
          </w:tcPr>
          <w:p>
            <w:pPr>
              <w:widowControl/>
              <w:jc w:val="right"/>
              <w:rPr>
                <w:rFonts w:hint="eastAsia" w:ascii="宋体" w:hAnsi="宋体" w:cs="宋体"/>
                <w:kern w:val="0"/>
                <w:szCs w:val="21"/>
              </w:rPr>
            </w:pPr>
          </w:p>
        </w:tc>
        <w:tc>
          <w:tcPr>
            <w:tcW w:w="1571" w:type="dxa"/>
            <w:noWrap w:val="0"/>
            <w:vAlign w:val="center"/>
          </w:tcPr>
          <w:p>
            <w:pPr>
              <w:widowControl/>
              <w:jc w:val="right"/>
              <w:rPr>
                <w:rFonts w:hint="eastAsia" w:ascii="宋体" w:hAnsi="宋体" w:cs="宋体"/>
                <w:kern w:val="0"/>
                <w:szCs w:val="21"/>
              </w:rPr>
            </w:pPr>
          </w:p>
        </w:tc>
        <w:tc>
          <w:tcPr>
            <w:tcW w:w="1563"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left"/>
              <w:rPr>
                <w:rFonts w:hint="eastAsia" w:ascii="宋体" w:hAnsi="宋体" w:cs="宋体"/>
                <w:kern w:val="0"/>
                <w:szCs w:val="21"/>
              </w:rPr>
            </w:pPr>
            <w:r>
              <w:rPr>
                <w:rFonts w:hint="eastAsia" w:ascii="宋体" w:hAnsi="宋体" w:cs="宋体"/>
                <w:kern w:val="0"/>
                <w:szCs w:val="21"/>
              </w:rPr>
              <w:t>政府性基金预算财政拨款</w:t>
            </w: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noWrap w:val="0"/>
            <w:vAlign w:val="center"/>
          </w:tcPr>
          <w:p>
            <w:pPr>
              <w:widowControl/>
              <w:jc w:val="right"/>
              <w:rPr>
                <w:rFonts w:hint="eastAsia" w:ascii="宋体" w:hAnsi="宋体" w:cs="宋体"/>
                <w:kern w:val="0"/>
                <w:szCs w:val="21"/>
              </w:rPr>
            </w:pPr>
          </w:p>
        </w:tc>
        <w:tc>
          <w:tcPr>
            <w:tcW w:w="1574" w:type="dxa"/>
            <w:noWrap w:val="0"/>
            <w:vAlign w:val="center"/>
          </w:tcPr>
          <w:p>
            <w:pPr>
              <w:widowControl/>
              <w:jc w:val="right"/>
              <w:rPr>
                <w:rFonts w:hint="eastAsia" w:ascii="宋体" w:hAnsi="宋体" w:cs="宋体"/>
                <w:kern w:val="0"/>
                <w:szCs w:val="21"/>
              </w:rPr>
            </w:pP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1563"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ind w:firstLine="210" w:firstLineChars="100"/>
              <w:jc w:val="left"/>
              <w:rPr>
                <w:rFonts w:hint="eastAsia" w:ascii="宋体" w:hAnsi="宋体" w:cs="宋体"/>
                <w:kern w:val="0"/>
                <w:szCs w:val="21"/>
              </w:rPr>
            </w:pPr>
            <w:r>
              <w:rPr>
                <w:rFonts w:hint="eastAsia" w:ascii="宋体" w:hAnsi="宋体" w:cs="宋体"/>
                <w:kern w:val="0"/>
                <w:szCs w:val="21"/>
              </w:rPr>
              <w:t>国有资本经营预算财政拨款</w:t>
            </w: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462" w:type="dxa"/>
            <w:noWrap w:val="0"/>
            <w:vAlign w:val="center"/>
          </w:tcPr>
          <w:p>
            <w:pPr>
              <w:widowControl/>
              <w:jc w:val="left"/>
              <w:rPr>
                <w:rFonts w:hint="eastAsia" w:ascii="宋体" w:hAnsi="宋体" w:cs="宋体"/>
                <w:kern w:val="0"/>
                <w:szCs w:val="21"/>
              </w:rPr>
            </w:pP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noWrap w:val="0"/>
            <w:vAlign w:val="center"/>
          </w:tcPr>
          <w:p>
            <w:pPr>
              <w:widowControl/>
              <w:jc w:val="right"/>
              <w:rPr>
                <w:rFonts w:hint="eastAsia" w:ascii="宋体" w:hAnsi="宋体" w:cs="宋体"/>
                <w:kern w:val="0"/>
                <w:szCs w:val="21"/>
              </w:rPr>
            </w:pPr>
          </w:p>
        </w:tc>
        <w:tc>
          <w:tcPr>
            <w:tcW w:w="1574" w:type="dxa"/>
            <w:noWrap w:val="0"/>
            <w:vAlign w:val="center"/>
          </w:tcPr>
          <w:p>
            <w:pPr>
              <w:widowControl/>
              <w:jc w:val="right"/>
              <w:rPr>
                <w:rFonts w:hint="eastAsia" w:ascii="宋体" w:hAnsi="宋体" w:cs="宋体"/>
                <w:kern w:val="0"/>
                <w:szCs w:val="21"/>
              </w:rPr>
            </w:pPr>
          </w:p>
        </w:tc>
        <w:tc>
          <w:tcPr>
            <w:tcW w:w="1571" w:type="dxa"/>
            <w:noWrap w:val="0"/>
            <w:vAlign w:val="center"/>
          </w:tcPr>
          <w:p>
            <w:pPr>
              <w:widowControl/>
              <w:jc w:val="right"/>
              <w:rPr>
                <w:rFonts w:hint="eastAsia" w:ascii="宋体" w:hAnsi="宋体" w:cs="宋体"/>
                <w:kern w:val="0"/>
                <w:szCs w:val="21"/>
              </w:rPr>
            </w:pPr>
          </w:p>
        </w:tc>
        <w:tc>
          <w:tcPr>
            <w:tcW w:w="1563"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78" w:type="dxa"/>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24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687" w:type="dxa"/>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1574"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15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3"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360" w:lineRule="auto"/>
        <w:ind w:firstLine="420" w:firstLineChars="200"/>
        <w:rPr>
          <w:rFonts w:hint="eastAsia" w:ascii="宋体" w:hAnsi="宋体" w:cs="宋体"/>
          <w:sz w:val="28"/>
          <w:szCs w:val="28"/>
        </w:rPr>
      </w:pPr>
      <w:r>
        <w:rPr>
          <w:rFonts w:hint="eastAsia" w:ascii="宋体" w:hAnsi="宋体" w:cs="宋体"/>
          <w:szCs w:val="21"/>
        </w:rPr>
        <w:t>注：</w:t>
      </w:r>
      <w:bookmarkStart w:id="30" w:name="PO_part2Table1Remark4"/>
      <w:r>
        <w:rPr>
          <w:rFonts w:hint="eastAsia" w:ascii="宋体" w:hAnsi="宋体" w:cs="宋体"/>
          <w:szCs w:val="21"/>
        </w:rPr>
        <w:t xml:space="preserve">本表反映部门本年度一般公共预算财政拨款、政府性基金预算财政拨款和国有资本经营预算财政拨款的总收支和年末结转结余情况。 </w:t>
      </w:r>
      <w:bookmarkEnd w:id="30"/>
      <w:r>
        <w:rPr>
          <w:rFonts w:hint="eastAsia" w:ascii="宋体" w:hAnsi="宋体" w:cs="宋体"/>
          <w:sz w:val="28"/>
          <w:szCs w:val="28"/>
        </w:rPr>
        <w:t xml:space="preserve"> </w:t>
      </w:r>
      <w:bookmarkEnd w:id="27"/>
    </w:p>
    <w:p>
      <w:pPr>
        <w:widowControl/>
        <w:spacing w:line="360" w:lineRule="auto"/>
        <w:ind w:firstLine="560" w:firstLineChars="2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31" w:name="PO_part2Table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bookmarkStart w:id="32" w:name="PO_part2DivName5"/>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32"/>
            <w:r>
              <w:rPr>
                <w:rFonts w:hint="eastAsia" w:ascii="宋体" w:hAnsi="宋体" w:cs="宋体"/>
                <w:kern w:val="0"/>
                <w:sz w:val="20"/>
                <w:szCs w:val="20"/>
              </w:rPr>
              <w:t>：</w:t>
            </w:r>
            <w:bookmarkStart w:id="33" w:name="PO_part2Table5DivName1"/>
            <w:r>
              <w:rPr>
                <w:rFonts w:hint="eastAsia" w:ascii="宋体" w:hAnsi="宋体" w:cs="宋体"/>
                <w:kern w:val="0"/>
                <w:sz w:val="20"/>
                <w:szCs w:val="20"/>
              </w:rPr>
              <w:t xml:space="preserve">中国民主同盟韶关市委员会 </w:t>
            </w:r>
            <w:bookmarkEnd w:id="33"/>
          </w:p>
        </w:tc>
        <w:tc>
          <w:tcPr>
            <w:tcW w:w="2835"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jc w:val="center"/>
              <w:rPr>
                <w:rFonts w:hint="eastAsia" w:ascii="宋体" w:hAnsi="宋体" w:cs="宋体"/>
                <w:szCs w:val="21"/>
              </w:rPr>
            </w:pPr>
          </w:p>
        </w:tc>
        <w:tc>
          <w:tcPr>
            <w:tcW w:w="4196"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157.18</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143.68</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一般公共服务支出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121.25</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107.75</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20128</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民主党派及工商联事务</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100.71</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87.21</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2012801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行政运行</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23.17</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23.17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2012899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其他民主党派及工商联事务支出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77.54</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64.04</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其他一般公共服务支出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2019999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其他一般公共服务支出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20.53</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208</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20805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行政事业单位养老支出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23.46</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2080501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行政单位离退休</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12.53</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12.53</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2080505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7.29</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7.29</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2080506</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3.64</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3.64</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210</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21011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2101101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行政单位医疗</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4.57</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221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22102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7.90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2210201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7.03</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7.03</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ascii="宋体" w:hAnsi="宋体" w:cs="宋体"/>
                <w:kern w:val="0"/>
                <w:szCs w:val="21"/>
              </w:rPr>
              <w:t>2210203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购房补贴</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0.87</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0.87</w:t>
            </w:r>
          </w:p>
        </w:tc>
        <w:tc>
          <w:tcPr>
            <w:tcW w:w="2835" w:type="dxa"/>
            <w:noWrap w:val="0"/>
            <w:vAlign w:val="center"/>
          </w:tcPr>
          <w:p>
            <w:pPr>
              <w:widowControl/>
              <w:jc w:val="right"/>
              <w:rPr>
                <w:rFonts w:hint="eastAsia" w:ascii="宋体" w:hAnsi="宋体" w:cs="宋体"/>
                <w:kern w:val="0"/>
                <w:szCs w:val="21"/>
              </w:rPr>
            </w:pPr>
            <w:r>
              <w:rPr>
                <w:rFonts w:ascii="宋体" w:hAnsi="宋体" w:cs="宋体"/>
                <w:kern w:val="0"/>
                <w:szCs w:val="21"/>
              </w:rPr>
              <w:t>0.00</w:t>
            </w:r>
          </w:p>
        </w:tc>
      </w:tr>
    </w:tbl>
    <w:p>
      <w:pPr>
        <w:spacing w:line="360" w:lineRule="auto"/>
        <w:ind w:firstLine="840" w:firstLineChars="400"/>
        <w:rPr>
          <w:rFonts w:hint="eastAsia" w:ascii="宋体" w:hAnsi="宋体" w:cs="宋体"/>
        </w:rPr>
      </w:pPr>
      <w:r>
        <w:rPr>
          <w:rFonts w:hint="eastAsia" w:ascii="宋体" w:hAnsi="宋体" w:cs="宋体"/>
          <w:szCs w:val="21"/>
        </w:rPr>
        <w:t>注：</w:t>
      </w:r>
      <w:bookmarkStart w:id="34" w:name="PO_part2Table1Remark5"/>
      <w:r>
        <w:rPr>
          <w:rFonts w:hint="eastAsia" w:ascii="宋体" w:hAnsi="宋体" w:cs="宋体"/>
          <w:szCs w:val="21"/>
        </w:rPr>
        <w:t xml:space="preserve">本表反映部门本年度一般公共预算财政拨款实际支出情况。 </w:t>
      </w:r>
      <w:bookmarkEnd w:id="34"/>
      <w:r>
        <w:rPr>
          <w:rFonts w:hint="eastAsia" w:ascii="宋体" w:hAnsi="宋体" w:cs="宋体"/>
          <w:sz w:val="28"/>
          <w:szCs w:val="28"/>
        </w:rPr>
        <w:t xml:space="preserve"> </w:t>
      </w:r>
      <w:bookmarkEnd w:id="31"/>
    </w:p>
    <w:p>
      <w:pPr>
        <w:widowControl/>
        <w:spacing w:line="360" w:lineRule="auto"/>
        <w:ind w:firstLine="560" w:firstLineChars="2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35" w:name="PO_part2Table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noWrap w:val="0"/>
            <w:vAlign w:val="center"/>
          </w:tcPr>
          <w:p>
            <w:pPr>
              <w:jc w:val="left"/>
              <w:rPr>
                <w:rFonts w:hint="eastAsia" w:ascii="宋体" w:hAnsi="宋体" w:cs="宋体"/>
                <w:sz w:val="20"/>
                <w:szCs w:val="20"/>
              </w:rPr>
            </w:pPr>
            <w:bookmarkStart w:id="36" w:name="PO_part2DivName6"/>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36"/>
            <w:r>
              <w:rPr>
                <w:rFonts w:hint="eastAsia" w:ascii="宋体" w:hAnsi="宋体" w:cs="宋体"/>
                <w:kern w:val="0"/>
                <w:sz w:val="20"/>
                <w:szCs w:val="20"/>
              </w:rPr>
              <w:t>：</w:t>
            </w:r>
            <w:bookmarkStart w:id="37" w:name="PO_part2Table6DivName1"/>
            <w:r>
              <w:rPr>
                <w:rFonts w:hint="eastAsia" w:ascii="宋体" w:hAnsi="宋体" w:cs="宋体"/>
                <w:kern w:val="0"/>
                <w:sz w:val="20"/>
                <w:szCs w:val="20"/>
              </w:rPr>
              <w:t xml:space="preserve">中国民主同盟韶关市委员会 </w:t>
            </w:r>
            <w:bookmarkEnd w:id="37"/>
          </w:p>
        </w:tc>
        <w:tc>
          <w:tcPr>
            <w:tcW w:w="2199" w:type="dxa"/>
            <w:tcBorders>
              <w:top w:val="nil"/>
              <w:left w:val="nil"/>
              <w:bottom w:val="single" w:color="auto" w:sz="4" w:space="0"/>
              <w:right w:val="nil"/>
            </w:tcBorders>
            <w:noWrap w:val="0"/>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93.07</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38.66</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24.31</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1.27</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7.29</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3.64</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4.57</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7.03</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6.30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32.66</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12.53</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20.13</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ascii="宋体" w:hAnsi="宋体" w:cs="宋体"/>
                <w:kern w:val="0"/>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经常性赠与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资本性赠与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noWrap w:val="0"/>
            <w:vAlign w:val="center"/>
          </w:tcPr>
          <w:p>
            <w:pPr>
              <w:widowControl/>
              <w:jc w:val="left"/>
              <w:rPr>
                <w:rFonts w:hint="eastAsia" w:ascii="宋体" w:hAnsi="宋体" w:cs="宋体"/>
                <w:kern w:val="0"/>
                <w:szCs w:val="21"/>
              </w:rPr>
            </w:pPr>
          </w:p>
        </w:tc>
        <w:tc>
          <w:tcPr>
            <w:tcW w:w="367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noWrap w:val="0"/>
            <w:vAlign w:val="center"/>
          </w:tcPr>
          <w:p>
            <w:pPr>
              <w:widowControl/>
              <w:jc w:val="right"/>
              <w:rPr>
                <w:rFonts w:hint="eastAsia" w:ascii="宋体" w:hAnsi="宋体" w:cs="宋体"/>
                <w:kern w:val="0"/>
                <w:szCs w:val="21"/>
              </w:rPr>
            </w:pPr>
            <w:r>
              <w:rPr>
                <w:rFonts w:ascii="宋体" w:hAnsi="宋体" w:cs="宋体"/>
                <w:kern w:val="0"/>
                <w:szCs w:val="21"/>
              </w:rPr>
              <w:t>125.73</w:t>
            </w:r>
          </w:p>
        </w:tc>
        <w:tc>
          <w:tcPr>
            <w:tcW w:w="1417" w:type="dxa"/>
            <w:noWrap w:val="0"/>
            <w:vAlign w:val="center"/>
          </w:tcPr>
          <w:p>
            <w:pPr>
              <w:widowControl/>
              <w:jc w:val="left"/>
              <w:rPr>
                <w:rFonts w:hint="eastAsia" w:ascii="宋体" w:hAnsi="宋体" w:cs="宋体"/>
                <w:kern w:val="0"/>
                <w:szCs w:val="21"/>
              </w:rPr>
            </w:pPr>
          </w:p>
        </w:tc>
        <w:tc>
          <w:tcPr>
            <w:tcW w:w="346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noWrap w:val="0"/>
            <w:vAlign w:val="center"/>
          </w:tcPr>
          <w:p>
            <w:pPr>
              <w:widowControl/>
              <w:jc w:val="right"/>
              <w:rPr>
                <w:rFonts w:hint="eastAsia" w:ascii="宋体" w:hAnsi="宋体" w:cs="宋体"/>
                <w:kern w:val="0"/>
                <w:szCs w:val="21"/>
              </w:rPr>
            </w:pPr>
            <w:r>
              <w:rPr>
                <w:rFonts w:ascii="宋体" w:hAnsi="宋体" w:cs="宋体"/>
                <w:kern w:val="0"/>
                <w:szCs w:val="21"/>
              </w:rPr>
              <w:t>17.95</w:t>
            </w:r>
          </w:p>
        </w:tc>
      </w:tr>
    </w:tbl>
    <w:p>
      <w:pPr>
        <w:spacing w:line="360" w:lineRule="auto"/>
        <w:ind w:firstLine="840" w:firstLineChars="4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38" w:name="PO_part2Table1Remark6"/>
      <w:r>
        <w:rPr>
          <w:rFonts w:hint="eastAsia" w:ascii="宋体" w:hAnsi="宋体" w:cs="宋体"/>
          <w:szCs w:val="21"/>
        </w:rPr>
        <w:t xml:space="preserve">本表反映部门本年度一般公共预算财政拨款基本支出明细情况。 </w:t>
      </w:r>
      <w:bookmarkEnd w:id="38"/>
      <w:r>
        <w:rPr>
          <w:rFonts w:hint="eastAsia" w:ascii="宋体" w:hAnsi="宋体" w:cs="宋体"/>
          <w:b/>
          <w:sz w:val="32"/>
          <w:szCs w:val="32"/>
        </w:rPr>
        <w:t xml:space="preserve"> </w:t>
      </w:r>
      <w:bookmarkEnd w:id="35"/>
    </w:p>
    <w:p>
      <w:pPr>
        <w:rPr>
          <w:rFonts w:hint="eastAsia" w:ascii="宋体" w:hAnsi="宋体" w:cs="宋体"/>
        </w:rPr>
      </w:pPr>
      <w:bookmarkStart w:id="39" w:name="PO_part2Table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cs="宋体"/>
              </w:rPr>
            </w:pPr>
            <w:bookmarkStart w:id="40" w:name="PO_part2DivName7"/>
            <w:r>
              <w:rPr>
                <w:rFonts w:hint="eastAsia" w:ascii="宋体" w:hAnsi="宋体" w:cs="宋体"/>
                <w:kern w:val="0"/>
                <w:sz w:val="20"/>
                <w:szCs w:val="20"/>
              </w:rPr>
              <w:t xml:space="preserve"> 部门 </w:t>
            </w:r>
            <w:bookmarkEnd w:id="40"/>
            <w:r>
              <w:rPr>
                <w:rFonts w:hint="eastAsia" w:ascii="宋体" w:hAnsi="宋体" w:cs="宋体"/>
                <w:kern w:val="0"/>
                <w:sz w:val="20"/>
                <w:szCs w:val="20"/>
              </w:rPr>
              <w:t>：</w:t>
            </w:r>
            <w:bookmarkStart w:id="41" w:name="PO_part2Table7DivName1"/>
            <w:r>
              <w:rPr>
                <w:rFonts w:hint="eastAsia" w:ascii="宋体" w:hAnsi="宋体" w:cs="宋体"/>
                <w:kern w:val="0"/>
                <w:sz w:val="20"/>
                <w:szCs w:val="20"/>
              </w:rPr>
              <w:t xml:space="preserve">中国民主同盟韶关市委员会 </w:t>
            </w:r>
            <w:bookmarkEnd w:id="41"/>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353"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noWrap w:val="0"/>
            <w:vAlign w:val="top"/>
          </w:tcPr>
          <w:p>
            <w:pPr>
              <w:rPr>
                <w:rFonts w:hint="eastAsia" w:ascii="宋体" w:hAnsi="宋体" w:cs="宋体"/>
                <w:szCs w:val="21"/>
              </w:rPr>
            </w:pPr>
          </w:p>
        </w:tc>
        <w:tc>
          <w:tcPr>
            <w:tcW w:w="1666" w:type="dxa"/>
            <w:vMerge w:val="continue"/>
            <w:noWrap w:val="0"/>
            <w:vAlign w:val="top"/>
          </w:tcPr>
          <w:p>
            <w:pPr>
              <w:rPr>
                <w:rFonts w:hint="eastAsia" w:ascii="宋体" w:hAnsi="宋体" w:cs="宋体"/>
                <w:szCs w:val="21"/>
              </w:rPr>
            </w:pP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68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7" w:type="dxa"/>
            <w:noWrap w:val="0"/>
            <w:vAlign w:val="center"/>
          </w:tcPr>
          <w:p>
            <w:pPr>
              <w:widowControl/>
              <w:jc w:val="center"/>
              <w:rPr>
                <w:rFonts w:hint="eastAsia" w:ascii="宋体" w:hAnsi="宋体" w:cs="宋体"/>
                <w:kern w:val="0"/>
                <w:szCs w:val="21"/>
              </w:rPr>
            </w:pPr>
          </w:p>
        </w:tc>
        <w:tc>
          <w:tcPr>
            <w:tcW w:w="235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noWrap w:val="0"/>
            <w:vAlign w:val="center"/>
          </w:tcPr>
          <w:p>
            <w:pPr>
              <w:widowControl/>
              <w:wordWrap/>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360" w:lineRule="auto"/>
        <w:ind w:firstLine="840" w:firstLineChars="400"/>
        <w:rPr>
          <w:rFonts w:ascii="宋体" w:hAnsi="宋体" w:cs="宋体"/>
          <w:szCs w:val="21"/>
        </w:rPr>
      </w:pPr>
      <w:r>
        <w:rPr>
          <w:rFonts w:hint="eastAsia" w:ascii="宋体" w:hAnsi="宋体" w:cs="宋体"/>
          <w:szCs w:val="21"/>
        </w:rPr>
        <w:t>注：</w:t>
      </w:r>
      <w:bookmarkStart w:id="42" w:name="PO_part2Table1Remark7"/>
      <w:r>
        <w:rPr>
          <w:rFonts w:hint="eastAsia" w:ascii="宋体" w:hAnsi="宋体" w:cs="宋体"/>
          <w:szCs w:val="21"/>
        </w:rPr>
        <w:t>本表反映部门本年度政府性基金预算财政拨款收入、支出及结转结余情况。</w:t>
      </w:r>
    </w:p>
    <w:p>
      <w:pPr>
        <w:spacing w:line="360" w:lineRule="auto"/>
        <w:ind w:firstLine="840" w:firstLineChars="4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本表本年度无发生额。</w:t>
      </w:r>
      <w:r>
        <w:rPr>
          <w:rFonts w:hint="eastAsia" w:ascii="宋体" w:hAnsi="宋体" w:cs="宋体"/>
          <w:szCs w:val="21"/>
        </w:rPr>
        <w:t xml:space="preserve"> </w:t>
      </w:r>
      <w:bookmarkEnd w:id="42"/>
      <w:r>
        <w:rPr>
          <w:rFonts w:hint="eastAsia" w:ascii="宋体" w:hAnsi="宋体" w:cs="宋体"/>
          <w:szCs w:val="21"/>
        </w:rPr>
        <w:t xml:space="preserve"> </w:t>
      </w:r>
      <w:bookmarkEnd w:id="39"/>
      <w:r>
        <w:rPr>
          <w:rFonts w:hint="eastAsia" w:ascii="宋体" w:hAnsi="宋体" w:cs="宋体"/>
          <w:szCs w:val="21"/>
        </w:rPr>
        <w:t xml:space="preserve"> </w:t>
      </w:r>
    </w:p>
    <w:p>
      <w:pPr>
        <w:rPr>
          <w:rFonts w:ascii="宋体" w:hAnsi="宋体" w:cs="宋体"/>
          <w:szCs w:val="21"/>
        </w:rPr>
      </w:pPr>
      <w:bookmarkStart w:id="43"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noWrap w:val="0"/>
            <w:vAlign w:val="center"/>
          </w:tcPr>
          <w:p>
            <w:pPr>
              <w:jc w:val="left"/>
              <w:rPr>
                <w:rFonts w:ascii="宋体" w:hAnsi="宋体" w:cs="宋体"/>
                <w:szCs w:val="21"/>
              </w:rPr>
            </w:pPr>
            <w:bookmarkStart w:id="44" w:name="PO_part2DivName8"/>
            <w:r>
              <w:rPr>
                <w:rFonts w:hint="eastAsia" w:ascii="宋体" w:hAnsi="宋体" w:cs="宋体"/>
                <w:kern w:val="0"/>
                <w:sz w:val="20"/>
                <w:szCs w:val="20"/>
              </w:rPr>
              <w:t xml:space="preserve"> 部门 </w:t>
            </w:r>
            <w:bookmarkEnd w:id="44"/>
            <w:r>
              <w:rPr>
                <w:rFonts w:hint="eastAsia" w:ascii="宋体" w:hAnsi="宋体" w:cs="宋体"/>
                <w:kern w:val="0"/>
                <w:sz w:val="11"/>
                <w:szCs w:val="11"/>
              </w:rPr>
              <w:t xml:space="preserve"> </w:t>
            </w:r>
            <w:r>
              <w:rPr>
                <w:rFonts w:hint="eastAsia" w:ascii="宋体" w:hAnsi="宋体" w:cs="宋体"/>
                <w:kern w:val="0"/>
                <w:sz w:val="20"/>
                <w:szCs w:val="20"/>
              </w:rPr>
              <w:t>：</w:t>
            </w:r>
            <w:bookmarkStart w:id="45" w:name="PO_part2Table8DivName1"/>
            <w:r>
              <w:rPr>
                <w:rFonts w:hint="eastAsia" w:ascii="宋体" w:hAnsi="宋体" w:cs="宋体"/>
                <w:kern w:val="0"/>
                <w:sz w:val="20"/>
                <w:szCs w:val="20"/>
              </w:rPr>
              <w:t xml:space="preserve">中国民主同盟韶关市委员会 </w:t>
            </w:r>
            <w:bookmarkEnd w:id="45"/>
          </w:p>
        </w:tc>
        <w:tc>
          <w:tcPr>
            <w:tcW w:w="2835" w:type="dxa"/>
            <w:tcBorders>
              <w:top w:val="nil"/>
              <w:left w:val="nil"/>
              <w:bottom w:val="single" w:color="000000" w:sz="4" w:space="0"/>
              <w:right w:val="nil"/>
            </w:tcBorders>
            <w:noWrap w:val="0"/>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noWrap w:val="0"/>
            <w:vAlign w:val="center"/>
          </w:tcPr>
          <w:p>
            <w:pPr>
              <w:jc w:val="center"/>
              <w:rPr>
                <w:rFonts w:ascii="宋体" w:hAnsi="宋体" w:cs="宋体"/>
                <w:szCs w:val="21"/>
              </w:rPr>
            </w:pPr>
            <w:r>
              <w:rPr>
                <w:rFonts w:hint="eastAsia" w:ascii="宋体" w:hAnsi="宋体" w:cs="宋体"/>
                <w:szCs w:val="21"/>
              </w:rPr>
              <w:t>1</w:t>
            </w:r>
          </w:p>
        </w:tc>
        <w:tc>
          <w:tcPr>
            <w:tcW w:w="2835" w:type="dxa"/>
            <w:noWrap w:val="0"/>
            <w:vAlign w:val="center"/>
          </w:tcPr>
          <w:p>
            <w:pPr>
              <w:jc w:val="center"/>
              <w:rPr>
                <w:rFonts w:ascii="宋体" w:hAnsi="宋体" w:cs="宋体"/>
                <w:szCs w:val="21"/>
              </w:rPr>
            </w:pPr>
            <w:r>
              <w:rPr>
                <w:rFonts w:hint="eastAsia" w:ascii="宋体" w:hAnsi="宋体" w:cs="宋体"/>
                <w:szCs w:val="21"/>
              </w:rPr>
              <w:t>2</w:t>
            </w:r>
          </w:p>
        </w:tc>
        <w:tc>
          <w:tcPr>
            <w:tcW w:w="2835" w:type="dxa"/>
            <w:noWrap w:val="0"/>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noWrap w:val="0"/>
            <w:vAlign w:val="center"/>
          </w:tcPr>
          <w:p>
            <w:pPr>
              <w:widowControl/>
              <w:jc w:val="center"/>
              <w:rPr>
                <w:rFonts w:ascii="宋体" w:hAnsi="宋体" w:cs="宋体"/>
                <w:kern w:val="0"/>
                <w:szCs w:val="21"/>
              </w:rPr>
            </w:pPr>
          </w:p>
        </w:tc>
        <w:tc>
          <w:tcPr>
            <w:tcW w:w="4328" w:type="dxa"/>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noWrap w:val="0"/>
            <w:vAlign w:val="center"/>
          </w:tcPr>
          <w:p>
            <w:pPr>
              <w:jc w:val="right"/>
              <w:rPr>
                <w:rFonts w:ascii="宋体" w:hAnsi="宋体" w:cs="宋体"/>
                <w:szCs w:val="21"/>
              </w:rPr>
            </w:pPr>
            <w:r>
              <w:rPr>
                <w:rFonts w:hint="eastAsia" w:ascii="宋体" w:hAnsi="宋体" w:cs="宋体"/>
                <w:kern w:val="0"/>
                <w:szCs w:val="21"/>
              </w:rPr>
              <w:t>0.00</w:t>
            </w:r>
          </w:p>
        </w:tc>
        <w:tc>
          <w:tcPr>
            <w:tcW w:w="2835" w:type="dxa"/>
            <w:noWrap w:val="0"/>
            <w:vAlign w:val="center"/>
          </w:tcPr>
          <w:p>
            <w:pPr>
              <w:jc w:val="right"/>
              <w:rPr>
                <w:rFonts w:ascii="宋体" w:hAnsi="宋体" w:cs="宋体"/>
                <w:szCs w:val="21"/>
              </w:rPr>
            </w:pPr>
            <w:r>
              <w:rPr>
                <w:rFonts w:hint="eastAsia" w:ascii="宋体" w:hAnsi="宋体" w:cs="宋体"/>
                <w:kern w:val="0"/>
                <w:szCs w:val="21"/>
              </w:rPr>
              <w:t>0.00</w:t>
            </w:r>
          </w:p>
        </w:tc>
        <w:tc>
          <w:tcPr>
            <w:tcW w:w="2835" w:type="dxa"/>
            <w:noWrap w:val="0"/>
            <w:vAlign w:val="center"/>
          </w:tcPr>
          <w:p>
            <w:pPr>
              <w:jc w:val="right"/>
              <w:rPr>
                <w:rFonts w:ascii="宋体" w:hAnsi="宋体" w:cs="宋体"/>
                <w:szCs w:val="21"/>
              </w:rPr>
            </w:pPr>
            <w:r>
              <w:rPr>
                <w:rFonts w:hint="eastAsia" w:ascii="宋体" w:hAnsi="宋体" w:cs="宋体"/>
                <w:kern w:val="0"/>
                <w:szCs w:val="21"/>
              </w:rPr>
              <w:t>0.00</w:t>
            </w:r>
          </w:p>
        </w:tc>
      </w:tr>
    </w:tbl>
    <w:p>
      <w:pPr>
        <w:spacing w:line="360" w:lineRule="auto"/>
        <w:ind w:firstLine="840" w:firstLineChars="400"/>
        <w:rPr>
          <w:rFonts w:ascii="宋体" w:hAnsi="宋体" w:cs="宋体"/>
          <w:szCs w:val="21"/>
        </w:rPr>
      </w:pPr>
      <w:r>
        <w:rPr>
          <w:rFonts w:hint="eastAsia" w:ascii="宋体" w:hAnsi="宋体" w:cs="宋体"/>
          <w:szCs w:val="21"/>
        </w:rPr>
        <w:t>注：</w:t>
      </w:r>
      <w:bookmarkStart w:id="46" w:name="PO_part2Table1Remark8"/>
      <w:r>
        <w:rPr>
          <w:rFonts w:hint="eastAsia" w:ascii="宋体" w:hAnsi="宋体" w:cs="宋体"/>
          <w:szCs w:val="21"/>
        </w:rPr>
        <w:t>本表反映部门本年度国有资本经营预算财政拨款支出情况。</w:t>
      </w:r>
    </w:p>
    <w:p>
      <w:pPr>
        <w:spacing w:line="360" w:lineRule="auto"/>
        <w:ind w:firstLine="840" w:firstLineChars="4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本表本年度无发生额。</w:t>
      </w:r>
      <w:r>
        <w:rPr>
          <w:rFonts w:hint="eastAsia" w:ascii="宋体" w:hAnsi="宋体" w:cs="宋体"/>
          <w:szCs w:val="21"/>
        </w:rPr>
        <w:t xml:space="preserve"> </w:t>
      </w:r>
      <w:bookmarkEnd w:id="46"/>
      <w:r>
        <w:rPr>
          <w:rFonts w:hint="eastAsia" w:ascii="宋体" w:hAnsi="宋体" w:cs="宋体"/>
          <w:sz w:val="28"/>
          <w:szCs w:val="28"/>
        </w:rPr>
        <w:t xml:space="preserve"> </w:t>
      </w:r>
      <w:bookmarkEnd w:id="43"/>
    </w:p>
    <w:p>
      <w:pPr>
        <w:spacing w:line="288" w:lineRule="auto"/>
        <w:rPr>
          <w:rFonts w:hint="eastAsia" w:ascii="宋体" w:hAnsi="宋体" w:cs="宋体"/>
        </w:rPr>
      </w:pPr>
      <w:bookmarkStart w:id="47" w:name="PO_part2Table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pPr>
              <w:spacing w:line="288" w:lineRule="auto"/>
              <w:jc w:val="left"/>
              <w:rPr>
                <w:rFonts w:hint="eastAsia" w:ascii="宋体" w:hAnsi="宋体" w:cs="宋体"/>
                <w:sz w:val="28"/>
                <w:szCs w:val="28"/>
              </w:rPr>
            </w:pPr>
            <w:bookmarkStart w:id="48" w:name="PO_part2DivName9"/>
            <w:r>
              <w:rPr>
                <w:rFonts w:hint="eastAsia" w:ascii="宋体" w:hAnsi="宋体" w:cs="宋体"/>
                <w:kern w:val="0"/>
                <w:sz w:val="20"/>
                <w:szCs w:val="20"/>
              </w:rPr>
              <w:t xml:space="preserve"> 部门 </w:t>
            </w:r>
            <w:bookmarkEnd w:id="48"/>
            <w:r>
              <w:rPr>
                <w:rFonts w:hint="eastAsia" w:ascii="宋体" w:hAnsi="宋体" w:cs="宋体"/>
                <w:kern w:val="0"/>
                <w:sz w:val="20"/>
                <w:szCs w:val="20"/>
              </w:rPr>
              <w:t>：</w:t>
            </w:r>
            <w:bookmarkStart w:id="49" w:name="PO_part2Table9DivName1"/>
            <w:r>
              <w:rPr>
                <w:rFonts w:hint="eastAsia" w:ascii="宋体" w:hAnsi="宋体" w:cs="宋体"/>
                <w:kern w:val="0"/>
                <w:sz w:val="20"/>
                <w:szCs w:val="20"/>
              </w:rPr>
              <w:t xml:space="preserve">中国民主同盟韶关市委员会 </w:t>
            </w:r>
            <w:bookmarkEnd w:id="49"/>
          </w:p>
        </w:tc>
        <w:tc>
          <w:tcPr>
            <w:tcW w:w="3535" w:type="dxa"/>
            <w:gridSpan w:val="3"/>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right"/>
              <w:rPr>
                <w:rFonts w:ascii="宋体" w:hAnsi="宋体" w:cs="宋体"/>
                <w:kern w:val="0"/>
                <w:szCs w:val="21"/>
              </w:rPr>
            </w:pPr>
            <w:r>
              <w:rPr>
                <w:rFonts w:ascii="宋体" w:hAnsi="宋体" w:cs="宋体"/>
                <w:kern w:val="0"/>
                <w:szCs w:val="21"/>
              </w:rPr>
              <w:t>4.18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ascii="宋体" w:hAnsi="宋体" w:cs="宋体"/>
                <w:kern w:val="0"/>
                <w:szCs w:val="21"/>
              </w:rPr>
              <w:t>3.98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ascii="宋体" w:hAnsi="宋体" w:cs="宋体"/>
                <w:kern w:val="0"/>
                <w:szCs w:val="21"/>
              </w:rPr>
              <w:t>3.98</w:t>
            </w:r>
          </w:p>
        </w:tc>
        <w:tc>
          <w:tcPr>
            <w:tcW w:w="1182" w:type="dxa"/>
            <w:noWrap w:val="0"/>
            <w:vAlign w:val="center"/>
          </w:tcPr>
          <w:p>
            <w:pPr>
              <w:widowControl/>
              <w:jc w:val="right"/>
              <w:rPr>
                <w:rFonts w:hint="eastAsia" w:ascii="宋体" w:hAnsi="宋体" w:cs="宋体"/>
                <w:kern w:val="0"/>
                <w:szCs w:val="21"/>
              </w:rPr>
            </w:pPr>
            <w:r>
              <w:rPr>
                <w:rFonts w:ascii="宋体" w:hAnsi="宋体" w:cs="宋体"/>
                <w:kern w:val="0"/>
                <w:szCs w:val="21"/>
              </w:rPr>
              <w:t>0.20</w:t>
            </w:r>
          </w:p>
        </w:tc>
        <w:tc>
          <w:tcPr>
            <w:tcW w:w="1182" w:type="dxa"/>
            <w:noWrap w:val="0"/>
            <w:vAlign w:val="center"/>
          </w:tcPr>
          <w:p>
            <w:pPr>
              <w:widowControl/>
              <w:jc w:val="right"/>
              <w:rPr>
                <w:rFonts w:hint="eastAsia" w:ascii="宋体" w:hAnsi="宋体" w:cs="宋体"/>
                <w:kern w:val="0"/>
                <w:szCs w:val="21"/>
              </w:rPr>
            </w:pPr>
            <w:r>
              <w:rPr>
                <w:rFonts w:ascii="宋体" w:hAnsi="宋体" w:cs="宋体"/>
                <w:kern w:val="0"/>
                <w:szCs w:val="21"/>
              </w:rPr>
              <w:t>4.18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ascii="宋体" w:hAnsi="宋体" w:cs="宋体"/>
                <w:kern w:val="0"/>
                <w:szCs w:val="21"/>
              </w:rPr>
              <w:t>3.98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ascii="宋体" w:hAnsi="宋体" w:cs="宋体"/>
                <w:kern w:val="0"/>
                <w:szCs w:val="21"/>
              </w:rPr>
              <w:t>3.98</w:t>
            </w:r>
          </w:p>
        </w:tc>
        <w:tc>
          <w:tcPr>
            <w:tcW w:w="1171" w:type="dxa"/>
            <w:noWrap w:val="0"/>
            <w:vAlign w:val="center"/>
          </w:tcPr>
          <w:p>
            <w:pPr>
              <w:widowControl/>
              <w:jc w:val="right"/>
              <w:rPr>
                <w:rFonts w:hint="eastAsia" w:ascii="宋体" w:hAnsi="宋体" w:cs="宋体"/>
                <w:kern w:val="0"/>
                <w:szCs w:val="21"/>
              </w:rPr>
            </w:pPr>
            <w:r>
              <w:rPr>
                <w:rFonts w:ascii="宋体" w:hAnsi="宋体" w:cs="宋体"/>
                <w:kern w:val="0"/>
                <w:szCs w:val="21"/>
              </w:rPr>
              <w:t>0.20</w:t>
            </w:r>
          </w:p>
        </w:tc>
      </w:tr>
    </w:tbl>
    <w:p>
      <w:pPr>
        <w:spacing w:line="360" w:lineRule="auto"/>
        <w:ind w:firstLine="840" w:firstLineChars="400"/>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50" w:name="PO_part2Table1Remark9"/>
      <w:r>
        <w:rPr>
          <w:rFonts w:hint="eastAsia" w:ascii="宋体" w:hAnsi="宋体" w:cs="宋体"/>
          <w:szCs w:val="21"/>
        </w:rPr>
        <w:t xml:space="preserve">本表反映部门本年度财政拨款“三公”经费支出预决算情况。其中，预算数为“三公”经费全年预算数，反映按规定程序调整后的预算数；决算数是包括当年财政拨款和以前年度结转资金安排的实际支出。 </w:t>
      </w:r>
      <w:bookmarkEnd w:id="50"/>
      <w:r>
        <w:rPr>
          <w:rFonts w:hint="eastAsia" w:ascii="宋体" w:hAnsi="宋体" w:cs="宋体"/>
          <w:sz w:val="28"/>
          <w:szCs w:val="28"/>
        </w:rPr>
        <w:t xml:space="preserve"> </w:t>
      </w:r>
      <w:bookmarkEnd w:id="47"/>
    </w:p>
    <w:p>
      <w:pPr>
        <w:spacing w:line="288" w:lineRule="auto"/>
        <w:jc w:val="center"/>
        <w:outlineLvl w:val="0"/>
        <w:rPr>
          <w:rFonts w:hint="eastAsia" w:ascii="仿宋_GB2312" w:hAnsi="宋体" w:eastAsia="仿宋_GB2312" w:cs="宋体"/>
          <w:b/>
          <w:sz w:val="36"/>
          <w:szCs w:val="36"/>
        </w:rPr>
      </w:pPr>
      <w:r>
        <w:rPr>
          <w:rFonts w:hint="eastAsia" w:ascii="仿宋_GB2312" w:hAnsi="宋体" w:eastAsia="仿宋_GB2312" w:cs="宋体"/>
          <w:b/>
          <w:sz w:val="36"/>
          <w:szCs w:val="36"/>
        </w:rPr>
        <w:t>第三部分：</w:t>
      </w:r>
      <w:bookmarkStart w:id="51" w:name="PO_part3DivNameYear1"/>
      <w:r>
        <w:rPr>
          <w:rFonts w:hint="eastAsia" w:ascii="仿宋_GB2312" w:hAnsi="宋体" w:eastAsia="仿宋_GB2312" w:cs="宋体"/>
          <w:b/>
          <w:sz w:val="36"/>
          <w:szCs w:val="36"/>
        </w:rPr>
        <w:t>中国民主同盟韶关市委员会</w:t>
      </w:r>
      <w:r>
        <w:rPr>
          <w:rFonts w:ascii="仿宋_GB2312" w:hAnsi="宋体" w:eastAsia="仿宋_GB2312" w:cs="宋体"/>
          <w:b/>
          <w:sz w:val="36"/>
          <w:szCs w:val="36"/>
        </w:rPr>
        <w:t>2022</w:t>
      </w:r>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年度部门决算情况说明</w:t>
      </w:r>
    </w:p>
    <w:p>
      <w:pPr>
        <w:spacing w:line="288" w:lineRule="auto"/>
        <w:ind w:firstLine="723" w:firstLineChars="200"/>
        <w:outlineLvl w:val="0"/>
        <w:rPr>
          <w:rFonts w:hint="eastAsia" w:ascii="仿宋_GB2312" w:hAnsi="宋体" w:eastAsia="仿宋_GB2312" w:cs="宋体"/>
          <w:b/>
          <w:sz w:val="32"/>
          <w:szCs w:val="32"/>
        </w:rPr>
      </w:pPr>
      <w:r>
        <w:rPr>
          <w:rFonts w:hint="eastAsia" w:ascii="仿宋_GB2312" w:hAnsi="宋体" w:eastAsia="仿宋_GB2312" w:cs="宋体"/>
          <w:b/>
          <w:sz w:val="36"/>
          <w:szCs w:val="36"/>
        </w:rPr>
        <w:t>一、</w:t>
      </w:r>
      <w:bookmarkStart w:id="52" w:name="PO_part3A1Year1"/>
      <w:r>
        <w:rPr>
          <w:rFonts w:hint="eastAsia" w:ascii="仿宋_GB2312" w:hAnsi="宋体" w:eastAsia="仿宋_GB2312" w:cs="宋体"/>
          <w:b/>
          <w:sz w:val="32"/>
          <w:szCs w:val="32"/>
        </w:rPr>
        <w:t>2022</w:t>
      </w:r>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hint="eastAsia" w:ascii="仿宋_GB2312" w:hAnsi="宋体" w:eastAsia="仿宋_GB2312" w:cs="宋体"/>
          <w:sz w:val="32"/>
          <w:szCs w:val="32"/>
        </w:rPr>
      </w:pPr>
      <w:bookmarkStart w:id="53" w:name="PO_part3A1B1DivNameYear1"/>
      <w:r>
        <w:rPr>
          <w:rFonts w:hint="eastAsia" w:ascii="仿宋_GB2312" w:hAnsi="宋体" w:eastAsia="仿宋_GB2312" w:cs="宋体"/>
          <w:sz w:val="32"/>
          <w:szCs w:val="32"/>
        </w:rPr>
        <w:t>中国民主同盟韶关市委员会</w:t>
      </w:r>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bookmarkStart w:id="54" w:name="PO_part3A1B1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bookmarkStart w:id="55" w:name="PO_part3A1B1Amount2"/>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1.一般公共预算财政拨款收入</w:t>
      </w:r>
      <w:bookmarkStart w:id="56" w:name="PO_part3A1B1C1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bookmarkStart w:id="57" w:name="PO_part3A1B1C1IncPercentIncAmount1"/>
      <w:r>
        <w:rPr>
          <w:rFonts w:hint="eastAsia" w:ascii="仿宋_GB2312" w:hAnsi="宋体" w:eastAsia="仿宋_GB2312" w:cs="宋体"/>
          <w:sz w:val="32"/>
          <w:szCs w:val="32"/>
        </w:rPr>
        <w:t>比上年决算数减少</w:t>
      </w:r>
      <w:r>
        <w:rPr>
          <w:rFonts w:ascii="仿宋_GB2312" w:hAnsi="宋体" w:eastAsia="仿宋_GB2312" w:cs="宋体"/>
          <w:sz w:val="32"/>
          <w:szCs w:val="32"/>
        </w:rPr>
        <w:t>21.44万元，下降12</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主要是</w:t>
      </w:r>
      <w:r>
        <w:rPr>
          <w:rFonts w:hint="eastAsia" w:ascii="仿宋_GB2312" w:hAnsi="宋体" w:eastAsia="仿宋_GB2312" w:cs="宋体"/>
          <w:sz w:val="32"/>
          <w:szCs w:val="32"/>
        </w:rPr>
        <w:t>一般公共服务支出</w:t>
      </w:r>
      <w:r>
        <w:rPr>
          <w:rFonts w:hint="eastAsia" w:ascii="仿宋_GB2312" w:hAnsi="宋体" w:eastAsia="仿宋_GB2312" w:cs="宋体"/>
          <w:sz w:val="32"/>
          <w:szCs w:val="32"/>
          <w:lang w:val="en-US" w:eastAsia="zh-CN"/>
        </w:rPr>
        <w:t>减少，一是</w:t>
      </w:r>
      <w:r>
        <w:rPr>
          <w:rFonts w:hint="eastAsia" w:ascii="仿宋_GB2312" w:hAnsi="宋体" w:eastAsia="仿宋_GB2312" w:cs="宋体"/>
          <w:sz w:val="32"/>
          <w:szCs w:val="32"/>
        </w:rPr>
        <w:t>民主党派及工商联事务</w:t>
      </w:r>
      <w:r>
        <w:rPr>
          <w:rFonts w:hint="eastAsia" w:ascii="仿宋_GB2312" w:hAnsi="宋体" w:eastAsia="仿宋_GB2312" w:cs="宋体"/>
          <w:sz w:val="32"/>
          <w:szCs w:val="32"/>
          <w:lang w:val="en-US" w:eastAsia="zh-CN"/>
        </w:rPr>
        <w:t>支出减少，二是</w:t>
      </w:r>
      <w:r>
        <w:rPr>
          <w:rFonts w:hint="eastAsia" w:ascii="仿宋_GB2312" w:hAnsi="宋体" w:eastAsia="仿宋_GB2312" w:cs="宋体"/>
          <w:sz w:val="32"/>
          <w:szCs w:val="32"/>
        </w:rPr>
        <w:t>其他一般公共服务支出</w:t>
      </w:r>
      <w:r>
        <w:rPr>
          <w:rFonts w:hint="eastAsia" w:ascii="仿宋_GB2312" w:hAnsi="宋体" w:eastAsia="仿宋_GB2312" w:cs="宋体"/>
          <w:sz w:val="32"/>
          <w:szCs w:val="32"/>
          <w:lang w:val="en-US" w:eastAsia="zh-CN"/>
        </w:rPr>
        <w:t>减少</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57"/>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2.政府性基金预算财政拨款收入</w:t>
      </w:r>
      <w:bookmarkStart w:id="58" w:name="PO_part3A1B1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bookmarkStart w:id="59" w:name="PO_part3A1B1C2IncPercentIncAmount1"/>
      <w:r>
        <w:rPr>
          <w:rFonts w:hint="eastAsia" w:ascii="仿宋_GB2312" w:hAnsi="宋体" w:eastAsia="仿宋_GB2312" w:cs="宋体"/>
          <w:sz w:val="32"/>
          <w:szCs w:val="32"/>
        </w:rPr>
        <w:t xml:space="preserve">与上年决算数持平。 </w:t>
      </w:r>
      <w:bookmarkEnd w:id="59"/>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3.国有资本经营预算财政拨款收入</w:t>
      </w:r>
      <w:bookmarkStart w:id="60" w:name="PO_part3A1B1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1B1C3IncPercentIncAmount1"/>
      <w:r>
        <w:rPr>
          <w:rFonts w:hint="eastAsia" w:ascii="仿宋_GB2312" w:hAnsi="宋体" w:eastAsia="仿宋_GB2312" w:cs="宋体"/>
          <w:sz w:val="32"/>
          <w:szCs w:val="32"/>
        </w:rPr>
        <w:t xml:space="preserve">与上年决算数持平。 </w:t>
      </w:r>
      <w:bookmarkEnd w:id="61"/>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4.上级补助收入</w:t>
      </w:r>
      <w:bookmarkStart w:id="62" w:name="PO_part3A1B1C4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bookmarkStart w:id="63" w:name="PO_part3A1B1C4IncPercentIncAmount1"/>
      <w:r>
        <w:rPr>
          <w:rFonts w:hint="eastAsia" w:ascii="仿宋_GB2312" w:hAnsi="宋体" w:eastAsia="仿宋_GB2312" w:cs="宋体"/>
          <w:sz w:val="32"/>
          <w:szCs w:val="32"/>
        </w:rPr>
        <w:t xml:space="preserve">与上年决算数持平。 </w:t>
      </w:r>
      <w:bookmarkEnd w:id="63"/>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5.事业收入</w:t>
      </w:r>
      <w:bookmarkStart w:id="64" w:name="PO_part3A1B1C5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bookmarkStart w:id="65" w:name="PO_part3A1B1C5IncPercentIncAmount1"/>
      <w:r>
        <w:rPr>
          <w:rFonts w:hint="eastAsia" w:ascii="仿宋_GB2312" w:hAnsi="宋体" w:eastAsia="仿宋_GB2312" w:cs="宋体"/>
          <w:sz w:val="32"/>
          <w:szCs w:val="32"/>
        </w:rPr>
        <w:t xml:space="preserve">与上年决算数持平。 </w:t>
      </w:r>
      <w:bookmarkEnd w:id="65"/>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6.经营收入</w:t>
      </w:r>
      <w:bookmarkStart w:id="66" w:name="PO_part3A1B1C6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1B1C6IncPercentIncAmount1"/>
      <w:r>
        <w:rPr>
          <w:rFonts w:hint="eastAsia" w:ascii="仿宋_GB2312" w:hAnsi="宋体" w:eastAsia="仿宋_GB2312" w:cs="宋体"/>
          <w:sz w:val="32"/>
          <w:szCs w:val="32"/>
        </w:rPr>
        <w:t xml:space="preserve">与上年决算数持平。 </w:t>
      </w:r>
      <w:bookmarkEnd w:id="67"/>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7.附属单位上缴收入</w:t>
      </w:r>
      <w:bookmarkStart w:id="68" w:name="PO_part3A1B1C7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bookmarkStart w:id="69" w:name="PO_part3A1B1C7IncPercentIncAmount1"/>
      <w:r>
        <w:rPr>
          <w:rFonts w:hint="eastAsia" w:ascii="仿宋_GB2312" w:hAnsi="宋体" w:eastAsia="仿宋_GB2312" w:cs="宋体"/>
          <w:sz w:val="32"/>
          <w:szCs w:val="32"/>
        </w:rPr>
        <w:t xml:space="preserve">与上年决算数持平。 </w:t>
      </w:r>
      <w:bookmarkEnd w:id="69"/>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8.其他收入</w:t>
      </w:r>
      <w:bookmarkStart w:id="70" w:name="PO_part3A1B1C8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1B1C8IncPercentIncAmount1"/>
      <w:r>
        <w:rPr>
          <w:rFonts w:hint="eastAsia" w:ascii="仿宋_GB2312" w:hAnsi="宋体" w:eastAsia="仿宋_GB2312" w:cs="宋体"/>
          <w:sz w:val="32"/>
          <w:szCs w:val="32"/>
        </w:rPr>
        <w:t xml:space="preserve">与上年决算数持平。 </w:t>
      </w:r>
      <w:bookmarkEnd w:id="71"/>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hint="eastAsia" w:ascii="仿宋_GB2312" w:hAnsi="宋体" w:eastAsia="仿宋_GB2312" w:cs="宋体"/>
          <w:sz w:val="32"/>
          <w:szCs w:val="32"/>
        </w:rPr>
      </w:pPr>
      <w:bookmarkStart w:id="72" w:name="PO_part3A1B2DivNameYear1"/>
      <w:r>
        <w:rPr>
          <w:rFonts w:hint="eastAsia" w:ascii="仿宋_GB2312" w:hAnsi="宋体" w:eastAsia="仿宋_GB2312" w:cs="宋体"/>
          <w:sz w:val="32"/>
          <w:szCs w:val="32"/>
        </w:rPr>
        <w:t>中国民主同盟韶关市委员会</w:t>
      </w:r>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bookmarkStart w:id="73" w:name="PO_part3A1B2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bookmarkStart w:id="74" w:name="PO_part3A1B2Amount2"/>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1.基本支出</w:t>
      </w:r>
      <w:bookmarkStart w:id="75" w:name="PO_part3A1B2C1Amount1"/>
      <w:r>
        <w:rPr>
          <w:rFonts w:ascii="仿宋_GB2312" w:hAnsi="宋体" w:eastAsia="仿宋_GB2312" w:cs="宋体"/>
          <w:sz w:val="32"/>
          <w:szCs w:val="32"/>
        </w:rPr>
        <w:t>143.68</w:t>
      </w:r>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bookmarkStart w:id="76" w:name="PO_part3A1B2C1IncPercentIncAmount1"/>
      <w:r>
        <w:rPr>
          <w:rFonts w:hint="eastAsia" w:ascii="仿宋_GB2312" w:hAnsi="宋体" w:eastAsia="仿宋_GB2312" w:cs="宋体"/>
          <w:sz w:val="32"/>
          <w:szCs w:val="32"/>
        </w:rPr>
        <w:t>比上年决算数减少</w:t>
      </w:r>
      <w:r>
        <w:rPr>
          <w:rFonts w:ascii="仿宋_GB2312" w:hAnsi="宋体" w:eastAsia="仿宋_GB2312" w:cs="宋体"/>
          <w:sz w:val="32"/>
          <w:szCs w:val="32"/>
        </w:rPr>
        <w:t>20.19万元，下降12.3%。主要变动情况：民主党派及工商联事务、其他民主党派及工商联事务、其他一般公共服务等支出</w:t>
      </w:r>
      <w:r>
        <w:rPr>
          <w:rFonts w:hint="eastAsia" w:ascii="仿宋_GB2312" w:hAnsi="宋体" w:eastAsia="仿宋_GB2312" w:cs="宋体"/>
          <w:sz w:val="32"/>
          <w:szCs w:val="32"/>
          <w:lang w:val="en-US" w:eastAsia="zh-CN"/>
        </w:rPr>
        <w:t>减少</w:t>
      </w:r>
      <w:r>
        <w:rPr>
          <w:rFonts w:ascii="仿宋_GB2312" w:hAnsi="宋体" w:eastAsia="仿宋_GB2312" w:cs="宋体"/>
          <w:sz w:val="32"/>
          <w:szCs w:val="32"/>
        </w:rPr>
        <w:t>。</w:t>
      </w:r>
      <w:r>
        <w:rPr>
          <w:rFonts w:hint="eastAsia" w:ascii="仿宋_GB2312" w:hAnsi="宋体" w:eastAsia="仿宋_GB2312" w:cs="宋体"/>
          <w:sz w:val="32"/>
          <w:szCs w:val="32"/>
        </w:rPr>
        <w:t xml:space="preserve"> </w:t>
      </w:r>
      <w:bookmarkEnd w:id="76"/>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2.项目支出</w:t>
      </w:r>
      <w:bookmarkStart w:id="77" w:name="PO_part3A1B2C2Amount1"/>
      <w:r>
        <w:rPr>
          <w:rFonts w:ascii="仿宋_GB2312" w:hAnsi="宋体" w:eastAsia="仿宋_GB2312" w:cs="宋体"/>
          <w:sz w:val="32"/>
          <w:szCs w:val="32"/>
        </w:rPr>
        <w:t>13.5</w:t>
      </w:r>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1B2C2IncPercentIncAmount1"/>
      <w:r>
        <w:rPr>
          <w:rFonts w:hint="eastAsia" w:ascii="仿宋_GB2312" w:hAnsi="宋体" w:eastAsia="仿宋_GB2312" w:cs="宋体"/>
          <w:sz w:val="32"/>
          <w:szCs w:val="32"/>
        </w:rPr>
        <w:t>比上年决算数减少</w:t>
      </w:r>
      <w:r>
        <w:rPr>
          <w:rFonts w:ascii="仿宋_GB2312" w:hAnsi="宋体" w:eastAsia="仿宋_GB2312" w:cs="宋体"/>
          <w:sz w:val="32"/>
          <w:szCs w:val="32"/>
        </w:rPr>
        <w:t>1.26万元，下降8.5%。主要变动情况：活动调研费项目支出减少。</w:t>
      </w:r>
      <w:r>
        <w:rPr>
          <w:rFonts w:hint="eastAsia" w:ascii="仿宋_GB2312" w:hAnsi="宋体" w:eastAsia="仿宋_GB2312" w:cs="宋体"/>
          <w:sz w:val="32"/>
          <w:szCs w:val="32"/>
        </w:rPr>
        <w:t xml:space="preserve"> </w:t>
      </w:r>
      <w:bookmarkEnd w:id="78"/>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3.上缴上级支出</w:t>
      </w:r>
      <w:bookmarkStart w:id="79" w:name="PO_part3A1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bookmarkStart w:id="80" w:name="PO_part3A1B2C3IncPercentIncAmount1"/>
      <w:r>
        <w:rPr>
          <w:rFonts w:hint="eastAsia" w:ascii="仿宋_GB2312" w:hAnsi="宋体" w:eastAsia="仿宋_GB2312" w:cs="宋体"/>
          <w:sz w:val="32"/>
          <w:szCs w:val="32"/>
        </w:rPr>
        <w:t xml:space="preserve">与上年决算数持平。 </w:t>
      </w:r>
      <w:bookmarkEnd w:id="80"/>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bookmarkStart w:id="82" w:name="PO_part3A1B2C4IncPercentIncAmount1"/>
      <w:r>
        <w:rPr>
          <w:rFonts w:hint="eastAsia" w:ascii="仿宋_GB2312" w:hAnsi="宋体" w:eastAsia="仿宋_GB2312" w:cs="宋体"/>
          <w:sz w:val="32"/>
          <w:szCs w:val="32"/>
        </w:rPr>
        <w:t xml:space="preserve">与上年决算数持平。 </w:t>
      </w:r>
      <w:bookmarkEnd w:id="82"/>
    </w:p>
    <w:p>
      <w:pPr>
        <w:spacing w:line="6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83" w:name="PO_part3A1B2C5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bookmarkStart w:id="84" w:name="PO_part3A1B2C5IncPercentIncAmount1"/>
      <w:r>
        <w:rPr>
          <w:rFonts w:hint="eastAsia" w:ascii="仿宋_GB2312" w:hAnsi="宋体" w:eastAsia="仿宋_GB2312" w:cs="宋体"/>
          <w:sz w:val="32"/>
          <w:szCs w:val="32"/>
        </w:rPr>
        <w:t xml:space="preserve">与上年决算数持平。 </w:t>
      </w:r>
      <w:bookmarkEnd w:id="84"/>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w:t>
      </w:r>
      <w:bookmarkStart w:id="85" w:name="PO_part3A2Year1"/>
      <w:r>
        <w:rPr>
          <w:rFonts w:hint="eastAsia" w:ascii="仿宋_GB2312" w:hAnsi="宋体" w:eastAsia="仿宋_GB2312" w:cs="宋体"/>
          <w:b/>
          <w:sz w:val="32"/>
          <w:szCs w:val="32"/>
        </w:rPr>
        <w:t>2022</w:t>
      </w:r>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w:t>
      </w:r>
      <w:bookmarkStart w:id="86" w:name="PO_part3A2B1Year1"/>
      <w:r>
        <w:rPr>
          <w:rFonts w:hint="eastAsia" w:ascii="仿宋_GB2312" w:hAnsi="宋体" w:eastAsia="仿宋_GB2312" w:cs="宋体"/>
          <w:b/>
          <w:sz w:val="32"/>
          <w:szCs w:val="32"/>
        </w:rPr>
        <w:t>2022</w:t>
      </w:r>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hint="eastAsia" w:ascii="仿宋_GB2312" w:hAnsi="宋体" w:eastAsia="仿宋_GB2312" w:cs="宋体"/>
          <w:sz w:val="32"/>
          <w:szCs w:val="32"/>
        </w:rPr>
      </w:pPr>
      <w:bookmarkStart w:id="87" w:name="PO_part3A2B1C1DivNameYear1"/>
      <w:r>
        <w:rPr>
          <w:rFonts w:hint="eastAsia" w:ascii="仿宋_GB2312" w:hAnsi="宋体" w:eastAsia="仿宋_GB2312" w:cs="宋体"/>
          <w:sz w:val="32"/>
          <w:szCs w:val="32"/>
        </w:rPr>
        <w:t>中国民主同盟韶关市委员会</w:t>
      </w:r>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bookmarkStart w:id="88" w:name="PO_part3A2B1C1Total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bookmarkStart w:id="89" w:name="PO_part3A2B1C1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bookmarkStart w:id="90" w:name="PO_part3A2B1C1IncAmount1"/>
      <w:r>
        <w:rPr>
          <w:rFonts w:hint="eastAsia" w:ascii="仿宋_GB2312" w:hAnsi="宋体" w:eastAsia="仿宋_GB2312" w:cs="宋体"/>
          <w:sz w:val="32"/>
          <w:szCs w:val="32"/>
        </w:rPr>
        <w:t>减少</w:t>
      </w:r>
      <w:r>
        <w:rPr>
          <w:rFonts w:ascii="仿宋_GB2312" w:hAnsi="宋体" w:eastAsia="仿宋_GB2312" w:cs="宋体"/>
          <w:sz w:val="32"/>
          <w:szCs w:val="32"/>
        </w:rPr>
        <w:t>21.44</w:t>
      </w:r>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bookmarkStart w:id="91" w:name="PO_part3A2B1C1IncPercent1"/>
      <w:r>
        <w:rPr>
          <w:rFonts w:hint="eastAsia" w:ascii="仿宋_GB2312" w:hAnsi="宋体" w:eastAsia="仿宋_GB2312" w:cs="宋体"/>
          <w:sz w:val="32"/>
          <w:szCs w:val="32"/>
        </w:rPr>
        <w:t>下降</w:t>
      </w:r>
      <w:r>
        <w:rPr>
          <w:rFonts w:ascii="仿宋_GB2312" w:hAnsi="宋体" w:eastAsia="仿宋_GB2312" w:cs="宋体"/>
          <w:sz w:val="32"/>
          <w:szCs w:val="32"/>
        </w:rPr>
        <w:t>12</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%；主要变动情况：民主党派及工商联事务、其他民主党派及工商联事务、其他一般公共服务等支出</w:t>
      </w:r>
      <w:r>
        <w:rPr>
          <w:rFonts w:hint="eastAsia" w:ascii="仿宋_GB2312" w:hAnsi="宋体" w:eastAsia="仿宋_GB2312" w:cs="宋体"/>
          <w:sz w:val="32"/>
          <w:szCs w:val="32"/>
          <w:lang w:val="en-US" w:eastAsia="zh-CN"/>
        </w:rPr>
        <w:t>减少</w:t>
      </w:r>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bookmarkStart w:id="92" w:name="PO_part3A2B1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bookmarkStart w:id="93"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bookmarkStart w:id="94" w:name="PO_part3A2B1C2IncPercent1"/>
      <w:r>
        <w:rPr>
          <w:rFonts w:hint="eastAsia" w:ascii="仿宋_GB2312" w:hAnsi="宋体" w:eastAsia="仿宋_GB2312" w:cs="宋体"/>
          <w:sz w:val="32"/>
          <w:szCs w:val="32"/>
          <w:lang w:val="en-US" w:eastAsia="zh-CN"/>
        </w:rPr>
        <w:t>增长0.0%</w:t>
      </w:r>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bookmarkStart w:id="95" w:name="PO_part3A2B1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bookmarkStart w:id="96" w:name="PO_part3A2B1C3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bookmarkStart w:id="97" w:name="PO_part3A2B1C3IncPercent1"/>
      <w:r>
        <w:rPr>
          <w:rFonts w:hint="eastAsia" w:ascii="仿宋_GB2312" w:hAnsi="宋体" w:eastAsia="仿宋_GB2312" w:cs="宋体"/>
          <w:sz w:val="32"/>
          <w:szCs w:val="32"/>
          <w:lang w:val="en-US" w:eastAsia="zh-CN"/>
        </w:rPr>
        <w:t>增长0.0%。</w:t>
      </w:r>
      <w:r>
        <w:rPr>
          <w:rFonts w:hint="eastAsia" w:ascii="仿宋_GB2312" w:hAnsi="宋体" w:eastAsia="仿宋_GB2312" w:cs="宋体"/>
          <w:sz w:val="32"/>
          <w:szCs w:val="32"/>
        </w:rPr>
        <w:t xml:space="preserve"> </w:t>
      </w:r>
      <w:bookmarkEnd w:id="97"/>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w:t>
      </w:r>
      <w:bookmarkStart w:id="98" w:name="PO_part3A2B2Year1"/>
      <w:r>
        <w:rPr>
          <w:rFonts w:hint="eastAsia" w:ascii="仿宋_GB2312" w:hAnsi="宋体" w:eastAsia="仿宋_GB2312" w:cs="宋体"/>
          <w:b/>
          <w:sz w:val="32"/>
          <w:szCs w:val="32"/>
        </w:rPr>
        <w:t>2022</w:t>
      </w:r>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hint="eastAsia" w:ascii="仿宋_GB2312" w:hAnsi="宋体" w:eastAsia="仿宋_GB2312" w:cs="宋体"/>
          <w:sz w:val="32"/>
          <w:szCs w:val="32"/>
        </w:rPr>
      </w:pPr>
      <w:bookmarkStart w:id="99" w:name="PO_part3A2B2C1DivNameYear1"/>
      <w:r>
        <w:rPr>
          <w:rFonts w:hint="eastAsia" w:ascii="仿宋_GB2312" w:hAnsi="宋体" w:eastAsia="仿宋_GB2312" w:cs="宋体"/>
          <w:sz w:val="32"/>
          <w:szCs w:val="32"/>
        </w:rPr>
        <w:t>中国民主同盟韶关市委员会</w:t>
      </w:r>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bookmarkStart w:id="100" w:name="PO_part3A2B2C1Total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bookmarkStart w:id="101" w:name="PO_part3A2B2C1Amount1"/>
      <w:r>
        <w:rPr>
          <w:rFonts w:ascii="仿宋_GB2312" w:hAnsi="宋体" w:eastAsia="仿宋_GB2312" w:cs="宋体"/>
          <w:sz w:val="32"/>
          <w:szCs w:val="32"/>
        </w:rPr>
        <w:t>157.18</w:t>
      </w:r>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bookmarkStart w:id="102" w:name="PO_part3A2B2C1IncAmount1"/>
      <w:r>
        <w:rPr>
          <w:rFonts w:hint="eastAsia" w:ascii="仿宋_GB2312" w:hAnsi="宋体" w:eastAsia="仿宋_GB2312" w:cs="宋体"/>
          <w:sz w:val="32"/>
          <w:szCs w:val="32"/>
        </w:rPr>
        <w:t>增加</w:t>
      </w:r>
      <w:r>
        <w:rPr>
          <w:rFonts w:ascii="仿宋_GB2312" w:hAnsi="宋体" w:eastAsia="仿宋_GB2312" w:cs="宋体"/>
          <w:sz w:val="32"/>
          <w:szCs w:val="32"/>
        </w:rPr>
        <w:t>30.62</w:t>
      </w:r>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bookmarkStart w:id="103"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24.2%；主要变动情况：民主党派及工商联事务、其他民主党派及工商联事务、其他一般公共服务等支出增加</w:t>
      </w:r>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bookmarkStart w:id="104" w:name="PO_part3A2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bookmarkStart w:id="105" w:name="PO_part3A2B2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bookmarkStart w:id="106" w:name="PO_part3A2B2C2IncPercent1"/>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0.0%</w:t>
      </w:r>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bookmarkStart w:id="107" w:name="PO_part3A2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bookmarkStart w:id="108" w:name="PO_part3A2B2C3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bookmarkStart w:id="109" w:name="PO_part3A2B2C3IncPercent1"/>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 xml:space="preserve"> </w:t>
      </w:r>
      <w:bookmarkEnd w:id="109"/>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r>
        <w:rPr>
          <w:rFonts w:hint="eastAsia" w:ascii="仿宋_GB2312" w:hAnsi="宋体" w:eastAsia="仿宋_GB2312" w:cs="宋体"/>
          <w:b/>
          <w:sz w:val="32"/>
          <w:szCs w:val="32"/>
        </w:rPr>
        <w:t>2022</w:t>
      </w:r>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年度财政拨款“三公”经费支出决算情况说明</w:t>
      </w:r>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both"/>
        <w:rPr>
          <w:rFonts w:ascii="仿宋_GB2312" w:hAnsi="宋体" w:eastAsia="仿宋_GB2312" w:cs="宋体"/>
          <w:sz w:val="32"/>
          <w:szCs w:val="32"/>
        </w:rPr>
      </w:pPr>
      <w:bookmarkStart w:id="111" w:name="PO_part3A3B1C1DivNameYear1"/>
      <w:r>
        <w:rPr>
          <w:rFonts w:hint="eastAsia" w:ascii="仿宋_GB2312" w:hAnsi="宋体" w:eastAsia="仿宋_GB2312" w:cs="宋体"/>
          <w:sz w:val="32"/>
          <w:szCs w:val="32"/>
        </w:rPr>
        <w:t>中国民主同盟韶关市委员会</w:t>
      </w:r>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bookmarkStart w:id="112" w:name="PO_part3A3B1C1Amount1"/>
      <w:r>
        <w:rPr>
          <w:rFonts w:ascii="仿宋_GB2312" w:hAnsi="宋体" w:eastAsia="仿宋_GB2312" w:cs="宋体"/>
          <w:sz w:val="32"/>
          <w:szCs w:val="32"/>
        </w:rPr>
        <w:t>4.18</w:t>
      </w:r>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万元，完成全年预算</w:t>
      </w:r>
      <w:bookmarkStart w:id="113" w:name="PO_part3A3B1C1Amount2"/>
      <w:r>
        <w:rPr>
          <w:rFonts w:hint="eastAsia" w:ascii="仿宋_GB2312" w:hAnsi="宋体" w:eastAsia="仿宋_GB2312" w:cs="宋体"/>
          <w:sz w:val="32"/>
          <w:szCs w:val="32"/>
          <w:lang w:val="en-US" w:eastAsia="zh-CN"/>
        </w:rPr>
        <w:t>3</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bookmarkStart w:id="114" w:name="PO_part3A3B1C1Percent1"/>
      <w:r>
        <w:rPr>
          <w:rFonts w:ascii="仿宋_GB2312" w:hAnsi="宋体" w:eastAsia="仿宋_GB2312" w:cs="宋体"/>
          <w:sz w:val="32"/>
          <w:szCs w:val="32"/>
        </w:rPr>
        <w:t>1</w:t>
      </w:r>
      <w:r>
        <w:rPr>
          <w:rFonts w:hint="eastAsia" w:ascii="仿宋_GB2312" w:hAnsi="宋体" w:eastAsia="仿宋_GB2312" w:cs="宋体"/>
          <w:sz w:val="32"/>
          <w:szCs w:val="32"/>
          <w:lang w:val="en-US" w:eastAsia="zh-CN"/>
        </w:rPr>
        <w:t>39.3</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，比上年决算数</w:t>
      </w:r>
      <w:bookmarkStart w:id="115" w:name="PO_part3A3B1C1IncAmount1"/>
      <w:r>
        <w:rPr>
          <w:rFonts w:hint="eastAsia" w:ascii="仿宋_GB2312" w:hAnsi="宋体" w:eastAsia="仿宋_GB2312" w:cs="宋体"/>
          <w:sz w:val="32"/>
          <w:szCs w:val="32"/>
        </w:rPr>
        <w:t>减少</w:t>
      </w:r>
      <w:r>
        <w:rPr>
          <w:rFonts w:ascii="仿宋_GB2312" w:hAnsi="宋体" w:eastAsia="仿宋_GB2312" w:cs="宋体"/>
          <w:sz w:val="32"/>
          <w:szCs w:val="32"/>
        </w:rPr>
        <w:t>16.16</w:t>
      </w:r>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w:t>
      </w:r>
      <w:bookmarkStart w:id="116" w:name="PO_part3A3B1C1IncPercent1"/>
      <w:r>
        <w:rPr>
          <w:rFonts w:hint="eastAsia" w:ascii="仿宋_GB2312" w:hAnsi="宋体" w:eastAsia="仿宋_GB2312" w:cs="宋体"/>
          <w:sz w:val="32"/>
          <w:szCs w:val="32"/>
        </w:rPr>
        <w:t>下降</w:t>
      </w:r>
      <w:r>
        <w:rPr>
          <w:rFonts w:ascii="仿宋_GB2312" w:hAnsi="宋体" w:eastAsia="仿宋_GB2312" w:cs="宋体"/>
          <w:sz w:val="32"/>
          <w:szCs w:val="32"/>
        </w:rPr>
        <w:t>79.4%</w:t>
      </w:r>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。其中：因公出国（境）费支出决算为</w:t>
      </w:r>
      <w:bookmarkStart w:id="117"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万元，完成预算</w:t>
      </w:r>
      <w:bookmarkStart w:id="118" w:name="PO_part3A3B1C1qzys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万元的</w:t>
      </w:r>
      <w:bookmarkStart w:id="119" w:name="PO_part3A3B1C1qzPercent1"/>
      <w:r>
        <w:rPr>
          <w:rFonts w:hint="eastAsia" w:ascii="仿宋_GB2312" w:hAnsi="宋体" w:eastAsia="仿宋_GB2312" w:cs="宋体"/>
          <w:sz w:val="32"/>
          <w:szCs w:val="32"/>
          <w:lang w:val="en-US" w:eastAsia="zh-CN"/>
        </w:rPr>
        <w:t>100.0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，比上年决算数</w:t>
      </w:r>
      <w:bookmarkStart w:id="120" w:name="PO_part3A3B1C1IncAmount2"/>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w:t>
      </w:r>
      <w:bookmarkStart w:id="121" w:name="PO_part3A3B1C1IncPercent2"/>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0.0%</w:t>
      </w:r>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；公务用车购置及运行维护费支出决算为</w:t>
      </w:r>
      <w:bookmarkStart w:id="122" w:name="PO_part3A3B1C1qzAmount2"/>
      <w:r>
        <w:rPr>
          <w:rFonts w:ascii="仿宋_GB2312" w:hAnsi="宋体" w:eastAsia="仿宋_GB2312" w:cs="宋体"/>
          <w:sz w:val="32"/>
          <w:szCs w:val="32"/>
        </w:rPr>
        <w:t>3.98</w:t>
      </w:r>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万元，完成预算</w:t>
      </w:r>
      <w:bookmarkStart w:id="123" w:name="PO_part3A3B1C1qzysAmount2"/>
      <w:r>
        <w:rPr>
          <w:rFonts w:hint="eastAsia" w:ascii="仿宋_GB2312" w:hAnsi="宋体" w:eastAsia="仿宋_GB2312" w:cs="宋体"/>
          <w:sz w:val="32"/>
          <w:szCs w:val="32"/>
          <w:lang w:val="en-US" w:eastAsia="zh-CN"/>
        </w:rPr>
        <w:t>2</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万元的</w:t>
      </w:r>
      <w:bookmarkStart w:id="124" w:name="PO_part3A3B1C1qzPercent2"/>
      <w:r>
        <w:rPr>
          <w:rFonts w:ascii="仿宋_GB2312" w:hAnsi="宋体" w:eastAsia="仿宋_GB2312" w:cs="宋体"/>
          <w:sz w:val="32"/>
          <w:szCs w:val="32"/>
        </w:rPr>
        <w:t>1</w:t>
      </w:r>
      <w:r>
        <w:rPr>
          <w:rFonts w:hint="eastAsia" w:ascii="仿宋_GB2312" w:hAnsi="宋体" w:eastAsia="仿宋_GB2312" w:cs="宋体"/>
          <w:sz w:val="32"/>
          <w:szCs w:val="32"/>
          <w:lang w:val="en-US" w:eastAsia="zh-CN"/>
        </w:rPr>
        <w:t>99.0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，比上年决算数</w:t>
      </w:r>
      <w:bookmarkStart w:id="125" w:name="PO_part3A3B1C1IncAmount3"/>
      <w:r>
        <w:rPr>
          <w:rFonts w:hint="eastAsia" w:ascii="仿宋_GB2312" w:hAnsi="宋体" w:eastAsia="仿宋_GB2312" w:cs="宋体"/>
          <w:sz w:val="32"/>
          <w:szCs w:val="32"/>
        </w:rPr>
        <w:t>减少</w:t>
      </w:r>
      <w:r>
        <w:rPr>
          <w:rFonts w:ascii="仿宋_GB2312" w:hAnsi="宋体" w:eastAsia="仿宋_GB2312" w:cs="宋体"/>
          <w:sz w:val="32"/>
          <w:szCs w:val="32"/>
        </w:rPr>
        <w:t>15.6</w:t>
      </w:r>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w:t>
      </w:r>
      <w:bookmarkStart w:id="126" w:name="PO_part3A3B1C1IncPercent3"/>
      <w:r>
        <w:rPr>
          <w:rFonts w:hint="eastAsia" w:ascii="仿宋_GB2312" w:hAnsi="宋体" w:eastAsia="仿宋_GB2312" w:cs="宋体"/>
          <w:sz w:val="32"/>
          <w:szCs w:val="32"/>
        </w:rPr>
        <w:t>下降</w:t>
      </w:r>
      <w:r>
        <w:rPr>
          <w:rFonts w:ascii="仿宋_GB2312" w:hAnsi="宋体" w:eastAsia="仿宋_GB2312" w:cs="宋体"/>
          <w:sz w:val="32"/>
          <w:szCs w:val="32"/>
        </w:rPr>
        <w:t>79.7%</w:t>
      </w:r>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；其中：公务用车购置支出决算为</w:t>
      </w:r>
      <w:bookmarkStart w:id="127"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bookmarkStart w:id="128" w:name="PO_part3A3B1C1qzys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bookmarkStart w:id="129" w:name="PO_part3A3B1C1qzPercent4"/>
      <w:r>
        <w:rPr>
          <w:rFonts w:hint="eastAsia" w:ascii="仿宋_GB2312" w:hAnsi="宋体" w:eastAsia="仿宋_GB2312" w:cs="宋体"/>
          <w:sz w:val="32"/>
          <w:szCs w:val="32"/>
          <w:lang w:val="en-US" w:eastAsia="zh-CN"/>
        </w:rPr>
        <w:t>100.0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，比上年决算数</w:t>
      </w:r>
      <w:bookmarkStart w:id="130" w:name="PO_part3A3B1C1IncAmount4"/>
      <w:r>
        <w:rPr>
          <w:rFonts w:hint="eastAsia" w:ascii="仿宋_GB2312" w:hAnsi="宋体" w:eastAsia="仿宋_GB2312" w:cs="宋体"/>
          <w:sz w:val="32"/>
          <w:szCs w:val="32"/>
        </w:rPr>
        <w:t>减少</w:t>
      </w:r>
      <w:r>
        <w:rPr>
          <w:rFonts w:ascii="仿宋_GB2312" w:hAnsi="宋体" w:eastAsia="仿宋_GB2312" w:cs="宋体"/>
          <w:sz w:val="32"/>
          <w:szCs w:val="32"/>
        </w:rPr>
        <w:t>17.98</w:t>
      </w:r>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万元，</w:t>
      </w:r>
      <w:bookmarkStart w:id="131" w:name="PO_part3A3B1C1IncPercent4"/>
      <w:r>
        <w:rPr>
          <w:rFonts w:hint="eastAsia" w:ascii="仿宋_GB2312" w:hAnsi="宋体" w:eastAsia="仿宋_GB2312" w:cs="宋体"/>
          <w:sz w:val="32"/>
          <w:szCs w:val="32"/>
        </w:rPr>
        <w:t>下降</w:t>
      </w:r>
      <w:r>
        <w:rPr>
          <w:rFonts w:ascii="仿宋_GB2312" w:hAnsi="宋体" w:eastAsia="仿宋_GB2312" w:cs="宋体"/>
          <w:sz w:val="32"/>
          <w:szCs w:val="32"/>
        </w:rPr>
        <w:t>100</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；公务用车运行维护费支出决算为</w:t>
      </w:r>
      <w:bookmarkStart w:id="132" w:name="PO_part3A3B1C1qzAmount5"/>
      <w:r>
        <w:rPr>
          <w:rFonts w:ascii="仿宋_GB2312" w:hAnsi="宋体" w:eastAsia="仿宋_GB2312" w:cs="宋体"/>
          <w:sz w:val="32"/>
          <w:szCs w:val="32"/>
        </w:rPr>
        <w:t>3.98</w:t>
      </w:r>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万元，完成预算</w:t>
      </w:r>
      <w:bookmarkStart w:id="133" w:name="PO_part3A3B1C1qzysAmount5"/>
      <w:r>
        <w:rPr>
          <w:rFonts w:hint="eastAsia" w:ascii="仿宋_GB2312" w:hAnsi="宋体" w:eastAsia="仿宋_GB2312" w:cs="宋体"/>
          <w:sz w:val="32"/>
          <w:szCs w:val="32"/>
          <w:lang w:val="en-US" w:eastAsia="zh-CN"/>
        </w:rPr>
        <w:t>2</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万元的</w:t>
      </w:r>
      <w:bookmarkStart w:id="134" w:name="PO_part3A3B1C1qzPercent5"/>
      <w:r>
        <w:rPr>
          <w:rFonts w:ascii="仿宋_GB2312" w:hAnsi="宋体" w:eastAsia="仿宋_GB2312" w:cs="宋体"/>
          <w:sz w:val="32"/>
          <w:szCs w:val="32"/>
        </w:rPr>
        <w:t>1</w:t>
      </w:r>
      <w:r>
        <w:rPr>
          <w:rFonts w:hint="eastAsia" w:ascii="仿宋_GB2312" w:hAnsi="宋体" w:eastAsia="仿宋_GB2312" w:cs="宋体"/>
          <w:sz w:val="32"/>
          <w:szCs w:val="32"/>
          <w:lang w:val="en-US" w:eastAsia="zh-CN"/>
        </w:rPr>
        <w:t>99.0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，比上年决算数</w:t>
      </w:r>
      <w:bookmarkStart w:id="135" w:name="PO_part3A3B1C1IncAmount5"/>
      <w:r>
        <w:rPr>
          <w:rFonts w:hint="eastAsia" w:ascii="仿宋_GB2312" w:hAnsi="宋体" w:eastAsia="仿宋_GB2312" w:cs="宋体"/>
          <w:sz w:val="32"/>
          <w:szCs w:val="32"/>
        </w:rPr>
        <w:t>增加</w:t>
      </w:r>
      <w:r>
        <w:rPr>
          <w:rFonts w:ascii="仿宋_GB2312" w:hAnsi="宋体" w:eastAsia="仿宋_GB2312" w:cs="宋体"/>
          <w:sz w:val="32"/>
          <w:szCs w:val="32"/>
        </w:rPr>
        <w:t>2.38</w:t>
      </w:r>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万元，</w:t>
      </w:r>
      <w:bookmarkStart w:id="136" w:name="PO_part3A3B1C1IncPercent5"/>
      <w:r>
        <w:rPr>
          <w:rFonts w:hint="eastAsia" w:ascii="仿宋_GB2312" w:hAnsi="宋体" w:eastAsia="仿宋_GB2312" w:cs="宋体"/>
          <w:sz w:val="32"/>
          <w:szCs w:val="32"/>
        </w:rPr>
        <w:t>增长</w:t>
      </w:r>
      <w:r>
        <w:rPr>
          <w:rFonts w:ascii="仿宋_GB2312" w:hAnsi="宋体" w:eastAsia="仿宋_GB2312" w:cs="宋体"/>
          <w:sz w:val="32"/>
          <w:szCs w:val="32"/>
        </w:rPr>
        <w:t>148.</w:t>
      </w:r>
      <w:r>
        <w:rPr>
          <w:rFonts w:hint="eastAsia" w:ascii="仿宋_GB2312" w:hAnsi="宋体" w:eastAsia="仿宋_GB2312" w:cs="宋体"/>
          <w:sz w:val="32"/>
          <w:szCs w:val="32"/>
          <w:lang w:val="en-US" w:eastAsia="zh-CN"/>
        </w:rPr>
        <w:t>8</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；公务接待费支出决算为</w:t>
      </w:r>
      <w:bookmarkStart w:id="137" w:name="PO_part3A3B1C1qzAmount3"/>
      <w:r>
        <w:rPr>
          <w:rFonts w:ascii="仿宋_GB2312" w:hAnsi="宋体" w:eastAsia="仿宋_GB2312" w:cs="宋体"/>
          <w:sz w:val="32"/>
          <w:szCs w:val="32"/>
        </w:rPr>
        <w:t>0.2</w:t>
      </w:r>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万元，完成预算</w:t>
      </w:r>
      <w:bookmarkStart w:id="138" w:name="PO_part3A3B1C1qzysAmount3"/>
      <w:r>
        <w:rPr>
          <w:rFonts w:hint="eastAsia" w:ascii="仿宋_GB2312" w:hAnsi="宋体" w:eastAsia="仿宋_GB2312" w:cs="宋体"/>
          <w:sz w:val="32"/>
          <w:szCs w:val="32"/>
          <w:lang w:val="en-US" w:eastAsia="zh-CN"/>
        </w:rPr>
        <w:t>1</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万元的</w:t>
      </w:r>
      <w:bookmarkStart w:id="139" w:name="PO_part3A3B1C1qzPercent3"/>
      <w:r>
        <w:rPr>
          <w:rFonts w:hint="eastAsia" w:ascii="仿宋_GB2312" w:hAnsi="宋体" w:eastAsia="仿宋_GB2312" w:cs="宋体"/>
          <w:sz w:val="32"/>
          <w:szCs w:val="32"/>
          <w:lang w:val="en-US" w:eastAsia="zh-CN"/>
        </w:rPr>
        <w:t>20.0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，比上年决算数</w:t>
      </w:r>
      <w:bookmarkStart w:id="140" w:name="PO_part3A3B1C1IncAmount6"/>
      <w:r>
        <w:rPr>
          <w:rFonts w:hint="eastAsia" w:ascii="仿宋_GB2312" w:hAnsi="宋体" w:eastAsia="仿宋_GB2312" w:cs="宋体"/>
          <w:sz w:val="32"/>
          <w:szCs w:val="32"/>
        </w:rPr>
        <w:t>减少</w:t>
      </w:r>
      <w:r>
        <w:rPr>
          <w:rFonts w:ascii="仿宋_GB2312" w:hAnsi="宋体" w:eastAsia="仿宋_GB2312" w:cs="宋体"/>
          <w:sz w:val="32"/>
          <w:szCs w:val="32"/>
        </w:rPr>
        <w:t>0.56</w:t>
      </w:r>
      <w:r>
        <w:rPr>
          <w:rFonts w:hint="eastAsia" w:ascii="仿宋_GB2312" w:hAnsi="宋体" w:eastAsia="仿宋_GB2312" w:cs="宋体"/>
          <w:sz w:val="11"/>
          <w:szCs w:val="11"/>
        </w:rPr>
        <w:t xml:space="preserve"> </w:t>
      </w:r>
      <w:bookmarkEnd w:id="140"/>
      <w:r>
        <w:rPr>
          <w:rFonts w:hint="eastAsia" w:ascii="仿宋_GB2312" w:hAnsi="宋体" w:eastAsia="仿宋_GB2312" w:cs="宋体"/>
          <w:sz w:val="32"/>
          <w:szCs w:val="32"/>
        </w:rPr>
        <w:t>万元，</w:t>
      </w:r>
      <w:bookmarkStart w:id="141" w:name="PO_part3A3B1C1IncPercent6"/>
      <w:r>
        <w:rPr>
          <w:rFonts w:hint="eastAsia" w:ascii="仿宋_GB2312" w:hAnsi="宋体" w:eastAsia="仿宋_GB2312" w:cs="宋体"/>
          <w:sz w:val="32"/>
          <w:szCs w:val="32"/>
        </w:rPr>
        <w:t>下降</w:t>
      </w:r>
      <w:r>
        <w:rPr>
          <w:rFonts w:ascii="仿宋_GB2312" w:hAnsi="宋体" w:eastAsia="仿宋_GB2312" w:cs="宋体"/>
          <w:sz w:val="32"/>
          <w:szCs w:val="32"/>
        </w:rPr>
        <w:t>73.</w:t>
      </w:r>
      <w:r>
        <w:rPr>
          <w:rFonts w:hint="eastAsia" w:ascii="仿宋_GB2312" w:hAnsi="宋体" w:eastAsia="仿宋_GB2312" w:cs="宋体"/>
          <w:sz w:val="32"/>
          <w:szCs w:val="32"/>
          <w:lang w:val="en-US" w:eastAsia="zh-CN"/>
        </w:rPr>
        <w:t>7</w:t>
      </w:r>
      <w:r>
        <w:rPr>
          <w:rFonts w:ascii="仿宋_GB2312" w:hAnsi="宋体" w:eastAsia="仿宋_GB2312" w:cs="宋体"/>
          <w:sz w:val="32"/>
          <w:szCs w:val="32"/>
        </w:rPr>
        <w:t>%。</w:t>
      </w:r>
      <w:r>
        <w:rPr>
          <w:rFonts w:hint="eastAsia" w:ascii="仿宋_GB2312" w:hAnsi="宋体" w:eastAsia="仿宋_GB2312" w:cs="宋体"/>
          <w:sz w:val="32"/>
          <w:szCs w:val="32"/>
        </w:rPr>
        <w:t xml:space="preserve"> </w:t>
      </w:r>
      <w:bookmarkEnd w:id="141"/>
    </w:p>
    <w:p>
      <w:pPr>
        <w:ind w:firstLine="640" w:firstLineChars="200"/>
        <w:jc w:val="both"/>
        <w:rPr>
          <w:rFonts w:hint="eastAsia" w:ascii="仿宋_GB2312" w:hAnsi="宋体" w:eastAsia="仿宋_GB2312" w:cs="宋体"/>
          <w:sz w:val="32"/>
          <w:szCs w:val="32"/>
        </w:rPr>
      </w:pPr>
      <w:bookmarkStart w:id="142" w:name="PO_part3A3B1C1Year1"/>
      <w:r>
        <w:rPr>
          <w:rFonts w:hint="eastAsia" w:ascii="仿宋_GB2312" w:hAnsi="宋体" w:eastAsia="仿宋_GB2312" w:cs="宋体"/>
          <w:sz w:val="32"/>
          <w:szCs w:val="32"/>
        </w:rPr>
        <w:t>2022</w:t>
      </w:r>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年度“三公”经费支出决算</w:t>
      </w:r>
      <w:bookmarkStart w:id="143" w:name="PO_part3A3B1C1Diff1"/>
      <w:r>
        <w:rPr>
          <w:rFonts w:hint="eastAsia" w:ascii="仿宋_GB2312" w:hAnsi="宋体" w:eastAsia="仿宋_GB2312" w:cs="宋体"/>
          <w:sz w:val="32"/>
          <w:szCs w:val="32"/>
          <w:lang w:val="en-US" w:eastAsia="zh-CN"/>
        </w:rPr>
        <w:t>大</w:t>
      </w:r>
      <w:r>
        <w:rPr>
          <w:rFonts w:hint="eastAsia" w:ascii="仿宋_GB2312" w:hAnsi="宋体" w:eastAsia="仿宋_GB2312" w:cs="宋体"/>
          <w:sz w:val="32"/>
          <w:szCs w:val="32"/>
        </w:rPr>
        <w:t>于</w:t>
      </w:r>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预算数的主要情况：</w:t>
      </w:r>
      <w:bookmarkStart w:id="144" w:name="PO_part3A3B1C1DiffReason1"/>
      <w:r>
        <w:rPr>
          <w:rFonts w:hint="eastAsia" w:ascii="仿宋_GB2312" w:hAnsi="宋体" w:eastAsia="仿宋_GB2312" w:cs="宋体"/>
          <w:sz w:val="32"/>
          <w:szCs w:val="32"/>
          <w:lang w:val="en-US" w:eastAsia="zh-CN"/>
        </w:rPr>
        <w:t>2021年底购置的新车产生的购置税、保险费、车船税等费用。</w:t>
      </w:r>
      <w:r>
        <w:rPr>
          <w:rFonts w:hint="eastAsia" w:ascii="仿宋_GB2312" w:hAnsi="宋体" w:eastAsia="仿宋_GB2312" w:cs="宋体"/>
          <w:sz w:val="32"/>
          <w:szCs w:val="32"/>
        </w:rPr>
        <w:t xml:space="preserve"> </w:t>
      </w:r>
      <w:bookmarkEnd w:id="144"/>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hint="eastAsia" w:ascii="仿宋_GB2312" w:hAnsi="宋体" w:eastAsia="仿宋_GB2312" w:cs="宋体"/>
          <w:sz w:val="32"/>
          <w:szCs w:val="32"/>
        </w:rPr>
      </w:pPr>
      <w:bookmarkStart w:id="145" w:name="PO_part3A3B2Year1"/>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年度“三公”经费财政拨款支出决算中，因公出国（境）费</w:t>
      </w:r>
      <w:bookmarkStart w:id="146" w:name="PO_part3A3B2Amount1"/>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146"/>
      <w:r>
        <w:rPr>
          <w:rFonts w:hint="eastAsia" w:ascii="仿宋_GB2312" w:hAnsi="宋体" w:eastAsia="仿宋_GB2312" w:cs="宋体"/>
          <w:sz w:val="32"/>
          <w:szCs w:val="32"/>
        </w:rPr>
        <w:t>；公务用车购置及运行维护费支出</w:t>
      </w:r>
      <w:bookmarkStart w:id="147" w:name="PO_part3A3B2Amount2"/>
      <w:r>
        <w:rPr>
          <w:rFonts w:ascii="仿宋_GB2312" w:hAnsi="宋体" w:eastAsia="仿宋_GB2312" w:cs="宋体"/>
          <w:sz w:val="32"/>
          <w:szCs w:val="32"/>
        </w:rPr>
        <w:t>3.98万元，占95.</w:t>
      </w:r>
      <w:r>
        <w:rPr>
          <w:rFonts w:hint="eastAsia" w:ascii="仿宋_GB2312" w:hAnsi="宋体" w:eastAsia="仿宋_GB2312" w:cs="宋体"/>
          <w:sz w:val="32"/>
          <w:szCs w:val="32"/>
          <w:lang w:val="en-US" w:eastAsia="zh-CN"/>
        </w:rPr>
        <w:t>2</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；公务接待费支出</w:t>
      </w:r>
      <w:bookmarkStart w:id="148" w:name="PO_part3A3B2Amount3"/>
      <w:r>
        <w:rPr>
          <w:rFonts w:ascii="仿宋_GB2312" w:hAnsi="宋体" w:eastAsia="仿宋_GB2312" w:cs="宋体"/>
          <w:sz w:val="32"/>
          <w:szCs w:val="32"/>
        </w:rPr>
        <w:t>0.2万元，占4.</w:t>
      </w:r>
      <w:r>
        <w:rPr>
          <w:rFonts w:hint="eastAsia" w:ascii="仿宋_GB2312" w:hAnsi="宋体" w:eastAsia="仿宋_GB2312" w:cs="宋体"/>
          <w:sz w:val="32"/>
          <w:szCs w:val="32"/>
          <w:lang w:val="en-US" w:eastAsia="zh-CN"/>
        </w:rPr>
        <w:t>8</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。具体情况如下：</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1.因公出国（境）费支出</w:t>
      </w:r>
      <w:bookmarkStart w:id="149"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万元。全年使用财政拨款安排出国（境）团组</w:t>
      </w:r>
      <w:bookmarkStart w:id="150"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个、累计</w:t>
      </w:r>
      <w:bookmarkStart w:id="151"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人次</w:t>
      </w:r>
      <w:bookmarkStart w:id="152" w:name="PO_part3A3B2C1D1Meeting1"/>
      <w:r>
        <w:rPr>
          <w:rFonts w:hint="eastAsia" w:ascii="仿宋_GB2312" w:hAnsi="宋体" w:eastAsia="仿宋_GB2312" w:cs="宋体"/>
          <w:sz w:val="32"/>
          <w:szCs w:val="32"/>
        </w:rPr>
        <w:t xml:space="preserve">。 </w:t>
      </w:r>
      <w:bookmarkEnd w:id="152"/>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153" w:name="PO_part3A3B2C2Amount1"/>
      <w:r>
        <w:rPr>
          <w:rFonts w:ascii="仿宋_GB2312" w:hAnsi="宋体" w:eastAsia="仿宋_GB2312" w:cs="宋体"/>
          <w:sz w:val="32"/>
          <w:szCs w:val="32"/>
        </w:rPr>
        <w:t>3.98</w:t>
      </w:r>
      <w:r>
        <w:rPr>
          <w:rFonts w:hint="eastAsia" w:ascii="仿宋_GB2312" w:hAnsi="宋体" w:eastAsia="仿宋_GB2312" w:cs="宋体"/>
          <w:sz w:val="11"/>
          <w:szCs w:val="11"/>
        </w:rPr>
        <w:t xml:space="preserve"> </w:t>
      </w:r>
      <w:bookmarkEnd w:id="153"/>
      <w:r>
        <w:rPr>
          <w:rFonts w:hint="eastAsia" w:ascii="仿宋_GB2312" w:hAnsi="宋体" w:eastAsia="仿宋_GB2312" w:cs="宋体"/>
          <w:sz w:val="32"/>
          <w:szCs w:val="32"/>
        </w:rPr>
        <w:t>万元，其中：公务用车购置支出为</w:t>
      </w:r>
      <w:bookmarkStart w:id="154"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万元，公务用车购置数</w:t>
      </w:r>
      <w:bookmarkStart w:id="155"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辆。公务用车运行维护费支出</w:t>
      </w:r>
      <w:bookmarkStart w:id="156" w:name="PO_part3A3B2C2D2Amount1"/>
      <w:r>
        <w:rPr>
          <w:rFonts w:ascii="仿宋_GB2312" w:hAnsi="宋体" w:eastAsia="仿宋_GB2312" w:cs="宋体"/>
          <w:sz w:val="32"/>
          <w:szCs w:val="32"/>
        </w:rPr>
        <w:t>3.98</w:t>
      </w:r>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万元，公务用车保有量为</w:t>
      </w:r>
      <w:bookmarkStart w:id="157" w:name="PO_part3A3B2C2D2Car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辆，主要用于</w:t>
      </w:r>
      <w:bookmarkStart w:id="158" w:name="PO_part3A3B2C2D2Use1"/>
      <w:r>
        <w:rPr>
          <w:rFonts w:hint="eastAsia" w:ascii="仿宋_GB2312" w:hAnsi="宋体" w:eastAsia="仿宋_GB2312" w:cs="宋体"/>
          <w:sz w:val="32"/>
          <w:szCs w:val="32"/>
          <w:lang w:val="en-US" w:eastAsia="zh-CN"/>
        </w:rPr>
        <w:t>开展课题调研、指导基层组织工作、参加社会服务等工作。</w:t>
      </w:r>
      <w:r>
        <w:rPr>
          <w:rFonts w:hint="eastAsia" w:ascii="仿宋_GB2312" w:hAnsi="宋体" w:eastAsia="仿宋_GB2312" w:cs="宋体"/>
          <w:sz w:val="32"/>
          <w:szCs w:val="32"/>
        </w:rPr>
        <w:t xml:space="preserve"> </w:t>
      </w:r>
      <w:bookmarkEnd w:id="158"/>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3.公务接待费支出</w:t>
      </w:r>
      <w:bookmarkStart w:id="159" w:name="PO_part3A3B2C3Amount1"/>
      <w:r>
        <w:rPr>
          <w:rFonts w:ascii="仿宋_GB2312" w:hAnsi="宋体" w:eastAsia="仿宋_GB2312" w:cs="宋体"/>
          <w:sz w:val="32"/>
          <w:szCs w:val="32"/>
        </w:rPr>
        <w:t>0.2</w:t>
      </w:r>
      <w:r>
        <w:rPr>
          <w:rFonts w:hint="eastAsia" w:ascii="仿宋_GB2312" w:hAnsi="宋体" w:eastAsia="仿宋_GB2312" w:cs="宋体"/>
          <w:sz w:val="11"/>
          <w:szCs w:val="11"/>
        </w:rPr>
        <w:t xml:space="preserve"> </w:t>
      </w:r>
      <w:bookmarkEnd w:id="159"/>
      <w:r>
        <w:rPr>
          <w:rFonts w:hint="eastAsia" w:ascii="仿宋_GB2312" w:hAnsi="宋体" w:eastAsia="仿宋_GB2312" w:cs="宋体"/>
          <w:sz w:val="32"/>
          <w:szCs w:val="32"/>
        </w:rPr>
        <w:t>万元，主要用于</w:t>
      </w:r>
      <w:bookmarkStart w:id="160" w:name="PO_part3A3B2C3Detail1"/>
      <w:r>
        <w:rPr>
          <w:rFonts w:hint="eastAsia" w:ascii="仿宋_GB2312" w:hAnsi="宋体" w:eastAsia="仿宋_GB2312" w:cs="宋体"/>
          <w:sz w:val="32"/>
          <w:szCs w:val="32"/>
          <w:lang w:val="en-US" w:eastAsia="zh-CN"/>
        </w:rPr>
        <w:t>接待上级及其他地市盟组织</w:t>
      </w:r>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，共接待国外、境外来访团组</w:t>
      </w:r>
      <w:bookmarkStart w:id="161"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61"/>
      <w:r>
        <w:rPr>
          <w:rFonts w:hint="eastAsia" w:ascii="仿宋_GB2312" w:hAnsi="宋体" w:eastAsia="仿宋_GB2312" w:cs="宋体"/>
          <w:sz w:val="32"/>
          <w:szCs w:val="32"/>
        </w:rPr>
        <w:t>个，来访外宾</w:t>
      </w:r>
      <w:bookmarkStart w:id="162"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人次；发生国内接待</w:t>
      </w:r>
      <w:bookmarkStart w:id="163" w:name="PO_part3A3B2C3GnjdCount1"/>
      <w:r>
        <w:rPr>
          <w:rFonts w:ascii="仿宋_GB2312" w:hAnsi="宋体" w:eastAsia="仿宋_GB2312" w:cs="宋体"/>
          <w:sz w:val="32"/>
          <w:szCs w:val="32"/>
        </w:rPr>
        <w:t>3</w:t>
      </w:r>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次，接待人数共</w:t>
      </w:r>
      <w:bookmarkStart w:id="164" w:name="PO_part3A3B2C3GnjdManCount1"/>
      <w:r>
        <w:rPr>
          <w:rFonts w:ascii="仿宋_GB2312" w:hAnsi="宋体" w:eastAsia="仿宋_GB2312" w:cs="宋体"/>
          <w:sz w:val="32"/>
          <w:szCs w:val="32"/>
        </w:rPr>
        <w:t>34</w:t>
      </w:r>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人。</w:t>
      </w:r>
      <w:bookmarkStart w:id="165" w:name="PO_part3A3B2C3GnjdInclude1"/>
      <w:r>
        <w:rPr>
          <w:rFonts w:hint="eastAsia" w:ascii="仿宋_GB2312" w:hAnsi="宋体" w:eastAsia="仿宋_GB2312" w:cs="宋体"/>
          <w:sz w:val="32"/>
          <w:szCs w:val="32"/>
        </w:rPr>
        <w:t>主要包括</w:t>
      </w:r>
      <w:r>
        <w:rPr>
          <w:rFonts w:hint="eastAsia" w:ascii="仿宋_GB2312" w:hAnsi="宋体" w:eastAsia="仿宋_GB2312" w:cs="宋体"/>
          <w:sz w:val="32"/>
          <w:szCs w:val="32"/>
          <w:lang w:val="en-US" w:eastAsia="zh-CN"/>
        </w:rPr>
        <w:t>民盟广东省委、民盟广东省委直属支部及其他地市级民盟组织来韶调研。</w:t>
      </w:r>
      <w:r>
        <w:rPr>
          <w:rFonts w:hint="eastAsia" w:ascii="仿宋_GB2312" w:hAnsi="宋体" w:eastAsia="仿宋_GB2312" w:cs="宋体"/>
          <w:sz w:val="32"/>
          <w:szCs w:val="32"/>
        </w:rPr>
        <w:t xml:space="preserve"> </w:t>
      </w:r>
      <w:bookmarkEnd w:id="165"/>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hint="eastAsia" w:ascii="仿宋_GB2312" w:hAnsi="宋体" w:eastAsia="仿宋_GB2312" w:cs="宋体"/>
          <w:sz w:val="32"/>
          <w:szCs w:val="32"/>
        </w:rPr>
      </w:pPr>
      <w:bookmarkStart w:id="166" w:name="PO_part3A4B1Year1"/>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166"/>
      <w:r>
        <w:rPr>
          <w:rFonts w:hint="eastAsia" w:ascii="仿宋_GB2312" w:hAnsi="宋体" w:eastAsia="仿宋_GB2312" w:cs="宋体"/>
          <w:sz w:val="32"/>
          <w:szCs w:val="32"/>
        </w:rPr>
        <w:t>年度本</w:t>
      </w:r>
      <w:bookmarkStart w:id="167" w:name="PO_part3DivName1"/>
      <w:r>
        <w:rPr>
          <w:rFonts w:hint="eastAsia" w:ascii="仿宋_GB2312" w:hAnsi="宋体" w:eastAsia="仿宋_GB2312" w:cs="宋体"/>
          <w:sz w:val="32"/>
          <w:szCs w:val="32"/>
        </w:rPr>
        <w:t>部门</w:t>
      </w:r>
      <w:bookmarkEnd w:id="167"/>
      <w:r>
        <w:rPr>
          <w:rFonts w:hint="eastAsia" w:ascii="仿宋_GB2312" w:hAnsi="宋体" w:eastAsia="仿宋_GB2312" w:cs="宋体"/>
          <w:sz w:val="32"/>
          <w:szCs w:val="32"/>
        </w:rPr>
        <w:t>机关运行经费支出</w:t>
      </w:r>
      <w:bookmarkStart w:id="168" w:name="PO_part3A4B1Amount1"/>
      <w:r>
        <w:rPr>
          <w:rFonts w:ascii="仿宋_GB2312" w:hAnsi="宋体" w:eastAsia="仿宋_GB2312" w:cs="宋体"/>
          <w:sz w:val="32"/>
          <w:szCs w:val="32"/>
        </w:rPr>
        <w:t>17.95</w:t>
      </w:r>
      <w:r>
        <w:rPr>
          <w:rFonts w:hint="eastAsia" w:ascii="仿宋_GB2312" w:hAnsi="宋体" w:eastAsia="仿宋_GB2312" w:cs="宋体"/>
          <w:sz w:val="11"/>
          <w:szCs w:val="11"/>
        </w:rPr>
        <w:t xml:space="preserve"> </w:t>
      </w:r>
      <w:bookmarkEnd w:id="168"/>
      <w:r>
        <w:rPr>
          <w:rFonts w:hint="eastAsia" w:ascii="仿宋_GB2312" w:hAnsi="宋体" w:eastAsia="仿宋_GB2312" w:cs="宋体"/>
          <w:sz w:val="32"/>
          <w:szCs w:val="32"/>
        </w:rPr>
        <w:t>万元，比上年决算数</w:t>
      </w:r>
      <w:bookmarkStart w:id="169" w:name="PO_part3A4B1IncAmount1"/>
      <w:r>
        <w:rPr>
          <w:rFonts w:hint="eastAsia" w:ascii="仿宋_GB2312" w:hAnsi="宋体" w:eastAsia="仿宋_GB2312" w:cs="宋体"/>
          <w:sz w:val="32"/>
          <w:szCs w:val="32"/>
        </w:rPr>
        <w:t>减少</w:t>
      </w:r>
      <w:r>
        <w:rPr>
          <w:rFonts w:ascii="仿宋_GB2312" w:hAnsi="宋体" w:eastAsia="仿宋_GB2312" w:cs="宋体"/>
          <w:sz w:val="32"/>
          <w:szCs w:val="32"/>
        </w:rPr>
        <w:t>18.59</w:t>
      </w:r>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万元，</w:t>
      </w:r>
      <w:bookmarkStart w:id="170" w:name="PO_part3A4B1IncPercent1"/>
      <w:r>
        <w:rPr>
          <w:rFonts w:hint="eastAsia" w:ascii="仿宋_GB2312" w:hAnsi="宋体" w:eastAsia="仿宋_GB2312" w:cs="宋体"/>
          <w:sz w:val="32"/>
          <w:szCs w:val="32"/>
        </w:rPr>
        <w:t>下降</w:t>
      </w:r>
      <w:r>
        <w:rPr>
          <w:rFonts w:ascii="仿宋_GB2312" w:hAnsi="宋体" w:eastAsia="仿宋_GB2312" w:cs="宋体"/>
          <w:sz w:val="32"/>
          <w:szCs w:val="32"/>
        </w:rPr>
        <w:t>50.9%</w:t>
      </w:r>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。主要增减变动情况是：</w:t>
      </w:r>
      <w:bookmarkStart w:id="171" w:name="PO_part3A4B1IncReason1"/>
      <w:r>
        <w:rPr>
          <w:rFonts w:hint="eastAsia" w:ascii="仿宋_GB2312" w:hAnsi="宋体" w:eastAsia="仿宋_GB2312" w:cs="宋体"/>
          <w:sz w:val="32"/>
          <w:szCs w:val="32"/>
          <w:lang w:val="en-US" w:eastAsia="zh-CN"/>
        </w:rPr>
        <w:t>2021年购买了一台17.98万元的公务用车。</w:t>
      </w:r>
      <w:r>
        <w:rPr>
          <w:rFonts w:hint="eastAsia" w:ascii="仿宋_GB2312" w:hAnsi="宋体" w:eastAsia="仿宋_GB2312" w:cs="宋体"/>
          <w:sz w:val="32"/>
          <w:szCs w:val="32"/>
        </w:rPr>
        <w:t xml:space="preserve"> </w:t>
      </w:r>
      <w:bookmarkEnd w:id="171"/>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hint="eastAsia" w:ascii="仿宋_GB2312" w:hAnsi="宋体" w:eastAsia="仿宋_GB2312" w:cs="宋体"/>
          <w:sz w:val="32"/>
          <w:szCs w:val="32"/>
        </w:rPr>
      </w:pPr>
      <w:bookmarkStart w:id="172" w:name="PO_part3A4B2Year1"/>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年度本</w:t>
      </w:r>
      <w:bookmarkStart w:id="173" w:name="PO_part3DivName2"/>
      <w:r>
        <w:rPr>
          <w:rFonts w:hint="eastAsia" w:ascii="仿宋_GB2312" w:hAnsi="宋体" w:eastAsia="仿宋_GB2312" w:cs="宋体"/>
          <w:sz w:val="32"/>
          <w:szCs w:val="32"/>
        </w:rPr>
        <w:t>部门</w:t>
      </w:r>
      <w:bookmarkEnd w:id="173"/>
      <w:r>
        <w:rPr>
          <w:rFonts w:hint="eastAsia" w:ascii="仿宋_GB2312" w:hAnsi="宋体" w:eastAsia="仿宋_GB2312" w:cs="宋体"/>
          <w:sz w:val="32"/>
          <w:szCs w:val="32"/>
        </w:rPr>
        <w:t>政府采购支出总额</w:t>
      </w:r>
      <w:bookmarkStart w:id="174" w:name="PO_part3A4B2Amount1"/>
      <w:r>
        <w:rPr>
          <w:rFonts w:ascii="仿宋_GB2312" w:hAnsi="宋体" w:eastAsia="仿宋_GB2312" w:cs="宋体"/>
          <w:sz w:val="32"/>
          <w:szCs w:val="32"/>
        </w:rPr>
        <w:t>2.17</w:t>
      </w:r>
      <w:r>
        <w:rPr>
          <w:rFonts w:hint="eastAsia" w:ascii="仿宋_GB2312" w:hAnsi="宋体" w:eastAsia="仿宋_GB2312" w:cs="宋体"/>
          <w:sz w:val="11"/>
          <w:szCs w:val="11"/>
        </w:rPr>
        <w:t xml:space="preserve"> </w:t>
      </w:r>
      <w:bookmarkEnd w:id="174"/>
      <w:r>
        <w:rPr>
          <w:rFonts w:hint="eastAsia" w:ascii="仿宋_GB2312" w:hAnsi="宋体" w:eastAsia="仿宋_GB2312" w:cs="宋体"/>
          <w:sz w:val="32"/>
          <w:szCs w:val="32"/>
        </w:rPr>
        <w:t>万元，其中：政府采购货物支出</w:t>
      </w:r>
      <w:bookmarkStart w:id="175" w:name="PO_part3A4B2Amount2"/>
      <w:r>
        <w:rPr>
          <w:rFonts w:ascii="仿宋_GB2312" w:hAnsi="宋体" w:eastAsia="仿宋_GB2312" w:cs="宋体"/>
          <w:sz w:val="32"/>
          <w:szCs w:val="32"/>
        </w:rPr>
        <w:t>1.04</w:t>
      </w:r>
      <w:r>
        <w:rPr>
          <w:rFonts w:hint="eastAsia" w:ascii="仿宋_GB2312" w:hAnsi="宋体" w:eastAsia="仿宋_GB2312" w:cs="宋体"/>
          <w:sz w:val="11"/>
          <w:szCs w:val="11"/>
        </w:rPr>
        <w:t xml:space="preserve"> </w:t>
      </w:r>
      <w:bookmarkEnd w:id="175"/>
      <w:r>
        <w:rPr>
          <w:rFonts w:hint="eastAsia" w:ascii="仿宋_GB2312" w:hAnsi="宋体" w:eastAsia="仿宋_GB2312" w:cs="宋体"/>
          <w:sz w:val="32"/>
          <w:szCs w:val="32"/>
        </w:rPr>
        <w:t>万元、政府采购工程支出</w:t>
      </w:r>
      <w:bookmarkStart w:id="176" w:name="PO_part3A4B2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76"/>
      <w:r>
        <w:rPr>
          <w:rFonts w:hint="eastAsia" w:ascii="仿宋_GB2312" w:hAnsi="宋体" w:eastAsia="仿宋_GB2312" w:cs="宋体"/>
          <w:sz w:val="32"/>
          <w:szCs w:val="32"/>
        </w:rPr>
        <w:t>万元、政府采购服务支出</w:t>
      </w:r>
      <w:bookmarkStart w:id="177" w:name="PO_part3A4B2Amount4"/>
      <w:r>
        <w:rPr>
          <w:rFonts w:ascii="仿宋_GB2312" w:hAnsi="宋体" w:eastAsia="仿宋_GB2312" w:cs="宋体"/>
          <w:sz w:val="32"/>
          <w:szCs w:val="32"/>
        </w:rPr>
        <w:t>1.13</w:t>
      </w:r>
      <w:r>
        <w:rPr>
          <w:rFonts w:hint="eastAsia" w:ascii="仿宋_GB2312" w:hAnsi="宋体" w:eastAsia="仿宋_GB2312" w:cs="宋体"/>
          <w:sz w:val="11"/>
          <w:szCs w:val="11"/>
        </w:rPr>
        <w:t xml:space="preserve"> </w:t>
      </w:r>
      <w:bookmarkEnd w:id="177"/>
      <w:r>
        <w:rPr>
          <w:rFonts w:hint="eastAsia" w:ascii="仿宋_GB2312" w:hAnsi="宋体" w:eastAsia="仿宋_GB2312" w:cs="宋体"/>
          <w:sz w:val="32"/>
          <w:szCs w:val="32"/>
        </w:rPr>
        <w:t>万元。</w:t>
      </w:r>
      <w:bookmarkStart w:id="178" w:name="PO_part3A4B2Content5"/>
      <w:r>
        <w:rPr>
          <w:rFonts w:hint="eastAsia" w:ascii="仿宋_GB2312" w:hAnsi="宋体" w:eastAsia="仿宋_GB2312" w:cs="宋体"/>
          <w:sz w:val="32"/>
          <w:szCs w:val="32"/>
        </w:rPr>
        <w:t>授予中小企业合同金额</w:t>
      </w:r>
      <w:r>
        <w:rPr>
          <w:rFonts w:ascii="仿宋_GB2312" w:hAnsi="宋体" w:eastAsia="仿宋_GB2312" w:cs="宋体"/>
          <w:sz w:val="32"/>
          <w:szCs w:val="32"/>
        </w:rPr>
        <w:t>2.17万元，占政府采购支出总额的100%，其中：授予小微企业合同金额2.17万元，占授予中小企业合同金额的100</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货物采购授予中小企业合同金额占货物支出金额的100.0%，</w:t>
      </w:r>
      <w:bookmarkStart w:id="188" w:name="_GoBack"/>
      <w:bookmarkEnd w:id="188"/>
      <w:r>
        <w:rPr>
          <w:rFonts w:hint="eastAsia" w:ascii="仿宋_GB2312" w:hAnsi="宋体" w:eastAsia="仿宋_GB2312" w:cs="宋体"/>
          <w:sz w:val="32"/>
          <w:szCs w:val="32"/>
          <w:lang w:val="en-US" w:eastAsia="zh-CN"/>
        </w:rPr>
        <w:t>服务采购授予中小企业合同金额占服务支出金额的100.0%。</w:t>
      </w:r>
      <w:r>
        <w:rPr>
          <w:rFonts w:hint="eastAsia" w:ascii="仿宋_GB2312" w:hAnsi="宋体" w:eastAsia="仿宋_GB2312" w:cs="宋体"/>
          <w:sz w:val="32"/>
          <w:szCs w:val="32"/>
        </w:rPr>
        <w:t xml:space="preserve"> </w:t>
      </w:r>
      <w:bookmarkEnd w:id="178"/>
    </w:p>
    <w:p>
      <w:pPr>
        <w:spacing w:line="288" w:lineRule="auto"/>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hint="eastAsia" w:ascii="仿宋_GB2312" w:eastAsia="仿宋_GB2312"/>
        </w:rPr>
      </w:pPr>
      <w:r>
        <w:rPr>
          <w:rFonts w:hint="eastAsia" w:ascii="仿宋_GB2312" w:hAnsi="宋体" w:eastAsia="仿宋_GB2312" w:cs="宋体"/>
          <w:sz w:val="32"/>
          <w:szCs w:val="32"/>
        </w:rPr>
        <w:t>截至</w:t>
      </w:r>
      <w:bookmarkStart w:id="179" w:name="PO_part3A4B3Year1"/>
      <w:r>
        <w:rPr>
          <w:rFonts w:ascii="仿宋_GB2312" w:hAnsi="宋体" w:eastAsia="仿宋_GB2312" w:cs="宋体"/>
          <w:sz w:val="32"/>
          <w:szCs w:val="32"/>
        </w:rPr>
        <w:t>2022</w:t>
      </w:r>
      <w:r>
        <w:rPr>
          <w:rFonts w:hint="eastAsia" w:ascii="仿宋_GB2312" w:hAnsi="宋体" w:eastAsia="仿宋_GB2312" w:cs="宋体"/>
          <w:sz w:val="11"/>
          <w:szCs w:val="11"/>
        </w:rPr>
        <w:t xml:space="preserve"> </w:t>
      </w:r>
      <w:bookmarkEnd w:id="179"/>
      <w:r>
        <w:rPr>
          <w:rFonts w:hint="eastAsia" w:ascii="仿宋_GB2312" w:hAnsi="宋体" w:eastAsia="仿宋_GB2312" w:cs="宋体"/>
          <w:sz w:val="32"/>
          <w:szCs w:val="32"/>
        </w:rPr>
        <w:t>年12月31日，本</w:t>
      </w:r>
      <w:bookmarkStart w:id="180" w:name="PO_part3DivName3"/>
      <w:r>
        <w:rPr>
          <w:rFonts w:hint="eastAsia" w:ascii="仿宋_GB2312" w:hAnsi="宋体" w:eastAsia="仿宋_GB2312" w:cs="宋体"/>
          <w:sz w:val="32"/>
          <w:szCs w:val="32"/>
        </w:rPr>
        <w:t>部门</w:t>
      </w:r>
      <w:r>
        <w:rPr>
          <w:rFonts w:hint="eastAsia" w:ascii="仿宋_GB2312" w:hAnsi="宋体" w:eastAsia="仿宋_GB2312" w:cs="宋体"/>
          <w:sz w:val="11"/>
          <w:szCs w:val="11"/>
        </w:rPr>
        <w:t xml:space="preserve"> </w:t>
      </w:r>
      <w:bookmarkEnd w:id="180"/>
      <w:r>
        <w:rPr>
          <w:rFonts w:hint="eastAsia" w:ascii="仿宋_GB2312" w:hAnsi="宋体" w:eastAsia="仿宋_GB2312" w:cs="宋体"/>
          <w:sz w:val="32"/>
          <w:szCs w:val="32"/>
        </w:rPr>
        <w:t>共有车辆</w:t>
      </w:r>
      <w:bookmarkStart w:id="181" w:name="PO_part3A4B3CarCount1"/>
      <w:r>
        <w:rPr>
          <w:rFonts w:ascii="仿宋_GB2312" w:hAnsi="宋体" w:eastAsia="仿宋_GB2312" w:cs="宋体"/>
          <w:sz w:val="32"/>
          <w:szCs w:val="32"/>
        </w:rPr>
        <w:t>1</w:t>
      </w:r>
      <w:r>
        <w:rPr>
          <w:rFonts w:hint="eastAsia" w:ascii="仿宋_GB2312" w:hAnsi="宋体" w:eastAsia="仿宋_GB2312" w:cs="宋体"/>
          <w:sz w:val="11"/>
          <w:szCs w:val="11"/>
        </w:rPr>
        <w:t xml:space="preserve"> </w:t>
      </w:r>
      <w:bookmarkEnd w:id="181"/>
      <w:r>
        <w:rPr>
          <w:rFonts w:hint="eastAsia" w:ascii="仿宋_GB2312" w:hAnsi="宋体" w:eastAsia="仿宋_GB2312" w:cs="宋体"/>
          <w:sz w:val="32"/>
          <w:szCs w:val="32"/>
        </w:rPr>
        <w:t>辆，其中，</w:t>
      </w:r>
      <w:bookmarkStart w:id="182" w:name="PO_part3A4B3DxhbzCarCount1"/>
      <w:r>
        <w:rPr>
          <w:rFonts w:hint="eastAsia" w:ascii="仿宋_GB2312" w:hAnsi="宋体" w:eastAsia="仿宋_GB2312" w:cs="宋体"/>
          <w:sz w:val="32"/>
          <w:szCs w:val="32"/>
        </w:rPr>
        <w:t>应急保障用车</w:t>
      </w:r>
      <w:r>
        <w:rPr>
          <w:rFonts w:ascii="仿宋_GB2312" w:hAnsi="宋体" w:eastAsia="仿宋_GB2312" w:cs="宋体"/>
          <w:sz w:val="32"/>
          <w:szCs w:val="32"/>
        </w:rPr>
        <w:t>1辆;</w:t>
      </w:r>
      <w:r>
        <w:rPr>
          <w:rFonts w:hint="eastAsia" w:ascii="仿宋_GB2312" w:hAnsi="宋体" w:eastAsia="仿宋_GB2312" w:cs="宋体"/>
          <w:sz w:val="11"/>
          <w:szCs w:val="11"/>
        </w:rPr>
        <w:t xml:space="preserve"> </w:t>
      </w:r>
      <w:bookmarkEnd w:id="182"/>
      <w:r>
        <w:rPr>
          <w:rFonts w:hint="eastAsia" w:ascii="仿宋_GB2312" w:hAnsi="宋体" w:eastAsia="仿宋_GB2312" w:cs="宋体"/>
          <w:sz w:val="32"/>
          <w:szCs w:val="32"/>
        </w:rPr>
        <w:t>单位价值100万元以上设备（不含车辆）</w:t>
      </w:r>
      <w:bookmarkStart w:id="183" w:name="PO_part3A4B3Money100w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83"/>
      <w:r>
        <w:rPr>
          <w:rFonts w:hint="eastAsia" w:ascii="仿宋_GB2312" w:hAnsi="宋体" w:eastAsia="仿宋_GB2312" w:cs="宋体"/>
          <w:sz w:val="32"/>
          <w:szCs w:val="32"/>
        </w:rPr>
        <w:t>台（套）。</w:t>
      </w:r>
    </w:p>
    <w:p>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84" w:name="PO_part3A4B4C1Content1"/>
      <w:r>
        <w:rPr>
          <w:rFonts w:hint="eastAsia" w:ascii="仿宋_GB2312" w:hAnsi="宋体" w:eastAsia="仿宋_GB2312" w:cs="宋体"/>
          <w:sz w:val="32"/>
          <w:szCs w:val="32"/>
        </w:rPr>
        <w:t>根据财政预算绩效管理要求，我部门组织对2022年度一般公共预算项目支出开展绩效自评，其中一级项目</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13.5</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p>
    <w:p>
      <w:pPr>
        <w:snapToGrid w:val="0"/>
        <w:spacing w:line="58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未开展重点绩效评价。</w:t>
      </w:r>
    </w:p>
    <w:p>
      <w:pPr>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组织部门整体支出绩效自评（含下属单位</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个），涉及一般公共预算支出</w:t>
      </w:r>
      <w:r>
        <w:rPr>
          <w:rFonts w:hint="eastAsia" w:ascii="仿宋_GB2312" w:hAnsi="宋体" w:eastAsia="仿宋_GB2312" w:cs="宋体"/>
          <w:sz w:val="32"/>
          <w:szCs w:val="32"/>
          <w:lang w:val="en-US" w:eastAsia="zh-CN"/>
        </w:rPr>
        <w:t>157.18</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万元。从评价情况来看，</w:t>
      </w:r>
      <w:r>
        <w:rPr>
          <w:rFonts w:hint="eastAsia" w:ascii="仿宋_GB2312" w:hAnsi="宋体" w:eastAsia="仿宋_GB2312" w:cs="宋体"/>
          <w:sz w:val="32"/>
          <w:szCs w:val="32"/>
          <w:lang w:val="en-US" w:eastAsia="zh-CN"/>
        </w:rPr>
        <w:t>2022年整体支出用于思想宣传、组织建设、参政议政、社会服务及机关建设等方面工作，按照年初制定的计划目标，较好地完成了全年任务，在经费使用期间，严格按照上级有关文件和相关要求，从严从细把握经费使用，实现了资金管理和事项管理规范，程序到位，盟员满意，社会反响好等效果，进一步促进了韶关民盟的自身建设。</w:t>
      </w:r>
      <w:r>
        <w:rPr>
          <w:rFonts w:hint="eastAsia" w:ascii="仿宋_GB2312" w:hAnsi="宋体" w:eastAsia="仿宋_GB2312" w:cs="宋体"/>
          <w:sz w:val="32"/>
          <w:szCs w:val="32"/>
        </w:rPr>
        <w:t xml:space="preserve"> </w:t>
      </w:r>
      <w:bookmarkEnd w:id="184"/>
    </w:p>
    <w:p>
      <w:pPr>
        <w:snapToGrid w:val="0"/>
        <w:spacing w:line="58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绩效自评结果。</w:t>
      </w:r>
      <w:bookmarkStart w:id="185" w:name="PO_part3A4B4C3Content1"/>
      <w:r>
        <w:rPr>
          <w:rFonts w:hint="eastAsia" w:ascii="仿宋_GB2312" w:hAnsi="宋体" w:eastAsia="仿宋_GB2312" w:cs="宋体"/>
          <w:sz w:val="32"/>
          <w:szCs w:val="32"/>
        </w:rPr>
        <w:t>我部门今年开展了部门整体支出及202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年活动调研费项目绩效自评。</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部门整体支出绩效自评综述：全年</w:t>
      </w:r>
      <w:r>
        <w:rPr>
          <w:rFonts w:hint="eastAsia" w:ascii="仿宋_GB2312" w:hAnsi="宋体" w:eastAsia="仿宋_GB2312" w:cs="宋体"/>
          <w:sz w:val="32"/>
          <w:szCs w:val="32"/>
          <w:lang w:val="en-US" w:eastAsia="zh-CN"/>
        </w:rPr>
        <w:t>预算数157.18</w:t>
      </w:r>
      <w:r>
        <w:rPr>
          <w:rFonts w:hint="eastAsia" w:ascii="仿宋_GB2312" w:hAnsi="宋体" w:eastAsia="仿宋_GB2312" w:cs="宋体"/>
          <w:sz w:val="32"/>
          <w:szCs w:val="32"/>
        </w:rPr>
        <w:t>万元，执行数</w:t>
      </w:r>
      <w:r>
        <w:rPr>
          <w:rFonts w:hint="eastAsia" w:ascii="仿宋_GB2312" w:hAnsi="宋体" w:eastAsia="仿宋_GB2312" w:cs="宋体"/>
          <w:sz w:val="32"/>
          <w:szCs w:val="32"/>
          <w:lang w:val="en-US" w:eastAsia="zh-CN"/>
        </w:rPr>
        <w:t>157.18</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100.0</w:t>
      </w:r>
      <w:r>
        <w:rPr>
          <w:rFonts w:hint="eastAsia" w:ascii="仿宋_GB2312" w:hAnsi="宋体" w:eastAsia="仿宋_GB2312" w:cs="宋体"/>
          <w:sz w:val="32"/>
          <w:szCs w:val="32"/>
        </w:rPr>
        <w:t>%。部门整体支出绩效目标完成情况与效益主要是：</w:t>
      </w:r>
      <w:r>
        <w:rPr>
          <w:rFonts w:hint="eastAsia" w:ascii="仿宋_GB2312" w:hAnsi="宋体" w:eastAsia="仿宋_GB2312" w:cs="宋体"/>
          <w:sz w:val="32"/>
          <w:szCs w:val="32"/>
          <w:lang w:eastAsia="zh-CN"/>
        </w:rPr>
        <w:t>截至</w:t>
      </w:r>
      <w:r>
        <w:rPr>
          <w:rFonts w:hint="eastAsia" w:ascii="仿宋_GB2312" w:hAnsi="宋体" w:eastAsia="仿宋_GB2312" w:cs="宋体"/>
          <w:sz w:val="32"/>
          <w:szCs w:val="32"/>
          <w:lang w:val="en-US" w:eastAsia="zh-CN"/>
        </w:rPr>
        <w:t>2022年底，部门整体支出较好完成，在思想宣传、组织建设、参政议政、社会服务及机关建设等方面实现了预期效果</w:t>
      </w:r>
      <w:r>
        <w:rPr>
          <w:rFonts w:hint="eastAsia" w:ascii="仿宋_GB2312" w:hAnsi="宋体" w:eastAsia="仿宋_GB2312" w:cs="宋体"/>
          <w:sz w:val="32"/>
          <w:szCs w:val="32"/>
        </w:rPr>
        <w:t>。发现的问题及原因主要是</w:t>
      </w:r>
      <w:r>
        <w:rPr>
          <w:rFonts w:hint="eastAsia" w:ascii="仿宋_GB2312" w:hAnsi="宋体" w:eastAsia="仿宋_GB2312" w:cs="宋体"/>
          <w:sz w:val="32"/>
          <w:szCs w:val="32"/>
          <w:lang w:eastAsia="zh-CN"/>
        </w:rPr>
        <w:t>预算绩效管理水平有待提高</w:t>
      </w:r>
      <w:r>
        <w:rPr>
          <w:rFonts w:hint="eastAsia" w:ascii="仿宋_GB2312" w:hAnsi="宋体" w:eastAsia="仿宋_GB2312" w:cs="宋体"/>
          <w:sz w:val="32"/>
          <w:szCs w:val="32"/>
        </w:rPr>
        <w:t>。下一步改进措施主要是</w:t>
      </w:r>
      <w:r>
        <w:rPr>
          <w:rFonts w:hint="eastAsia" w:ascii="仿宋_GB2312" w:hAnsi="宋体" w:eastAsia="仿宋_GB2312" w:cs="宋体"/>
          <w:sz w:val="32"/>
          <w:szCs w:val="32"/>
          <w:lang w:eastAsia="zh-CN"/>
        </w:rPr>
        <w:t>进一步学习上级有关文件要求，不断加强管理水平</w:t>
      </w:r>
      <w:r>
        <w:rPr>
          <w:rFonts w:hint="eastAsia" w:ascii="仿宋_GB2312" w:hAnsi="宋体" w:eastAsia="仿宋_GB2312" w:cs="宋体"/>
          <w:sz w:val="32"/>
          <w:szCs w:val="32"/>
        </w:rPr>
        <w:t>。</w:t>
      </w:r>
    </w:p>
    <w:p>
      <w:pPr>
        <w:snapToGrid w:val="0"/>
        <w:spacing w:line="580" w:lineRule="exact"/>
        <w:ind w:firstLine="640" w:firstLineChars="200"/>
        <w:rPr>
          <w:rFonts w:hint="eastAsia" w:ascii="仿宋_GB2312" w:eastAsia="仿宋_GB2312"/>
        </w:rPr>
        <w:sectPr>
          <w:pgSz w:w="11906" w:h="16838"/>
          <w:pgMar w:top="1440" w:right="1531" w:bottom="1440" w:left="1531" w:header="851" w:footer="992" w:gutter="0"/>
          <w:cols w:space="720" w:num="1"/>
          <w:docGrid w:type="lines" w:linePitch="312" w:charSpace="0"/>
        </w:sect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年活动调研费项目绩效自评综述：全年预算数为</w:t>
      </w:r>
      <w:r>
        <w:rPr>
          <w:rFonts w:hint="eastAsia" w:ascii="仿宋_GB2312" w:hAnsi="宋体" w:eastAsia="仿宋_GB2312" w:cs="宋体"/>
          <w:sz w:val="32"/>
          <w:szCs w:val="32"/>
          <w:lang w:val="en-US" w:eastAsia="zh-CN"/>
        </w:rPr>
        <w:t>15</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13.50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90.0</w:t>
      </w:r>
      <w:r>
        <w:rPr>
          <w:rFonts w:hint="eastAsia" w:ascii="仿宋_GB2312" w:hAnsi="宋体" w:eastAsia="仿宋_GB2312" w:cs="宋体"/>
          <w:sz w:val="32"/>
          <w:szCs w:val="32"/>
        </w:rPr>
        <w:t>%。项目绩效目标完成情况与效益主要是</w:t>
      </w:r>
      <w:r>
        <w:rPr>
          <w:rFonts w:hint="eastAsia" w:ascii="仿宋_GB2312" w:hAnsi="宋体" w:eastAsia="仿宋_GB2312" w:cs="宋体"/>
          <w:sz w:val="32"/>
          <w:szCs w:val="32"/>
          <w:lang w:eastAsia="zh-CN"/>
        </w:rPr>
        <w:t>：通过合理使用该项目经费，</w:t>
      </w:r>
      <w:r>
        <w:rPr>
          <w:rFonts w:hint="eastAsia" w:ascii="仿宋_GB2312" w:hAnsi="宋体" w:eastAsia="仿宋_GB2312" w:cs="宋体"/>
          <w:sz w:val="32"/>
          <w:szCs w:val="32"/>
          <w:lang w:val="en-US" w:eastAsia="zh-CN"/>
        </w:rPr>
        <w:t>圆满完成了思想宣传、组织建设、参政议政、社会服务</w:t>
      </w:r>
      <w:r>
        <w:rPr>
          <w:rFonts w:hint="eastAsia" w:ascii="仿宋_GB2312" w:hAnsi="宋体" w:eastAsia="仿宋_GB2312" w:cs="宋体"/>
          <w:sz w:val="32"/>
          <w:szCs w:val="32"/>
          <w:lang w:eastAsia="zh-CN"/>
        </w:rPr>
        <w:t>等工作，较好地实现了预期目标</w:t>
      </w:r>
      <w:r>
        <w:rPr>
          <w:rFonts w:hint="eastAsia" w:ascii="仿宋_GB2312" w:hAnsi="宋体" w:eastAsia="仿宋_GB2312" w:cs="宋体"/>
          <w:sz w:val="32"/>
          <w:szCs w:val="32"/>
        </w:rPr>
        <w:t>。发现的问题主要是</w:t>
      </w:r>
      <w:r>
        <w:rPr>
          <w:rFonts w:hint="eastAsia" w:ascii="仿宋_GB2312" w:hAnsi="宋体" w:eastAsia="仿宋_GB2312" w:cs="宋体"/>
          <w:sz w:val="32"/>
          <w:szCs w:val="32"/>
          <w:lang w:eastAsia="zh-CN"/>
        </w:rPr>
        <w:t>：支出管理水平有待提高</w:t>
      </w:r>
      <w:r>
        <w:rPr>
          <w:rFonts w:hint="eastAsia" w:ascii="仿宋_GB2312" w:hAnsi="宋体" w:eastAsia="仿宋_GB2312" w:cs="宋体"/>
          <w:sz w:val="32"/>
          <w:szCs w:val="32"/>
        </w:rPr>
        <w:t>。下一步改进措施主要是</w:t>
      </w:r>
      <w:r>
        <w:rPr>
          <w:rFonts w:hint="eastAsia" w:ascii="仿宋_GB2312" w:hAnsi="宋体" w:eastAsia="仿宋_GB2312" w:cs="宋体"/>
          <w:sz w:val="32"/>
          <w:szCs w:val="32"/>
          <w:lang w:eastAsia="zh-CN"/>
        </w:rPr>
        <w:t>：强化责任落实，严格按照支出要求做好相关工作</w:t>
      </w:r>
      <w:r>
        <w:rPr>
          <w:rFonts w:hint="eastAsia" w:ascii="仿宋_GB2312" w:hAnsi="宋体" w:eastAsia="仿宋_GB2312" w:cs="宋体"/>
          <w:sz w:val="32"/>
          <w:szCs w:val="32"/>
        </w:rPr>
        <w:t xml:space="preserve">。 </w:t>
      </w:r>
      <w:bookmarkEnd w:id="185"/>
      <w:bookmarkStart w:id="186" w:name="PO_part3A4B4C3Content2"/>
      <w:r>
        <w:rPr>
          <w:rFonts w:hint="eastAsia" w:ascii="仿宋_GB2312" w:hAnsi="宋体" w:eastAsia="仿宋_GB2312" w:cs="宋体"/>
          <w:b/>
          <w:sz w:val="32"/>
          <w:szCs w:val="32"/>
        </w:rPr>
        <w:t xml:space="preserve"> </w:t>
      </w:r>
      <w:r>
        <w:rPr>
          <w:rFonts w:hint="eastAsia" w:ascii="仿宋_GB2312" w:hAnsi="宋体" w:eastAsia="仿宋_GB2312" w:cs="宋体"/>
          <w:bCs/>
          <w:sz w:val="32"/>
          <w:szCs w:val="32"/>
        </w:rPr>
        <w:t xml:space="preserve"> </w:t>
      </w:r>
      <w:bookmarkEnd w:id="186"/>
    </w:p>
    <w:p>
      <w:pPr>
        <w:spacing w:line="288" w:lineRule="auto"/>
        <w:jc w:val="center"/>
        <w:outlineLvl w:val="0"/>
        <w:rPr>
          <w:rFonts w:hint="eastAsia"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hint="eastAsia" w:ascii="仿宋_GB2312" w:hAnsi="宋体" w:eastAsia="仿宋_GB2312" w:cs="宋体"/>
          <w:b/>
          <w:bCs/>
          <w:sz w:val="32"/>
          <w:szCs w:val="32"/>
        </w:rPr>
      </w:pPr>
      <w:bookmarkStart w:id="187" w:name="PO_part4Keyword4"/>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：指财政当年拨付的资金。包括一般公共预算财政拨款、政府性基金预算财政拨款和国有资本经营预算财政拨款。</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：指事业单位按规定从非财政补助结余中分配的事业基金和职工福利基金等。</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指部门（单位）使用财政拨款安排的因公出国（境）费用、公务用车购置及运行维护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含外宾接待）支出。</w:t>
      </w:r>
    </w:p>
    <w:p>
      <w:pPr>
        <w:spacing w:line="288" w:lineRule="auto"/>
        <w:ind w:firstLine="643" w:firstLineChars="200"/>
        <w:rPr>
          <w:rFonts w:hint="eastAsia"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187"/>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ZDc5N2JjYmIxYTBhOTJjMjY2ZDAyYmM2ODhmM2YifQ=="/>
  </w:docVars>
  <w:rsids>
    <w:rsidRoot w:val="4985009F"/>
    <w:rsid w:val="0F0133DC"/>
    <w:rsid w:val="21B24356"/>
    <w:rsid w:val="2D0B0DBF"/>
    <w:rsid w:val="2DB45044"/>
    <w:rsid w:val="4985009F"/>
    <w:rsid w:val="62762D19"/>
    <w:rsid w:val="642F3009"/>
    <w:rsid w:val="799C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2023-12-15T03:12:00Z</dcterms:created>
  <dc:creator>爱我中华</dc:creator>
  <cp:lastModifiedBy>爱我中华</cp:lastModifiedBy>
  <cp:lastPrinted>2023-12-18T00:22:00Z</cp:lastPrinted>
  <dcterms:modified xsi:type="dcterms:W3CDTF">2023-12-19T01:54:32Z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9972942EF624420EB5CE2C07FB7EC51B_11</vt:lpwstr>
  </property>
</Properties>
</file>