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eastAsia" w:ascii="华文仿宋" w:hAnsi="华文仿宋" w:eastAsia="华文仿宋" w:cs="华文仿宋"/>
          <w:b/>
          <w:kern w:val="2"/>
          <w:sz w:val="32"/>
          <w:szCs w:val="32"/>
          <w:lang w:val="en-US" w:eastAsia="zh-CN" w:bidi="ar-SA"/>
        </w:rPr>
      </w:pPr>
      <w:bookmarkStart w:id="0" w:name="_GoBack"/>
      <w:r>
        <w:rPr>
          <w:rFonts w:hint="eastAsia" w:ascii="华文仿宋" w:hAnsi="华文仿宋" w:eastAsia="华文仿宋" w:cs="华文仿宋"/>
          <w:b/>
          <w:kern w:val="2"/>
          <w:sz w:val="32"/>
          <w:szCs w:val="32"/>
          <w:lang w:val="en-US" w:eastAsia="zh-CN" w:bidi="ar-SA"/>
        </w:rPr>
        <w:t>背景站自动监测仪器预防性维护保养服务（2024年度）</w:t>
      </w:r>
    </w:p>
    <w:bookmarkEnd w:id="0"/>
    <w:p>
      <w:pPr>
        <w:pStyle w:val="2"/>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default" w:ascii="华文仿宋" w:hAnsi="华文仿宋" w:eastAsia="华文仿宋" w:cs="华文仿宋"/>
          <w:b/>
          <w:kern w:val="2"/>
          <w:sz w:val="32"/>
          <w:szCs w:val="32"/>
          <w:lang w:val="en-US" w:eastAsia="zh-CN" w:bidi="ar-SA"/>
        </w:rPr>
      </w:pPr>
      <w:r>
        <w:rPr>
          <w:rFonts w:hint="eastAsia" w:ascii="华文仿宋" w:hAnsi="华文仿宋" w:eastAsia="华文仿宋" w:cs="华文仿宋"/>
          <w:b/>
          <w:kern w:val="2"/>
          <w:sz w:val="32"/>
          <w:szCs w:val="32"/>
          <w:lang w:val="en-US" w:eastAsia="zh-CN" w:bidi="ar-SA"/>
        </w:rPr>
        <w:t>采购需求</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华文仿宋" w:hAnsi="华文仿宋" w:eastAsia="华文仿宋" w:cs="华文仿宋"/>
          <w:b/>
          <w:kern w:val="2"/>
          <w:sz w:val="28"/>
          <w:szCs w:val="28"/>
          <w:lang w:val="en-US" w:eastAsia="zh-CN" w:bidi="ar-SA"/>
        </w:rPr>
      </w:pPr>
      <w:r>
        <w:rPr>
          <w:rFonts w:hint="eastAsia" w:ascii="华文仿宋" w:hAnsi="华文仿宋" w:eastAsia="华文仿宋" w:cs="华文仿宋"/>
          <w:b/>
          <w:kern w:val="2"/>
          <w:sz w:val="28"/>
          <w:szCs w:val="28"/>
          <w:lang w:val="en-US" w:eastAsia="zh-CN" w:bidi="ar-SA"/>
        </w:rPr>
        <w:t>服务地点：</w:t>
      </w:r>
      <w:r>
        <w:rPr>
          <w:rFonts w:hint="eastAsia" w:ascii="华文仿宋" w:hAnsi="华文仿宋" w:eastAsia="华文仿宋" w:cs="华文仿宋"/>
          <w:b w:val="0"/>
          <w:bCs/>
          <w:kern w:val="2"/>
          <w:sz w:val="28"/>
          <w:szCs w:val="28"/>
          <w:lang w:val="en-US" w:eastAsia="zh-CN" w:bidi="ar-SA"/>
        </w:rPr>
        <w:t>广东南岭背景站（乳源天井山722电视差转台旁）</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仿宋_GB2312" w:cs="Times New Roman"/>
          <w:kern w:val="16"/>
          <w:sz w:val="28"/>
          <w:szCs w:val="24"/>
          <w:lang w:val="en-US" w:eastAsia="zh-CN" w:bidi="ar-SA"/>
        </w:rPr>
      </w:pPr>
      <w:r>
        <w:rPr>
          <w:rFonts w:hint="eastAsia" w:ascii="华文仿宋" w:hAnsi="华文仿宋" w:eastAsia="华文仿宋" w:cs="华文仿宋"/>
          <w:b/>
          <w:sz w:val="28"/>
          <w:szCs w:val="28"/>
          <w:lang w:val="en-US" w:eastAsia="zh-CN"/>
        </w:rPr>
        <w:t>2.</w:t>
      </w:r>
      <w:r>
        <w:rPr>
          <w:rFonts w:hint="eastAsia" w:ascii="仿宋_GB2312" w:eastAsia="仿宋_GB2312"/>
          <w:b/>
          <w:bCs/>
          <w:sz w:val="28"/>
          <w:szCs w:val="28"/>
        </w:rPr>
        <w:t xml:space="preserve"> </w:t>
      </w:r>
      <w:r>
        <w:rPr>
          <w:rFonts w:hint="eastAsia" w:ascii="华文仿宋" w:hAnsi="华文仿宋" w:eastAsia="华文仿宋" w:cs="华文仿宋"/>
          <w:b/>
          <w:sz w:val="28"/>
          <w:szCs w:val="28"/>
        </w:rPr>
        <w:t>服务内容</w:t>
      </w:r>
      <w:r>
        <w:rPr>
          <w:rFonts w:hint="eastAsia" w:ascii="华文仿宋" w:hAnsi="华文仿宋" w:eastAsia="华文仿宋" w:cs="华文仿宋"/>
          <w:b/>
          <w:sz w:val="28"/>
          <w:szCs w:val="28"/>
          <w:lang w:eastAsia="zh-CN"/>
        </w:rPr>
        <w:t>：</w:t>
      </w:r>
      <w:r>
        <w:rPr>
          <w:rFonts w:hint="eastAsia" w:ascii="宋体" w:hAnsi="宋体" w:eastAsia="仿宋_GB2312" w:cs="Times New Roman"/>
          <w:kern w:val="16"/>
          <w:sz w:val="28"/>
          <w:szCs w:val="24"/>
          <w:lang w:val="en-US" w:eastAsia="zh-CN" w:bidi="ar-SA"/>
        </w:rPr>
        <w:t>自动监测仪器预防性维护保养工作</w:t>
      </w:r>
    </w:p>
    <w:p>
      <w:pPr>
        <w:numPr>
          <w:ilvl w:val="0"/>
          <w:numId w:val="0"/>
        </w:numPr>
        <w:spacing w:line="360" w:lineRule="auto"/>
        <w:ind w:firstLine="562" w:firstLineChars="200"/>
        <w:rPr>
          <w:rFonts w:hint="default" w:ascii="华文仿宋" w:hAnsi="华文仿宋" w:eastAsia="华文仿宋" w:cs="华文仿宋"/>
          <w:b/>
          <w:sz w:val="28"/>
          <w:szCs w:val="28"/>
          <w:lang w:val="en-US" w:eastAsia="zh-CN"/>
        </w:rPr>
      </w:pPr>
      <w:r>
        <w:rPr>
          <w:rFonts w:hint="eastAsia" w:ascii="华文仿宋" w:hAnsi="华文仿宋" w:eastAsia="华文仿宋" w:cs="华文仿宋"/>
          <w:b/>
          <w:sz w:val="28"/>
          <w:szCs w:val="28"/>
          <w:lang w:val="en-US" w:eastAsia="zh-CN"/>
        </w:rPr>
        <w:t>3.</w:t>
      </w:r>
      <w:r>
        <w:rPr>
          <w:rFonts w:hint="eastAsia" w:ascii="仿宋_GB2312" w:eastAsia="仿宋_GB2312"/>
          <w:b/>
          <w:bCs/>
          <w:sz w:val="28"/>
          <w:szCs w:val="28"/>
        </w:rPr>
        <w:t xml:space="preserve"> </w:t>
      </w:r>
      <w:r>
        <w:rPr>
          <w:rFonts w:hint="eastAsia" w:ascii="华文仿宋" w:hAnsi="华文仿宋" w:eastAsia="华文仿宋" w:cs="华文仿宋"/>
          <w:b/>
          <w:sz w:val="28"/>
          <w:szCs w:val="28"/>
          <w:lang w:val="en-US" w:eastAsia="zh-CN"/>
        </w:rPr>
        <w:t>服务期限：</w:t>
      </w:r>
      <w:r>
        <w:rPr>
          <w:rFonts w:hint="eastAsia" w:ascii="华文仿宋" w:hAnsi="华文仿宋" w:eastAsia="华文仿宋" w:cs="华文仿宋"/>
          <w:b w:val="0"/>
          <w:bCs/>
          <w:sz w:val="28"/>
          <w:szCs w:val="28"/>
          <w:lang w:val="en-US" w:eastAsia="zh-CN"/>
        </w:rPr>
        <w:t>1次</w:t>
      </w:r>
    </w:p>
    <w:p>
      <w:pPr>
        <w:spacing w:line="360" w:lineRule="auto"/>
        <w:ind w:firstLine="562" w:firstLineChars="200"/>
        <w:rPr>
          <w:rFonts w:hint="eastAsia" w:ascii="华文仿宋" w:hAnsi="华文仿宋" w:eastAsia="华文仿宋" w:cs="华文仿宋"/>
          <w:sz w:val="28"/>
          <w:szCs w:val="28"/>
          <w:lang w:val="en-US" w:eastAsia="zh-CN"/>
        </w:rPr>
      </w:pPr>
      <w:r>
        <w:rPr>
          <w:rFonts w:hint="eastAsia" w:ascii="华文仿宋" w:hAnsi="华文仿宋" w:eastAsia="华文仿宋" w:cs="华文仿宋"/>
          <w:b/>
          <w:sz w:val="28"/>
          <w:szCs w:val="28"/>
          <w:lang w:val="en-US" w:eastAsia="zh-CN"/>
        </w:rPr>
        <w:t>4.</w:t>
      </w:r>
      <w:r>
        <w:rPr>
          <w:rFonts w:hint="eastAsia" w:ascii="仿宋_GB2312" w:eastAsia="仿宋_GB2312"/>
          <w:b/>
          <w:bCs/>
          <w:sz w:val="28"/>
          <w:szCs w:val="28"/>
        </w:rPr>
        <w:t xml:space="preserve"> </w:t>
      </w:r>
      <w:r>
        <w:rPr>
          <w:rFonts w:hint="eastAsia" w:ascii="华文仿宋" w:hAnsi="华文仿宋" w:eastAsia="华文仿宋" w:cs="华文仿宋"/>
          <w:b/>
          <w:sz w:val="28"/>
          <w:szCs w:val="28"/>
          <w:lang w:val="en-US" w:eastAsia="zh-CN"/>
        </w:rPr>
        <w:t>仪器维护：</w:t>
      </w:r>
      <w:r>
        <w:rPr>
          <w:rFonts w:hint="eastAsia" w:ascii="华文仿宋" w:hAnsi="华文仿宋" w:eastAsia="华文仿宋" w:cs="华文仿宋"/>
          <w:sz w:val="28"/>
          <w:szCs w:val="28"/>
        </w:rPr>
        <w:t>(品牌为热电)SO</w:t>
      </w:r>
      <w:r>
        <w:rPr>
          <w:rFonts w:hint="eastAsia" w:ascii="华文仿宋" w:hAnsi="华文仿宋" w:eastAsia="华文仿宋" w:cs="华文仿宋"/>
          <w:sz w:val="28"/>
          <w:szCs w:val="28"/>
          <w:vertAlign w:val="subscript"/>
        </w:rPr>
        <w:t>2</w:t>
      </w:r>
      <w:r>
        <w:rPr>
          <w:rFonts w:hint="eastAsia" w:ascii="华文仿宋" w:hAnsi="华文仿宋" w:eastAsia="华文仿宋" w:cs="华文仿宋"/>
          <w:sz w:val="28"/>
          <w:szCs w:val="28"/>
        </w:rPr>
        <w:t>、NO/NO</w:t>
      </w:r>
      <w:r>
        <w:rPr>
          <w:rFonts w:hint="eastAsia" w:ascii="华文仿宋" w:hAnsi="华文仿宋" w:eastAsia="华文仿宋" w:cs="华文仿宋"/>
          <w:sz w:val="28"/>
          <w:szCs w:val="28"/>
          <w:vertAlign w:val="subscript"/>
        </w:rPr>
        <w:t>2</w:t>
      </w:r>
      <w:r>
        <w:rPr>
          <w:rFonts w:hint="eastAsia" w:ascii="华文仿宋" w:hAnsi="华文仿宋" w:eastAsia="华文仿宋" w:cs="华文仿宋"/>
          <w:sz w:val="28"/>
          <w:szCs w:val="28"/>
        </w:rPr>
        <w:t>/NO</w:t>
      </w:r>
      <w:r>
        <w:rPr>
          <w:rFonts w:hint="eastAsia" w:ascii="华文仿宋" w:hAnsi="华文仿宋" w:eastAsia="华文仿宋" w:cs="华文仿宋"/>
          <w:sz w:val="28"/>
          <w:szCs w:val="28"/>
          <w:lang w:val="en-US" w:eastAsia="zh-CN"/>
        </w:rPr>
        <w:t>x</w:t>
      </w:r>
      <w:r>
        <w:rPr>
          <w:rFonts w:hint="eastAsia" w:ascii="华文仿宋" w:hAnsi="华文仿宋" w:eastAsia="华文仿宋" w:cs="华文仿宋"/>
          <w:sz w:val="28"/>
          <w:szCs w:val="28"/>
        </w:rPr>
        <w:t>、CO、O</w:t>
      </w:r>
      <w:r>
        <w:rPr>
          <w:rFonts w:hint="eastAsia" w:ascii="华文仿宋" w:hAnsi="华文仿宋" w:eastAsia="华文仿宋" w:cs="华文仿宋"/>
          <w:sz w:val="28"/>
          <w:szCs w:val="28"/>
          <w:vertAlign w:val="subscript"/>
        </w:rPr>
        <w:t>3</w:t>
      </w:r>
      <w:r>
        <w:rPr>
          <w:rFonts w:hint="eastAsia" w:ascii="华文仿宋" w:hAnsi="华文仿宋" w:eastAsia="华文仿宋" w:cs="华文仿宋"/>
          <w:sz w:val="28"/>
          <w:szCs w:val="28"/>
        </w:rPr>
        <w:t>、PM</w:t>
      </w:r>
      <w:r>
        <w:rPr>
          <w:rFonts w:hint="eastAsia" w:ascii="华文仿宋" w:hAnsi="华文仿宋" w:eastAsia="华文仿宋" w:cs="华文仿宋"/>
          <w:sz w:val="28"/>
          <w:szCs w:val="28"/>
          <w:vertAlign w:val="subscript"/>
        </w:rPr>
        <w:t>1</w:t>
      </w:r>
      <w:r>
        <w:rPr>
          <w:rFonts w:hint="eastAsia" w:ascii="华文仿宋" w:hAnsi="华文仿宋" w:eastAsia="华文仿宋" w:cs="华文仿宋"/>
          <w:sz w:val="28"/>
          <w:szCs w:val="28"/>
          <w:vertAlign w:val="subscript"/>
          <w:lang w:val="en-US" w:eastAsia="zh-CN"/>
        </w:rPr>
        <w:t>0</w:t>
      </w:r>
      <w:r>
        <w:rPr>
          <w:rFonts w:hint="eastAsia" w:ascii="华文仿宋" w:hAnsi="华文仿宋" w:eastAsia="华文仿宋" w:cs="华文仿宋"/>
          <w:sz w:val="28"/>
          <w:szCs w:val="28"/>
        </w:rPr>
        <w:t>、PM</w:t>
      </w:r>
      <w:r>
        <w:rPr>
          <w:rFonts w:hint="eastAsia" w:ascii="华文仿宋" w:hAnsi="华文仿宋" w:eastAsia="华文仿宋" w:cs="华文仿宋"/>
          <w:sz w:val="28"/>
          <w:szCs w:val="28"/>
          <w:vertAlign w:val="subscript"/>
        </w:rPr>
        <w:t>2.5</w:t>
      </w:r>
      <w:r>
        <w:rPr>
          <w:rFonts w:hint="eastAsia" w:ascii="华文仿宋" w:hAnsi="华文仿宋" w:eastAsia="华文仿宋" w:cs="华文仿宋"/>
          <w:sz w:val="28"/>
          <w:szCs w:val="28"/>
        </w:rPr>
        <w:t>分析仪、动态校准仪、零气发生器、采样总管加热</w:t>
      </w:r>
      <w:r>
        <w:rPr>
          <w:rFonts w:hint="eastAsia" w:ascii="华文仿宋" w:hAnsi="华文仿宋" w:eastAsia="华文仿宋" w:cs="华文仿宋"/>
          <w:sz w:val="28"/>
          <w:szCs w:val="28"/>
          <w:lang w:val="en-US" w:eastAsia="zh-CN"/>
        </w:rPr>
        <w:t>系统各1套</w:t>
      </w:r>
      <w:r>
        <w:rPr>
          <w:rFonts w:hint="eastAsia" w:ascii="华文仿宋" w:hAnsi="华文仿宋" w:eastAsia="华文仿宋" w:cs="华文仿宋"/>
          <w:sz w:val="28"/>
          <w:szCs w:val="28"/>
        </w:rPr>
        <w:t>，(品牌为Visala)气象6参数仪</w:t>
      </w:r>
      <w:r>
        <w:rPr>
          <w:rFonts w:hint="eastAsia" w:ascii="华文仿宋" w:hAnsi="华文仿宋" w:eastAsia="华文仿宋" w:cs="华文仿宋"/>
          <w:sz w:val="28"/>
          <w:szCs w:val="28"/>
          <w:lang w:val="en-US" w:eastAsia="zh-CN"/>
        </w:rPr>
        <w:t>1套，（品牌为岱洛）空气压缩机1套。</w:t>
      </w:r>
    </w:p>
    <w:p>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ascii="华文仿宋" w:hAnsi="华文仿宋" w:eastAsia="华文仿宋" w:cs="华文仿宋"/>
          <w:b/>
          <w:sz w:val="28"/>
          <w:szCs w:val="28"/>
          <w:lang w:val="en-US" w:eastAsia="zh-CN"/>
        </w:rPr>
      </w:pPr>
      <w:r>
        <w:rPr>
          <w:rFonts w:hint="eastAsia" w:ascii="华文仿宋" w:hAnsi="华文仿宋" w:eastAsia="华文仿宋" w:cs="华文仿宋"/>
          <w:b/>
          <w:kern w:val="2"/>
          <w:sz w:val="28"/>
          <w:szCs w:val="28"/>
          <w:lang w:val="en-US" w:eastAsia="zh-CN" w:bidi="ar-SA"/>
        </w:rPr>
        <w:t>5.</w:t>
      </w:r>
      <w:r>
        <w:rPr>
          <w:rFonts w:hint="eastAsia" w:ascii="仿宋_GB2312" w:eastAsia="仿宋_GB2312"/>
          <w:b/>
          <w:bCs/>
          <w:sz w:val="28"/>
          <w:szCs w:val="28"/>
        </w:rPr>
        <w:t xml:space="preserve"> </w:t>
      </w:r>
      <w:r>
        <w:rPr>
          <w:rFonts w:hint="eastAsia" w:ascii="华文仿宋" w:hAnsi="华文仿宋" w:eastAsia="华文仿宋" w:cs="华文仿宋"/>
          <w:b/>
          <w:sz w:val="28"/>
          <w:szCs w:val="28"/>
          <w:lang w:val="en-US" w:eastAsia="zh-CN"/>
        </w:rPr>
        <w:t>维护要求：</w:t>
      </w:r>
    </w:p>
    <w:p>
      <w:pPr>
        <w:pStyle w:val="2"/>
        <w:keepNext w:val="0"/>
        <w:keepLines w:val="0"/>
        <w:pageBreakBefore w:val="0"/>
        <w:widowControl w:val="0"/>
        <w:kinsoku/>
        <w:wordWrap/>
        <w:overflowPunct/>
        <w:topLinePunct w:val="0"/>
        <w:autoSpaceDE/>
        <w:autoSpaceDN/>
        <w:bidi w:val="0"/>
        <w:adjustRightInd/>
        <w:spacing w:line="360" w:lineRule="auto"/>
        <w:textAlignment w:val="auto"/>
        <w:rPr>
          <w:rFonts w:hint="eastAsia" w:ascii="华文仿宋" w:hAnsi="华文仿宋" w:eastAsia="华文仿宋" w:cs="华文仿宋"/>
          <w:sz w:val="28"/>
          <w:szCs w:val="28"/>
        </w:rPr>
      </w:pPr>
      <w:r>
        <w:rPr>
          <w:rFonts w:hint="eastAsia" w:ascii="华文仿宋" w:hAnsi="华文仿宋" w:eastAsia="华文仿宋" w:cs="华文仿宋"/>
          <w:b/>
          <w:bCs/>
          <w:sz w:val="28"/>
          <w:szCs w:val="28"/>
          <w:lang w:eastAsia="zh-CN"/>
        </w:rPr>
        <w:t>（</w:t>
      </w:r>
      <w:r>
        <w:rPr>
          <w:rFonts w:hint="eastAsia" w:ascii="华文仿宋" w:hAnsi="华文仿宋" w:eastAsia="华文仿宋" w:cs="华文仿宋"/>
          <w:b/>
          <w:bCs/>
          <w:sz w:val="28"/>
          <w:szCs w:val="28"/>
        </w:rPr>
        <w:t>1</w:t>
      </w:r>
      <w:r>
        <w:rPr>
          <w:rFonts w:hint="eastAsia" w:ascii="华文仿宋" w:hAnsi="华文仿宋" w:eastAsia="华文仿宋" w:cs="华文仿宋"/>
          <w:b/>
          <w:bCs/>
          <w:sz w:val="28"/>
          <w:szCs w:val="28"/>
          <w:lang w:eastAsia="zh-CN"/>
        </w:rPr>
        <w:t>）</w:t>
      </w:r>
      <w:r>
        <w:rPr>
          <w:rFonts w:hint="eastAsia" w:ascii="华文仿宋" w:hAnsi="华文仿宋" w:eastAsia="华文仿宋" w:cs="华文仿宋"/>
          <w:b/>
          <w:bCs/>
          <w:sz w:val="28"/>
          <w:szCs w:val="28"/>
        </w:rPr>
        <w:t>执行国家标准</w:t>
      </w:r>
      <w:r>
        <w:rPr>
          <w:rFonts w:hint="eastAsia" w:ascii="华文仿宋" w:hAnsi="华文仿宋" w:eastAsia="华文仿宋" w:cs="华文仿宋"/>
          <w:b/>
          <w:bCs/>
          <w:sz w:val="28"/>
          <w:szCs w:val="28"/>
          <w:lang w:eastAsia="zh-CN"/>
        </w:rPr>
        <w:t>。</w:t>
      </w:r>
      <w:r>
        <w:rPr>
          <w:rFonts w:hint="eastAsia" w:ascii="华文仿宋" w:hAnsi="华文仿宋" w:eastAsia="华文仿宋" w:cs="华文仿宋"/>
          <w:sz w:val="28"/>
          <w:szCs w:val="28"/>
          <w:lang w:val="en-US" w:eastAsia="zh-CN"/>
        </w:rPr>
        <w:t>参照</w:t>
      </w:r>
      <w:r>
        <w:rPr>
          <w:rFonts w:hint="eastAsia" w:ascii="华文仿宋" w:hAnsi="华文仿宋" w:eastAsia="华文仿宋" w:cs="华文仿宋"/>
          <w:sz w:val="28"/>
          <w:szCs w:val="28"/>
        </w:rPr>
        <w:t>《环境空气质量自动监测技术规范HJ/T</w:t>
      </w:r>
      <w:r>
        <w:rPr>
          <w:rFonts w:hint="eastAsia" w:ascii="华文仿宋" w:hAnsi="华文仿宋" w:eastAsia="华文仿宋" w:cs="华文仿宋"/>
          <w:sz w:val="28"/>
          <w:szCs w:val="28"/>
          <w:lang w:val="en-US" w:eastAsia="zh-CN"/>
        </w:rPr>
        <w:t xml:space="preserve"> </w:t>
      </w:r>
      <w:r>
        <w:rPr>
          <w:rFonts w:hint="eastAsia" w:ascii="华文仿宋" w:hAnsi="华文仿宋" w:eastAsia="华文仿宋" w:cs="华文仿宋"/>
          <w:sz w:val="28"/>
          <w:szCs w:val="28"/>
        </w:rPr>
        <w:t>193-2005》</w:t>
      </w:r>
      <w:r>
        <w:rPr>
          <w:rFonts w:hint="eastAsia" w:ascii="华文仿宋" w:hAnsi="华文仿宋" w:eastAsia="华文仿宋" w:cs="华文仿宋"/>
          <w:sz w:val="28"/>
          <w:szCs w:val="28"/>
          <w:lang w:eastAsia="zh-CN"/>
        </w:rPr>
        <w:t>、《环境空气颗粒物（PM</w:t>
      </w:r>
      <w:r>
        <w:rPr>
          <w:rFonts w:hint="eastAsia" w:ascii="华文仿宋" w:hAnsi="华文仿宋" w:eastAsia="华文仿宋" w:cs="华文仿宋"/>
          <w:sz w:val="28"/>
          <w:szCs w:val="28"/>
          <w:vertAlign w:val="subscript"/>
          <w:lang w:eastAsia="zh-CN"/>
        </w:rPr>
        <w:t>10</w:t>
      </w:r>
      <w:r>
        <w:rPr>
          <w:rFonts w:hint="eastAsia" w:ascii="华文仿宋" w:hAnsi="华文仿宋" w:eastAsia="华文仿宋" w:cs="华文仿宋"/>
          <w:sz w:val="28"/>
          <w:szCs w:val="28"/>
          <w:lang w:eastAsia="zh-CN"/>
        </w:rPr>
        <w:t>和PM</w:t>
      </w:r>
      <w:r>
        <w:rPr>
          <w:rFonts w:hint="eastAsia" w:ascii="华文仿宋" w:hAnsi="华文仿宋" w:eastAsia="华文仿宋" w:cs="华文仿宋"/>
          <w:sz w:val="28"/>
          <w:szCs w:val="28"/>
          <w:vertAlign w:val="subscript"/>
          <w:lang w:eastAsia="zh-CN"/>
        </w:rPr>
        <w:t>2.5</w:t>
      </w:r>
      <w:r>
        <w:rPr>
          <w:rFonts w:hint="eastAsia" w:ascii="华文仿宋" w:hAnsi="华文仿宋" w:eastAsia="华文仿宋" w:cs="华文仿宋"/>
          <w:sz w:val="28"/>
          <w:szCs w:val="28"/>
          <w:lang w:eastAsia="zh-CN"/>
        </w:rPr>
        <w:t>）连续自动监测系统运行和质控技术规范》（HJ 817-2018）、环境空气气态污染物（SO</w:t>
      </w:r>
      <w:r>
        <w:rPr>
          <w:rFonts w:hint="eastAsia" w:ascii="华文仿宋" w:hAnsi="华文仿宋" w:eastAsia="华文仿宋" w:cs="华文仿宋"/>
          <w:sz w:val="28"/>
          <w:szCs w:val="28"/>
          <w:vertAlign w:val="subscript"/>
          <w:lang w:eastAsia="zh-CN"/>
        </w:rPr>
        <w:t>2</w:t>
      </w:r>
      <w:r>
        <w:rPr>
          <w:rFonts w:hint="eastAsia" w:ascii="华文仿宋" w:hAnsi="华文仿宋" w:eastAsia="华文仿宋" w:cs="华文仿宋"/>
          <w:sz w:val="28"/>
          <w:szCs w:val="28"/>
          <w:lang w:eastAsia="zh-CN"/>
        </w:rPr>
        <w:t>、NO</w:t>
      </w:r>
      <w:r>
        <w:rPr>
          <w:rFonts w:hint="eastAsia" w:ascii="华文仿宋" w:hAnsi="华文仿宋" w:eastAsia="华文仿宋" w:cs="华文仿宋"/>
          <w:sz w:val="28"/>
          <w:szCs w:val="28"/>
          <w:vertAlign w:val="subscript"/>
          <w:lang w:eastAsia="zh-CN"/>
        </w:rPr>
        <w:t>2</w:t>
      </w:r>
      <w:r>
        <w:rPr>
          <w:rFonts w:hint="eastAsia" w:ascii="华文仿宋" w:hAnsi="华文仿宋" w:eastAsia="华文仿宋" w:cs="华文仿宋"/>
          <w:sz w:val="28"/>
          <w:szCs w:val="28"/>
          <w:lang w:eastAsia="zh-CN"/>
        </w:rPr>
        <w:t>、O</w:t>
      </w:r>
      <w:r>
        <w:rPr>
          <w:rFonts w:hint="eastAsia" w:ascii="华文仿宋" w:hAnsi="华文仿宋" w:eastAsia="华文仿宋" w:cs="华文仿宋"/>
          <w:sz w:val="28"/>
          <w:szCs w:val="28"/>
          <w:vertAlign w:val="subscript"/>
          <w:lang w:eastAsia="zh-CN"/>
        </w:rPr>
        <w:t>3</w:t>
      </w:r>
      <w:r>
        <w:rPr>
          <w:rFonts w:hint="eastAsia" w:ascii="华文仿宋" w:hAnsi="华文仿宋" w:eastAsia="华文仿宋" w:cs="华文仿宋"/>
          <w:sz w:val="28"/>
          <w:szCs w:val="28"/>
          <w:lang w:eastAsia="zh-CN"/>
        </w:rPr>
        <w:t>、CO）连续自动监测系统运行和质控技术规范(HJ 818-2018)</w:t>
      </w:r>
      <w:r>
        <w:rPr>
          <w:rFonts w:hint="eastAsia" w:ascii="华文仿宋" w:hAnsi="华文仿宋" w:eastAsia="华文仿宋" w:cs="华文仿宋"/>
          <w:sz w:val="28"/>
          <w:szCs w:val="28"/>
          <w:lang w:val="en-US" w:eastAsia="zh-CN"/>
        </w:rPr>
        <w:t>等有关</w:t>
      </w:r>
      <w:r>
        <w:rPr>
          <w:rFonts w:hint="eastAsia" w:ascii="华文仿宋" w:hAnsi="华文仿宋" w:eastAsia="华文仿宋" w:cs="华文仿宋"/>
          <w:sz w:val="28"/>
          <w:szCs w:val="28"/>
        </w:rPr>
        <w:t>技术规范要求，</w:t>
      </w:r>
      <w:r>
        <w:rPr>
          <w:rFonts w:hint="eastAsia" w:ascii="华文仿宋" w:hAnsi="华文仿宋" w:eastAsia="华文仿宋" w:cs="华文仿宋"/>
          <w:sz w:val="28"/>
          <w:szCs w:val="28"/>
          <w:lang w:val="en-US" w:eastAsia="zh-CN"/>
        </w:rPr>
        <w:t>满足</w:t>
      </w:r>
      <w:r>
        <w:rPr>
          <w:rFonts w:hint="eastAsia" w:ascii="华文仿宋" w:hAnsi="华文仿宋" w:eastAsia="华文仿宋" w:cs="华文仿宋"/>
          <w:sz w:val="28"/>
          <w:szCs w:val="28"/>
          <w:lang w:eastAsia="zh-CN"/>
        </w:rPr>
        <w:t>中国环境监测总站有关空气质量自动监测工作要求以及各设备原厂家维修与维护标准操作程序</w:t>
      </w:r>
      <w:r>
        <w:rPr>
          <w:rFonts w:hint="eastAsia" w:ascii="华文仿宋" w:hAnsi="华文仿宋" w:eastAsia="华文仿宋" w:cs="华文仿宋"/>
          <w:sz w:val="28"/>
          <w:szCs w:val="28"/>
          <w:lang w:val="en-US" w:eastAsia="zh-CN"/>
        </w:rPr>
        <w:t>要求</w:t>
      </w:r>
      <w:r>
        <w:rPr>
          <w:rFonts w:hint="eastAsia" w:ascii="华文仿宋" w:hAnsi="华文仿宋" w:eastAsia="华文仿宋" w:cs="华文仿宋"/>
          <w:sz w:val="28"/>
          <w:szCs w:val="28"/>
        </w:rPr>
        <w:t>。</w:t>
      </w:r>
    </w:p>
    <w:p>
      <w:pPr>
        <w:snapToGrid w:val="0"/>
        <w:spacing w:line="360" w:lineRule="auto"/>
        <w:ind w:firstLine="562" w:firstLineChars="200"/>
        <w:rPr>
          <w:rFonts w:hint="eastAsia" w:ascii="华文仿宋" w:hAnsi="华文仿宋" w:eastAsia="华文仿宋" w:cs="华文仿宋"/>
          <w:sz w:val="28"/>
          <w:szCs w:val="28"/>
          <w:lang w:eastAsia="zh-CN"/>
        </w:rPr>
      </w:pPr>
      <w:r>
        <w:rPr>
          <w:rFonts w:hint="eastAsia" w:ascii="华文仿宋" w:hAnsi="华文仿宋" w:eastAsia="华文仿宋" w:cs="华文仿宋"/>
          <w:b/>
          <w:bCs/>
          <w:sz w:val="28"/>
          <w:szCs w:val="28"/>
          <w:lang w:eastAsia="zh-CN"/>
        </w:rPr>
        <w:t>（</w:t>
      </w:r>
      <w:r>
        <w:rPr>
          <w:rFonts w:hint="eastAsia" w:ascii="华文仿宋" w:hAnsi="华文仿宋" w:eastAsia="华文仿宋" w:cs="华文仿宋"/>
          <w:b/>
          <w:bCs/>
          <w:sz w:val="28"/>
          <w:szCs w:val="28"/>
          <w:lang w:val="en-US" w:eastAsia="zh-CN"/>
        </w:rPr>
        <w:t>2）</w:t>
      </w:r>
      <w:r>
        <w:rPr>
          <w:rFonts w:hint="eastAsia" w:ascii="华文仿宋" w:hAnsi="华文仿宋" w:eastAsia="华文仿宋" w:cs="华文仿宋"/>
          <w:b/>
          <w:bCs/>
          <w:sz w:val="28"/>
          <w:szCs w:val="28"/>
        </w:rPr>
        <w:t>年度预防性维护</w:t>
      </w:r>
      <w:r>
        <w:rPr>
          <w:rFonts w:hint="eastAsia" w:ascii="华文仿宋" w:hAnsi="华文仿宋" w:eastAsia="华文仿宋" w:cs="华文仿宋"/>
          <w:b/>
          <w:bCs/>
          <w:sz w:val="28"/>
          <w:szCs w:val="28"/>
          <w:lang w:val="en-US" w:eastAsia="zh-CN"/>
        </w:rPr>
        <w:t>保养</w:t>
      </w:r>
      <w:r>
        <w:rPr>
          <w:rFonts w:hint="eastAsia" w:ascii="华文仿宋" w:hAnsi="华文仿宋" w:eastAsia="华文仿宋" w:cs="华文仿宋"/>
          <w:b/>
          <w:bCs/>
          <w:sz w:val="28"/>
          <w:szCs w:val="28"/>
        </w:rPr>
        <w:t>。</w:t>
      </w:r>
      <w:r>
        <w:rPr>
          <w:rFonts w:hint="eastAsia" w:ascii="华文仿宋" w:hAnsi="华文仿宋" w:eastAsia="华文仿宋" w:cs="华文仿宋"/>
          <w:sz w:val="28"/>
          <w:szCs w:val="28"/>
        </w:rPr>
        <w:t>派出</w:t>
      </w:r>
      <w:r>
        <w:rPr>
          <w:rFonts w:hint="eastAsia" w:ascii="华文仿宋" w:hAnsi="华文仿宋" w:eastAsia="华文仿宋" w:cs="华文仿宋"/>
          <w:sz w:val="28"/>
          <w:szCs w:val="28"/>
          <w:lang w:val="en-US" w:eastAsia="zh-CN"/>
        </w:rPr>
        <w:t>至少</w:t>
      </w:r>
      <w:r>
        <w:rPr>
          <w:rFonts w:hint="eastAsia" w:ascii="华文仿宋" w:hAnsi="华文仿宋" w:eastAsia="华文仿宋" w:cs="华文仿宋"/>
          <w:sz w:val="28"/>
          <w:szCs w:val="28"/>
        </w:rPr>
        <w:t>2名</w:t>
      </w:r>
      <w:r>
        <w:rPr>
          <w:rFonts w:hint="eastAsia" w:ascii="华文仿宋" w:hAnsi="华文仿宋" w:eastAsia="华文仿宋" w:cs="华文仿宋"/>
          <w:sz w:val="28"/>
          <w:szCs w:val="28"/>
          <w:lang w:val="en-US" w:eastAsia="zh-CN"/>
        </w:rPr>
        <w:t>有经验的</w:t>
      </w:r>
      <w:r>
        <w:rPr>
          <w:rFonts w:hint="eastAsia" w:ascii="华文仿宋" w:hAnsi="华文仿宋" w:eastAsia="华文仿宋" w:cs="华文仿宋"/>
          <w:sz w:val="28"/>
          <w:szCs w:val="28"/>
        </w:rPr>
        <w:t>工程师，维护工期为</w:t>
      </w:r>
      <w:r>
        <w:rPr>
          <w:rFonts w:hint="eastAsia" w:ascii="华文仿宋" w:hAnsi="华文仿宋" w:eastAsia="华文仿宋" w:cs="华文仿宋"/>
          <w:sz w:val="28"/>
          <w:szCs w:val="28"/>
          <w:lang w:val="en-US" w:eastAsia="zh-CN"/>
        </w:rPr>
        <w:t>不少于2</w:t>
      </w:r>
      <w:r>
        <w:rPr>
          <w:rFonts w:hint="eastAsia" w:ascii="华文仿宋" w:hAnsi="华文仿宋" w:eastAsia="华文仿宋" w:cs="华文仿宋"/>
          <w:sz w:val="28"/>
          <w:szCs w:val="28"/>
        </w:rPr>
        <w:t>日</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我站指定执行时间）</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val="en-US" w:eastAsia="zh-CN"/>
        </w:rPr>
        <w:t>执行</w:t>
      </w:r>
      <w:r>
        <w:rPr>
          <w:rFonts w:hint="eastAsia" w:ascii="华文仿宋" w:hAnsi="华文仿宋" w:eastAsia="华文仿宋" w:cs="华文仿宋"/>
          <w:sz w:val="28"/>
          <w:szCs w:val="28"/>
        </w:rPr>
        <w:t>内容包括仪器性能检查、整个系统检查</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含</w:t>
      </w:r>
      <w:r>
        <w:rPr>
          <w:rFonts w:hint="eastAsia" w:ascii="华文仿宋" w:hAnsi="华文仿宋" w:eastAsia="华文仿宋" w:cs="华文仿宋"/>
          <w:sz w:val="28"/>
          <w:szCs w:val="28"/>
        </w:rPr>
        <w:t>电路、气路、零件的运行情况</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、管路清理、仪器内部清理除尘、采样泵清理</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含</w:t>
      </w:r>
      <w:r>
        <w:rPr>
          <w:rFonts w:hint="eastAsia" w:ascii="华文仿宋" w:hAnsi="华文仿宋" w:eastAsia="华文仿宋" w:cs="华文仿宋"/>
          <w:sz w:val="28"/>
          <w:szCs w:val="28"/>
        </w:rPr>
        <w:t>润滑轴承等机械活动部件</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、耗材</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我站提供）</w:t>
      </w:r>
      <w:r>
        <w:rPr>
          <w:rFonts w:hint="eastAsia" w:ascii="华文仿宋" w:hAnsi="华文仿宋" w:eastAsia="华文仿宋" w:cs="华文仿宋"/>
          <w:sz w:val="28"/>
          <w:szCs w:val="28"/>
        </w:rPr>
        <w:t>更换、配件性能测试、漏气检查、仪器设备调试校准、</w:t>
      </w:r>
      <w:r>
        <w:rPr>
          <w:rFonts w:hint="eastAsia" w:ascii="华文仿宋" w:hAnsi="华文仿宋" w:eastAsia="华文仿宋" w:cs="华文仿宋"/>
          <w:sz w:val="28"/>
          <w:szCs w:val="28"/>
          <w:lang w:val="en-US" w:eastAsia="zh-CN"/>
        </w:rPr>
        <w:t>提出</w:t>
      </w:r>
      <w:r>
        <w:rPr>
          <w:rFonts w:hint="eastAsia" w:ascii="华文仿宋" w:hAnsi="华文仿宋" w:eastAsia="华文仿宋" w:cs="华文仿宋"/>
          <w:sz w:val="28"/>
          <w:szCs w:val="28"/>
        </w:rPr>
        <w:t>常用配件耗材采购建议等</w:t>
      </w:r>
      <w:r>
        <w:rPr>
          <w:rFonts w:hint="eastAsia" w:ascii="华文仿宋" w:hAnsi="华文仿宋" w:eastAsia="华文仿宋" w:cs="华文仿宋"/>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lang w:eastAsia="zh-CN"/>
        </w:rPr>
        <w:t>执行预防性维护时，如发现设备有异常状况或配件、耗材不能继续使用需要更换时，应</w:t>
      </w:r>
      <w:r>
        <w:rPr>
          <w:rFonts w:hint="eastAsia" w:ascii="华文仿宋" w:hAnsi="华文仿宋" w:eastAsia="华文仿宋" w:cs="华文仿宋"/>
          <w:sz w:val="28"/>
          <w:szCs w:val="28"/>
          <w:lang w:val="en-US" w:eastAsia="zh-CN"/>
        </w:rPr>
        <w:t>现场</w:t>
      </w:r>
      <w:r>
        <w:rPr>
          <w:rFonts w:hint="eastAsia" w:ascii="华文仿宋" w:hAnsi="华文仿宋" w:eastAsia="华文仿宋" w:cs="华文仿宋"/>
          <w:sz w:val="28"/>
          <w:szCs w:val="28"/>
          <w:lang w:eastAsia="zh-CN"/>
        </w:rPr>
        <w:t>通知</w:t>
      </w:r>
      <w:r>
        <w:rPr>
          <w:rFonts w:hint="eastAsia" w:ascii="华文仿宋" w:hAnsi="华文仿宋" w:eastAsia="华文仿宋" w:cs="华文仿宋"/>
          <w:sz w:val="28"/>
          <w:szCs w:val="28"/>
          <w:lang w:val="en-US" w:eastAsia="zh-CN"/>
        </w:rPr>
        <w:t>我站技术</w:t>
      </w:r>
      <w:r>
        <w:rPr>
          <w:rFonts w:hint="eastAsia" w:ascii="华文仿宋" w:hAnsi="华文仿宋" w:eastAsia="华文仿宋" w:cs="华文仿宋"/>
          <w:sz w:val="28"/>
          <w:szCs w:val="28"/>
          <w:lang w:eastAsia="zh-CN"/>
        </w:rPr>
        <w:t>人员，完成预防性维护后须向</w:t>
      </w:r>
      <w:r>
        <w:rPr>
          <w:rFonts w:hint="eastAsia" w:ascii="华文仿宋" w:hAnsi="华文仿宋" w:eastAsia="华文仿宋" w:cs="华文仿宋"/>
          <w:sz w:val="28"/>
          <w:szCs w:val="28"/>
          <w:lang w:val="en-US" w:eastAsia="zh-CN"/>
        </w:rPr>
        <w:t>我站技术</w:t>
      </w:r>
      <w:r>
        <w:rPr>
          <w:rFonts w:hint="eastAsia" w:ascii="华文仿宋" w:hAnsi="华文仿宋" w:eastAsia="华文仿宋" w:cs="华文仿宋"/>
          <w:sz w:val="28"/>
          <w:szCs w:val="28"/>
          <w:lang w:eastAsia="zh-CN"/>
        </w:rPr>
        <w:t>人员回报</w:t>
      </w:r>
      <w:r>
        <w:rPr>
          <w:rFonts w:hint="eastAsia" w:ascii="华文仿宋" w:hAnsi="华文仿宋" w:eastAsia="华文仿宋" w:cs="华文仿宋"/>
          <w:sz w:val="28"/>
          <w:szCs w:val="28"/>
          <w:lang w:val="en-US" w:eastAsia="zh-CN"/>
        </w:rPr>
        <w:t>空气站</w:t>
      </w:r>
      <w:r>
        <w:rPr>
          <w:rFonts w:hint="eastAsia" w:ascii="华文仿宋" w:hAnsi="华文仿宋" w:eastAsia="华文仿宋" w:cs="华文仿宋"/>
          <w:sz w:val="28"/>
          <w:szCs w:val="28"/>
          <w:lang w:eastAsia="zh-CN"/>
        </w:rPr>
        <w:t>具体情况及处理经过。</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default" w:ascii="仿宋_GB2312" w:eastAsia="仿宋_GB2312"/>
          <w:b/>
          <w:bCs/>
          <w:sz w:val="28"/>
          <w:szCs w:val="28"/>
          <w:lang w:val="en-US"/>
        </w:rPr>
      </w:pPr>
      <w:r>
        <w:rPr>
          <w:rFonts w:hint="eastAsia" w:ascii="仿宋_GB2312" w:eastAsia="仿宋_GB2312"/>
          <w:b/>
          <w:bCs/>
          <w:sz w:val="28"/>
          <w:szCs w:val="28"/>
          <w:lang w:val="en-US" w:eastAsia="zh-CN"/>
        </w:rPr>
        <w:t>6.</w:t>
      </w:r>
      <w:r>
        <w:rPr>
          <w:rFonts w:hint="eastAsia" w:ascii="仿宋_GB2312" w:eastAsia="仿宋_GB2312"/>
          <w:b/>
          <w:bCs/>
          <w:sz w:val="28"/>
          <w:szCs w:val="28"/>
        </w:rPr>
        <w:t xml:space="preserve"> </w:t>
      </w:r>
      <w:r>
        <w:rPr>
          <w:rFonts w:hint="eastAsia" w:ascii="仿宋_GB2312" w:eastAsia="仿宋_GB2312"/>
          <w:b/>
          <w:bCs/>
          <w:sz w:val="28"/>
          <w:szCs w:val="28"/>
          <w:lang w:val="en-US" w:eastAsia="zh-CN"/>
        </w:rPr>
        <w:t>服务资格要求</w:t>
      </w:r>
    </w:p>
    <w:p>
      <w:pPr>
        <w:tabs>
          <w:tab w:val="left" w:pos="900"/>
          <w:tab w:val="left" w:pos="1080"/>
        </w:tabs>
        <w:spacing w:line="300" w:lineRule="auto"/>
        <w:ind w:firstLine="560" w:firstLineChars="200"/>
        <w:rPr>
          <w:rFonts w:hint="eastAsia" w:ascii="华文仿宋" w:hAnsi="华文仿宋" w:eastAsia="华文仿宋" w:cs="华文仿宋"/>
          <w:sz w:val="28"/>
          <w:szCs w:val="28"/>
          <w:lang w:val="en-US" w:eastAsia="zh-CN"/>
        </w:rPr>
      </w:pPr>
      <w:r>
        <w:rPr>
          <w:rFonts w:hint="eastAsia" w:ascii="华文仿宋" w:hAnsi="华文仿宋" w:eastAsia="华文仿宋" w:cs="华文仿宋"/>
          <w:bCs/>
          <w:sz w:val="28"/>
          <w:szCs w:val="28"/>
          <w:lang w:val="en-US" w:eastAsia="zh-CN"/>
        </w:rPr>
        <w:t>服务商所委派工程师为具备多年空气站仪器维护工作经验的工程师，熟悉所需维护品牌仪器的内部结构、操作说明和系统的运行质控技术，掌握一定</w:t>
      </w:r>
      <w:r>
        <w:rPr>
          <w:rFonts w:hint="eastAsia" w:ascii="华文仿宋" w:hAnsi="华文仿宋" w:eastAsia="华文仿宋" w:cs="华文仿宋"/>
          <w:sz w:val="28"/>
          <w:szCs w:val="28"/>
        </w:rPr>
        <w:t>电子</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电气</w:t>
      </w:r>
      <w:r>
        <w:rPr>
          <w:rFonts w:hint="eastAsia" w:ascii="华文仿宋" w:hAnsi="华文仿宋" w:eastAsia="华文仿宋" w:cs="华文仿宋"/>
          <w:sz w:val="28"/>
          <w:szCs w:val="28"/>
        </w:rPr>
        <w:t>维修</w:t>
      </w:r>
      <w:r>
        <w:rPr>
          <w:rFonts w:hint="eastAsia" w:ascii="华文仿宋" w:hAnsi="华文仿宋" w:eastAsia="华文仿宋" w:cs="华文仿宋"/>
          <w:sz w:val="28"/>
          <w:szCs w:val="28"/>
          <w:lang w:val="en-US" w:eastAsia="zh-CN"/>
        </w:rPr>
        <w:t>技能。</w:t>
      </w:r>
    </w:p>
    <w:p>
      <w:pPr>
        <w:pStyle w:val="19"/>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2" w:firstLineChars="200"/>
        <w:textAlignment w:val="auto"/>
        <w:outlineLvl w:val="9"/>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预算费用</w:t>
      </w:r>
    </w:p>
    <w:p>
      <w:pPr>
        <w:pStyle w:val="19"/>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2" w:firstLineChars="200"/>
        <w:textAlignment w:val="auto"/>
        <w:outlineLvl w:val="9"/>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服务费用约定</w:t>
      </w:r>
    </w:p>
    <w:p>
      <w:pPr>
        <w:pStyle w:val="19"/>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outlineLvl w:val="9"/>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 xml:space="preserve">   </w:t>
      </w:r>
      <w:r>
        <w:rPr>
          <w:rFonts w:hint="eastAsia" w:ascii="华文仿宋" w:hAnsi="华文仿宋" w:eastAsia="华文仿宋" w:cs="华文仿宋"/>
          <w:bCs/>
          <w:kern w:val="2"/>
          <w:sz w:val="28"/>
          <w:szCs w:val="28"/>
          <w:lang w:val="en-US" w:eastAsia="zh-CN" w:bidi="ar-SA"/>
        </w:rPr>
        <w:t xml:space="preserve">   预算总费用为10000元，本服务过程中站点不提供食宿，需自备食物、自驾车辆，晚宿建议</w:t>
      </w:r>
      <w:r>
        <w:rPr>
          <w:rFonts w:hint="eastAsia" w:ascii="华文仿宋" w:hAnsi="华文仿宋" w:eastAsia="华文仿宋" w:cs="华文仿宋"/>
          <w:b w:val="0"/>
          <w:bCs/>
          <w:kern w:val="2"/>
          <w:sz w:val="28"/>
          <w:szCs w:val="28"/>
          <w:lang w:val="en-US" w:eastAsia="zh-CN" w:bidi="ar-SA"/>
        </w:rPr>
        <w:t>天井山林场，费用自理。</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eastAsia" w:ascii="华文仿宋" w:hAnsi="华文仿宋" w:eastAsia="华文仿宋" w:cs="华文仿宋"/>
          <w:bCs/>
          <w:sz w:val="28"/>
          <w:szCs w:val="28"/>
        </w:rPr>
      </w:pPr>
      <w:r>
        <w:rPr>
          <w:rFonts w:hint="eastAsia" w:ascii="仿宋_GB2312" w:eastAsia="仿宋_GB2312"/>
          <w:b/>
          <w:bCs/>
          <w:sz w:val="28"/>
          <w:szCs w:val="28"/>
          <w:lang w:val="en-US" w:eastAsia="zh-CN"/>
        </w:rPr>
        <w:t>（2）服务费用约定</w:t>
      </w:r>
    </w:p>
    <w:p>
      <w:pPr>
        <w:snapToGrid w:val="0"/>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bCs/>
          <w:sz w:val="28"/>
          <w:szCs w:val="28"/>
          <w:lang w:eastAsia="zh-CN"/>
        </w:rPr>
        <w:t>（</w:t>
      </w:r>
      <w:r>
        <w:rPr>
          <w:rFonts w:hint="eastAsia" w:ascii="华文仿宋" w:hAnsi="华文仿宋" w:eastAsia="华文仿宋" w:cs="华文仿宋"/>
          <w:bCs/>
          <w:sz w:val="28"/>
          <w:szCs w:val="28"/>
          <w:lang w:val="en-US" w:eastAsia="zh-CN"/>
        </w:rPr>
        <w:t>1）为</w:t>
      </w:r>
      <w:r>
        <w:rPr>
          <w:rFonts w:hint="eastAsia" w:ascii="华文仿宋" w:hAnsi="华文仿宋" w:eastAsia="华文仿宋" w:cs="华文仿宋"/>
          <w:sz w:val="28"/>
          <w:szCs w:val="28"/>
        </w:rPr>
        <w:t>服务工作中发生的差旅费、管理费、税费及一切不可预见的隐含费用。</w:t>
      </w:r>
    </w:p>
    <w:p>
      <w:pPr>
        <w:snapToGrid w:val="0"/>
        <w:spacing w:line="360" w:lineRule="auto"/>
        <w:ind w:firstLine="560" w:firstLineChars="200"/>
        <w:rPr>
          <w:rFonts w:hint="default"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（2）服务过程中所涉及耗材、配件均由广东省韶关生态环境监测中心站提供。</w:t>
      </w:r>
    </w:p>
    <w:p>
      <w:pPr>
        <w:snapToGrid w:val="0"/>
        <w:spacing w:line="360" w:lineRule="auto"/>
        <w:ind w:firstLine="560" w:firstLineChars="200"/>
        <w:rPr>
          <w:rFonts w:hint="eastAsia" w:ascii="华文仿宋" w:hAnsi="华文仿宋" w:eastAsia="华文仿宋" w:cs="华文仿宋"/>
          <w:bCs/>
          <w:sz w:val="28"/>
          <w:szCs w:val="28"/>
          <w:lang w:val="en-US" w:eastAsia="zh-CN"/>
        </w:rPr>
      </w:pPr>
      <w:r>
        <w:rPr>
          <w:rFonts w:hint="eastAsia" w:ascii="华文仿宋" w:hAnsi="华文仿宋" w:eastAsia="华文仿宋" w:cs="华文仿宋"/>
          <w:bCs/>
          <w:sz w:val="28"/>
          <w:szCs w:val="28"/>
          <w:lang w:val="en-US" w:eastAsia="zh-CN"/>
        </w:rPr>
        <w:t>（3）</w:t>
      </w:r>
      <w:r>
        <w:rPr>
          <w:rFonts w:hint="eastAsia" w:ascii="华文仿宋" w:hAnsi="华文仿宋" w:eastAsia="华文仿宋" w:cs="华文仿宋"/>
          <w:bCs/>
          <w:sz w:val="28"/>
          <w:szCs w:val="28"/>
        </w:rPr>
        <w:t>如双方对服务质量及</w:t>
      </w:r>
      <w:r>
        <w:rPr>
          <w:rFonts w:hint="eastAsia" w:ascii="华文仿宋" w:hAnsi="华文仿宋" w:eastAsia="华文仿宋" w:cs="华文仿宋"/>
          <w:bCs/>
          <w:sz w:val="28"/>
          <w:szCs w:val="28"/>
          <w:lang w:val="en-US" w:eastAsia="zh-CN"/>
        </w:rPr>
        <w:t>维护</w:t>
      </w:r>
      <w:r>
        <w:rPr>
          <w:rFonts w:hint="eastAsia" w:ascii="华文仿宋" w:hAnsi="华文仿宋" w:eastAsia="华文仿宋" w:cs="华文仿宋"/>
          <w:bCs/>
          <w:sz w:val="28"/>
          <w:szCs w:val="28"/>
        </w:rPr>
        <w:t>质量的判定有争议，以</w:t>
      </w:r>
      <w:r>
        <w:rPr>
          <w:rFonts w:hint="eastAsia" w:ascii="华文仿宋" w:hAnsi="华文仿宋" w:eastAsia="华文仿宋" w:cs="华文仿宋"/>
          <w:sz w:val="28"/>
          <w:szCs w:val="28"/>
          <w:lang w:val="en-US" w:eastAsia="zh-CN"/>
        </w:rPr>
        <w:t>广东省韶关生态环境监测中心站</w:t>
      </w:r>
      <w:r>
        <w:rPr>
          <w:rFonts w:hint="eastAsia" w:ascii="华文仿宋" w:hAnsi="华文仿宋" w:eastAsia="华文仿宋" w:cs="华文仿宋"/>
          <w:bCs/>
          <w:sz w:val="28"/>
          <w:szCs w:val="28"/>
        </w:rPr>
        <w:t>判定结果为准。</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2</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2</w:t>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4B8585"/>
    <w:multiLevelType w:val="singleLevel"/>
    <w:tmpl w:val="BE4B8585"/>
    <w:lvl w:ilvl="0" w:tentative="0">
      <w:start w:val="1"/>
      <w:numFmt w:val="decimal"/>
      <w:suff w:val="space"/>
      <w:lvlText w:val="%1."/>
      <w:lvlJc w:val="left"/>
    </w:lvl>
  </w:abstractNum>
  <w:abstractNum w:abstractNumId="1">
    <w:nsid w:val="541B01A8"/>
    <w:multiLevelType w:val="singleLevel"/>
    <w:tmpl w:val="541B01A8"/>
    <w:lvl w:ilvl="0" w:tentative="0">
      <w:start w:val="7"/>
      <w:numFmt w:val="decimal"/>
      <w:suff w:val="space"/>
      <w:lvlText w:val="%1."/>
      <w:lvlJc w:val="left"/>
    </w:lvl>
  </w:abstractNum>
  <w:abstractNum w:abstractNumId="2">
    <w:nsid w:val="5ABD7B45"/>
    <w:multiLevelType w:val="singleLevel"/>
    <w:tmpl w:val="5ABD7B45"/>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4ZTFhMTY2ZDNmYjExMThmZTI5NWVlM2FkZWRjMTEifQ=="/>
  </w:docVars>
  <w:rsids>
    <w:rsidRoot w:val="00C711F5"/>
    <w:rsid w:val="00C711F5"/>
    <w:rsid w:val="01E01694"/>
    <w:rsid w:val="02F56CA4"/>
    <w:rsid w:val="03251F70"/>
    <w:rsid w:val="04B0039B"/>
    <w:rsid w:val="06B343BA"/>
    <w:rsid w:val="073B2854"/>
    <w:rsid w:val="09AF1993"/>
    <w:rsid w:val="0A070C72"/>
    <w:rsid w:val="0A1500C6"/>
    <w:rsid w:val="0A421FEC"/>
    <w:rsid w:val="0C953142"/>
    <w:rsid w:val="0F087589"/>
    <w:rsid w:val="0FFD6111"/>
    <w:rsid w:val="113C2AA5"/>
    <w:rsid w:val="13616C68"/>
    <w:rsid w:val="145F0EF5"/>
    <w:rsid w:val="148F18F1"/>
    <w:rsid w:val="158C35C2"/>
    <w:rsid w:val="15D57A10"/>
    <w:rsid w:val="167A700D"/>
    <w:rsid w:val="1795179F"/>
    <w:rsid w:val="188E5849"/>
    <w:rsid w:val="1966543F"/>
    <w:rsid w:val="1A5F1FDD"/>
    <w:rsid w:val="1B27478E"/>
    <w:rsid w:val="1FBE1A1B"/>
    <w:rsid w:val="21480B81"/>
    <w:rsid w:val="21907373"/>
    <w:rsid w:val="2201071C"/>
    <w:rsid w:val="22952CD1"/>
    <w:rsid w:val="22BB665D"/>
    <w:rsid w:val="23DD436C"/>
    <w:rsid w:val="26E5167A"/>
    <w:rsid w:val="27286CF1"/>
    <w:rsid w:val="29B46954"/>
    <w:rsid w:val="29BF232E"/>
    <w:rsid w:val="2B1138CE"/>
    <w:rsid w:val="2E336BBB"/>
    <w:rsid w:val="2E7309DD"/>
    <w:rsid w:val="2F15024A"/>
    <w:rsid w:val="31635FFC"/>
    <w:rsid w:val="32F33F4D"/>
    <w:rsid w:val="343401A2"/>
    <w:rsid w:val="359C1823"/>
    <w:rsid w:val="36896140"/>
    <w:rsid w:val="39DB1026"/>
    <w:rsid w:val="3C071378"/>
    <w:rsid w:val="3D973D01"/>
    <w:rsid w:val="3DC6198A"/>
    <w:rsid w:val="3DF14E1A"/>
    <w:rsid w:val="3E386A15"/>
    <w:rsid w:val="420A313D"/>
    <w:rsid w:val="42110BDF"/>
    <w:rsid w:val="440D4C60"/>
    <w:rsid w:val="441B1BB1"/>
    <w:rsid w:val="44E079E8"/>
    <w:rsid w:val="462D2AFF"/>
    <w:rsid w:val="46503266"/>
    <w:rsid w:val="467F7C57"/>
    <w:rsid w:val="46DD7E0A"/>
    <w:rsid w:val="47F94DE2"/>
    <w:rsid w:val="49EF7646"/>
    <w:rsid w:val="4AF879EB"/>
    <w:rsid w:val="4C107F4A"/>
    <w:rsid w:val="4C7B2174"/>
    <w:rsid w:val="4C9814EE"/>
    <w:rsid w:val="4F3B3158"/>
    <w:rsid w:val="501F06CC"/>
    <w:rsid w:val="506E1523"/>
    <w:rsid w:val="508765AB"/>
    <w:rsid w:val="515A53B9"/>
    <w:rsid w:val="53675E47"/>
    <w:rsid w:val="53F27B46"/>
    <w:rsid w:val="54EA1F6B"/>
    <w:rsid w:val="54F867A2"/>
    <w:rsid w:val="56FC15F5"/>
    <w:rsid w:val="57E819AE"/>
    <w:rsid w:val="58A93670"/>
    <w:rsid w:val="61141DFE"/>
    <w:rsid w:val="61F24AAD"/>
    <w:rsid w:val="622C4244"/>
    <w:rsid w:val="639946BE"/>
    <w:rsid w:val="63ED4894"/>
    <w:rsid w:val="63F07C62"/>
    <w:rsid w:val="646A4D7F"/>
    <w:rsid w:val="64AD3EFA"/>
    <w:rsid w:val="6623672D"/>
    <w:rsid w:val="66817C88"/>
    <w:rsid w:val="6690222C"/>
    <w:rsid w:val="671A36FA"/>
    <w:rsid w:val="6B41220C"/>
    <w:rsid w:val="6B9731E8"/>
    <w:rsid w:val="6D276AF7"/>
    <w:rsid w:val="6E1672AB"/>
    <w:rsid w:val="6E202105"/>
    <w:rsid w:val="74EC4F40"/>
    <w:rsid w:val="75874330"/>
    <w:rsid w:val="76165DD7"/>
    <w:rsid w:val="78130E07"/>
    <w:rsid w:val="7A2B713C"/>
    <w:rsid w:val="7B4E7969"/>
    <w:rsid w:val="7CFD4A52"/>
    <w:rsid w:val="7DBB0940"/>
    <w:rsid w:val="7DEE1EF1"/>
    <w:rsid w:val="7F7C45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line="360" w:lineRule="auto"/>
      <w:outlineLvl w:val="1"/>
    </w:pPr>
    <w:rPr>
      <w:rFonts w:ascii="宋体" w:hAnsi="宋体"/>
      <w:b/>
      <w:color w:val="000000"/>
      <w:kern w:val="0"/>
      <w:sz w:val="3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正"/>
    <w:basedOn w:val="3"/>
    <w:autoRedefine/>
    <w:qFormat/>
    <w:uiPriority w:val="0"/>
    <w:pPr>
      <w:spacing w:line="560" w:lineRule="exact"/>
      <w:ind w:firstLine="561"/>
    </w:pPr>
    <w:rPr>
      <w:rFonts w:eastAsia="仿宋_GB2312"/>
      <w:sz w:val="28"/>
      <w:szCs w:val="24"/>
    </w:rPr>
  </w:style>
  <w:style w:type="paragraph" w:customStyle="1" w:styleId="3">
    <w:name w:val="正文 New New New New New New New"/>
    <w:autoRedefine/>
    <w:qFormat/>
    <w:uiPriority w:val="0"/>
    <w:pPr>
      <w:widowControl w:val="0"/>
      <w:jc w:val="both"/>
    </w:pPr>
    <w:rPr>
      <w:rFonts w:ascii="宋体" w:hAnsi="宋体" w:eastAsia="宋体" w:cs="Times New Roman"/>
      <w:kern w:val="16"/>
      <w:sz w:val="21"/>
      <w:szCs w:val="24"/>
      <w:lang w:val="en-US" w:eastAsia="zh-CN" w:bidi="ar-SA"/>
    </w:rPr>
  </w:style>
  <w:style w:type="paragraph" w:styleId="7">
    <w:name w:val="toc 3"/>
    <w:basedOn w:val="1"/>
    <w:next w:val="1"/>
    <w:autoRedefine/>
    <w:qFormat/>
    <w:uiPriority w:val="39"/>
    <w:pPr>
      <w:ind w:left="420"/>
      <w:jc w:val="left"/>
    </w:pPr>
    <w:rPr>
      <w:i/>
      <w:iCs/>
      <w:sz w:val="20"/>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spacing w:before="120" w:after="120"/>
      <w:jc w:val="left"/>
    </w:pPr>
    <w:rPr>
      <w:b/>
      <w:bCs/>
      <w:caps/>
      <w:sz w:val="20"/>
      <w:szCs w:val="20"/>
    </w:rPr>
  </w:style>
  <w:style w:type="paragraph" w:styleId="11">
    <w:name w:val="toc 2"/>
    <w:basedOn w:val="1"/>
    <w:next w:val="1"/>
    <w:qFormat/>
    <w:uiPriority w:val="39"/>
    <w:pPr>
      <w:ind w:left="210"/>
      <w:jc w:val="left"/>
    </w:pPr>
    <w:rPr>
      <w:smallCaps/>
      <w:sz w:val="20"/>
      <w:szCs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autoRedefine/>
    <w:qFormat/>
    <w:uiPriority w:val="0"/>
    <w:rPr>
      <w:i/>
    </w:rPr>
  </w:style>
  <w:style w:type="character" w:styleId="16">
    <w:name w:val="Hyperlink"/>
    <w:qFormat/>
    <w:uiPriority w:val="99"/>
    <w:rPr>
      <w:rFonts w:cs="Times New Roman"/>
      <w:color w:val="0000FF"/>
      <w:u w:val="single"/>
    </w:rPr>
  </w:style>
  <w:style w:type="paragraph" w:customStyle="1" w:styleId="17">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8">
    <w:name w:val="List Paragraph"/>
    <w:basedOn w:val="1"/>
    <w:autoRedefine/>
    <w:qFormat/>
    <w:uiPriority w:val="0"/>
    <w:pPr>
      <w:ind w:firstLine="420" w:firstLineChars="200"/>
    </w:pPr>
  </w:style>
  <w:style w:type="paragraph" w:customStyle="1" w:styleId="19">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3134</Words>
  <Characters>3324</Characters>
  <Lines>0</Lines>
  <Paragraphs>0</Paragraphs>
  <TotalTime>29</TotalTime>
  <ScaleCrop>false</ScaleCrop>
  <LinksUpToDate>false</LinksUpToDate>
  <CharactersWithSpaces>3346</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2020-05-13T07:24:00Z</dcterms:created>
  <dc:creator>黄阳晓</dc:creator>
  <cp:lastModifiedBy>郑昱</cp:lastModifiedBy>
  <cp:lastPrinted>2021-04-26T02:53:00Z</cp:lastPrinted>
  <dcterms:modified xsi:type="dcterms:W3CDTF">2024-02-21T02:38:27Z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0AB38C4038754B57804A34BD6348F1E6</vt:lpwstr>
  </property>
</Properties>
</file>