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66E" w:rsidRDefault="00A67095" w:rsidP="00A67095">
      <w:pPr>
        <w:jc w:val="center"/>
        <w:rPr>
          <w:rFonts w:asciiTheme="majorEastAsia" w:eastAsiaTheme="majorEastAsia" w:hAnsiTheme="majorEastAsia"/>
          <w:sz w:val="32"/>
          <w:szCs w:val="32"/>
        </w:rPr>
      </w:pPr>
      <w:r w:rsidRPr="00A67095">
        <w:rPr>
          <w:rFonts w:asciiTheme="majorEastAsia" w:eastAsiaTheme="majorEastAsia" w:hAnsiTheme="majorEastAsia" w:hint="eastAsia"/>
          <w:sz w:val="32"/>
          <w:szCs w:val="32"/>
        </w:rPr>
        <w:t>韶关市科技计划项目结题财务验收经费决算表（参考格式）</w:t>
      </w:r>
    </w:p>
    <w:p w:rsidR="0009087D" w:rsidRDefault="0009087D" w:rsidP="0009087D">
      <w:pPr>
        <w:rPr>
          <w:rFonts w:asciiTheme="majorEastAsia" w:eastAsiaTheme="majorEastAsia" w:hAnsiTheme="majorEastAsia"/>
          <w:szCs w:val="21"/>
        </w:rPr>
      </w:pPr>
      <w:r w:rsidRPr="0009087D">
        <w:rPr>
          <w:rFonts w:asciiTheme="majorEastAsia" w:eastAsiaTheme="majorEastAsia" w:hAnsiTheme="majorEastAsia" w:hint="eastAsia"/>
          <w:szCs w:val="21"/>
        </w:rPr>
        <w:t>项目编号：</w:t>
      </w:r>
      <w:r w:rsidRPr="0009087D">
        <w:rPr>
          <w:rFonts w:asciiTheme="majorEastAsia" w:eastAsiaTheme="majorEastAsia" w:hAnsiTheme="majorEastAsia" w:hint="eastAsia"/>
          <w:szCs w:val="21"/>
        </w:rPr>
        <w:tab/>
        <w:t xml:space="preserve">                        </w:t>
      </w:r>
      <w:r>
        <w:rPr>
          <w:rFonts w:asciiTheme="majorEastAsia" w:eastAsiaTheme="majorEastAsia" w:hAnsiTheme="majorEastAsia" w:hint="eastAsia"/>
          <w:szCs w:val="21"/>
        </w:rPr>
        <w:t xml:space="preserve">                    </w:t>
      </w:r>
      <w:r w:rsidRPr="0009087D">
        <w:rPr>
          <w:rFonts w:asciiTheme="majorEastAsia" w:eastAsiaTheme="majorEastAsia" w:hAnsiTheme="majorEastAsia" w:hint="eastAsia"/>
          <w:szCs w:val="21"/>
        </w:rPr>
        <w:t>项目名称：</w:t>
      </w:r>
      <w:r>
        <w:rPr>
          <w:rFonts w:asciiTheme="majorEastAsia" w:eastAsiaTheme="majorEastAsia" w:hAnsiTheme="majorEastAsia" w:hint="eastAsia"/>
          <w:szCs w:val="21"/>
        </w:rPr>
        <w:t xml:space="preserve">                                 截止到申请验收日：</w:t>
      </w:r>
    </w:p>
    <w:p w:rsidR="0009087D" w:rsidRPr="0009087D" w:rsidRDefault="0009087D" w:rsidP="0009087D">
      <w:pPr>
        <w:rPr>
          <w:rFonts w:asciiTheme="majorEastAsia" w:eastAsiaTheme="majorEastAsia" w:hAnsiTheme="majorEastAsia"/>
          <w:szCs w:val="21"/>
        </w:rPr>
      </w:pPr>
      <w:r>
        <w:rPr>
          <w:rFonts w:asciiTheme="majorEastAsia" w:eastAsiaTheme="majorEastAsia" w:hAnsiTheme="majorEastAsia" w:hint="eastAsia"/>
          <w:szCs w:val="21"/>
        </w:rPr>
        <w:t>承担单位名称（盖章）：                                   研究内容：                                 金额（</w:t>
      </w:r>
      <w:r w:rsidR="006B68B5">
        <w:rPr>
          <w:rFonts w:asciiTheme="majorEastAsia" w:eastAsiaTheme="majorEastAsia" w:hAnsiTheme="majorEastAsia" w:hint="eastAsia"/>
          <w:szCs w:val="21"/>
        </w:rPr>
        <w:t>万元</w:t>
      </w:r>
      <w:r>
        <w:rPr>
          <w:rFonts w:asciiTheme="majorEastAsia" w:eastAsiaTheme="majorEastAsia" w:hAnsiTheme="majorEastAsia" w:hint="eastAsia"/>
          <w:szCs w:val="21"/>
        </w:rPr>
        <w:t>）</w:t>
      </w:r>
      <w:r w:rsidR="006B68B5">
        <w:rPr>
          <w:rFonts w:asciiTheme="majorEastAsia" w:eastAsiaTheme="majorEastAsia" w:hAnsiTheme="majorEastAsia" w:hint="eastAsia"/>
          <w:szCs w:val="21"/>
        </w:rPr>
        <w:t>：</w:t>
      </w:r>
    </w:p>
    <w:tbl>
      <w:tblPr>
        <w:tblW w:w="15466" w:type="dxa"/>
        <w:tblInd w:w="93" w:type="dxa"/>
        <w:tblLook w:val="04A0" w:firstRow="1" w:lastRow="0" w:firstColumn="1" w:lastColumn="0" w:noHBand="0" w:noVBand="1"/>
      </w:tblPr>
      <w:tblGrid>
        <w:gridCol w:w="2279"/>
        <w:gridCol w:w="713"/>
        <w:gridCol w:w="1318"/>
        <w:gridCol w:w="1126"/>
        <w:gridCol w:w="916"/>
        <w:gridCol w:w="1318"/>
        <w:gridCol w:w="1134"/>
        <w:gridCol w:w="992"/>
        <w:gridCol w:w="1418"/>
        <w:gridCol w:w="1134"/>
        <w:gridCol w:w="850"/>
        <w:gridCol w:w="2268"/>
      </w:tblGrid>
      <w:tr w:rsidR="00B92108" w:rsidRPr="00A67095" w:rsidTr="0009087D">
        <w:trPr>
          <w:trHeight w:val="360"/>
        </w:trPr>
        <w:tc>
          <w:tcPr>
            <w:tcW w:w="2992"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项　目</w:t>
            </w:r>
          </w:p>
        </w:tc>
        <w:tc>
          <w:tcPr>
            <w:tcW w:w="3360" w:type="dxa"/>
            <w:gridSpan w:val="3"/>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预算批复数</w:t>
            </w:r>
          </w:p>
        </w:tc>
        <w:tc>
          <w:tcPr>
            <w:tcW w:w="3444" w:type="dxa"/>
            <w:gridSpan w:val="3"/>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实际支出数</w:t>
            </w:r>
          </w:p>
        </w:tc>
        <w:tc>
          <w:tcPr>
            <w:tcW w:w="340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结余数</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专项经费超支（结余）比例(%)</w:t>
            </w:r>
          </w:p>
        </w:tc>
      </w:tr>
      <w:tr w:rsidR="00B92108" w:rsidRPr="00A67095" w:rsidTr="00150EEA">
        <w:trPr>
          <w:trHeight w:val="460"/>
        </w:trPr>
        <w:tc>
          <w:tcPr>
            <w:tcW w:w="2992" w:type="dxa"/>
            <w:gridSpan w:val="2"/>
            <w:vMerge/>
            <w:tcBorders>
              <w:top w:val="single" w:sz="4" w:space="0" w:color="000000"/>
              <w:left w:val="single" w:sz="4" w:space="0" w:color="000000"/>
              <w:bottom w:val="single" w:sz="4" w:space="0" w:color="000000"/>
              <w:right w:val="single" w:sz="4" w:space="0" w:color="000000"/>
            </w:tcBorders>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41548A" w:rsidP="0009087D">
            <w:pPr>
              <w:widowControl/>
              <w:spacing w:line="40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市</w:t>
            </w:r>
            <w:r w:rsidR="00003DD2" w:rsidRPr="00003DD2">
              <w:rPr>
                <w:rFonts w:ascii="宋体" w:eastAsia="宋体" w:hAnsi="宋体" w:cs="宋体" w:hint="eastAsia"/>
                <w:color w:val="000000"/>
                <w:kern w:val="0"/>
                <w:szCs w:val="21"/>
              </w:rPr>
              <w:t>专项经费</w:t>
            </w: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自筹经费</w:t>
            </w: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合计</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41548A" w:rsidP="0009087D">
            <w:pPr>
              <w:widowControl/>
              <w:spacing w:line="40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市</w:t>
            </w:r>
            <w:r w:rsidR="00003DD2" w:rsidRPr="00003DD2">
              <w:rPr>
                <w:rFonts w:ascii="宋体" w:eastAsia="宋体" w:hAnsi="宋体" w:cs="宋体" w:hint="eastAsia"/>
                <w:color w:val="000000"/>
                <w:kern w:val="0"/>
                <w:szCs w:val="21"/>
              </w:rPr>
              <w:t>专项经费</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自筹经费</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合计</w:t>
            </w: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41548A" w:rsidP="0009087D">
            <w:pPr>
              <w:widowControl/>
              <w:spacing w:line="40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市</w:t>
            </w:r>
            <w:r w:rsidR="00003DD2" w:rsidRPr="00003DD2">
              <w:rPr>
                <w:rFonts w:ascii="宋体" w:eastAsia="宋体" w:hAnsi="宋体" w:cs="宋体" w:hint="eastAsia"/>
                <w:color w:val="000000"/>
                <w:kern w:val="0"/>
                <w:szCs w:val="21"/>
              </w:rPr>
              <w:t>专项经费</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自筹经费</w:t>
            </w: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合计</w:t>
            </w: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003DD2" w:rsidRPr="00003DD2" w:rsidRDefault="00003DD2" w:rsidP="0009087D">
            <w:pPr>
              <w:widowControl/>
              <w:spacing w:line="400" w:lineRule="exact"/>
              <w:jc w:val="center"/>
              <w:rPr>
                <w:rFonts w:ascii="宋体" w:eastAsia="宋体" w:hAnsi="宋体" w:cs="宋体"/>
                <w:color w:val="000000"/>
                <w:kern w:val="0"/>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（1）</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（2）</w:t>
            </w: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（3）</w:t>
            </w: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（4）</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（5）</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（6）</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（7）</w:t>
            </w: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（8）</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（9）</w:t>
            </w: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（10）</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A67095">
            <w:pPr>
              <w:widowControl/>
              <w:spacing w:line="400" w:lineRule="exact"/>
              <w:jc w:val="center"/>
              <w:rPr>
                <w:rFonts w:ascii="宋体" w:eastAsia="宋体" w:hAnsi="宋体" w:cs="宋体"/>
                <w:color w:val="000000"/>
                <w:kern w:val="0"/>
                <w:szCs w:val="21"/>
              </w:rPr>
            </w:pPr>
            <w:r w:rsidRPr="00003DD2">
              <w:rPr>
                <w:rFonts w:ascii="宋体" w:eastAsia="宋体" w:hAnsi="宋体" w:cs="宋体" w:hint="eastAsia"/>
                <w:color w:val="000000"/>
                <w:kern w:val="0"/>
                <w:szCs w:val="21"/>
              </w:rPr>
              <w:t>（11）</w:t>
            </w: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3DD2" w:rsidRPr="00003DD2" w:rsidRDefault="00150EEA" w:rsidP="00003DD2">
            <w:pPr>
              <w:widowControl/>
              <w:jc w:val="left"/>
              <w:rPr>
                <w:rFonts w:ascii="Tahoma" w:eastAsia="宋体" w:hAnsi="Tahoma" w:cs="Tahoma"/>
                <w:b/>
                <w:bCs/>
                <w:kern w:val="0"/>
                <w:szCs w:val="21"/>
              </w:rPr>
            </w:pPr>
            <w:r>
              <w:rPr>
                <w:rFonts w:ascii="Tahoma" w:eastAsia="宋体" w:hAnsi="Tahoma" w:cs="Tahoma"/>
                <w:b/>
                <w:bCs/>
                <w:kern w:val="0"/>
                <w:szCs w:val="21"/>
              </w:rPr>
              <w:t>（</w:t>
            </w:r>
            <w:r w:rsidR="00003DD2" w:rsidRPr="00003DD2">
              <w:rPr>
                <w:rFonts w:ascii="宋体" w:eastAsia="宋体" w:hAnsi="宋体" w:cs="Tahoma" w:hint="eastAsia"/>
                <w:b/>
                <w:bCs/>
                <w:kern w:val="0"/>
                <w:szCs w:val="21"/>
              </w:rPr>
              <w:t>一</w:t>
            </w:r>
            <w:r>
              <w:rPr>
                <w:rFonts w:ascii="Tahoma" w:eastAsia="宋体" w:hAnsi="Tahoma" w:cs="Tahoma"/>
                <w:b/>
                <w:bCs/>
                <w:kern w:val="0"/>
                <w:szCs w:val="21"/>
              </w:rPr>
              <w:t>）</w:t>
            </w:r>
            <w:r w:rsidR="00003DD2" w:rsidRPr="00003DD2">
              <w:rPr>
                <w:rFonts w:ascii="宋体" w:eastAsia="宋体" w:hAnsi="宋体" w:cs="Tahoma" w:hint="eastAsia"/>
                <w:b/>
                <w:bCs/>
                <w:kern w:val="0"/>
                <w:szCs w:val="21"/>
              </w:rPr>
              <w:t>直接费用</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1、设备费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2、材料费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3、测试化验加工费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4、燃料动力费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5、差旅费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bookmarkStart w:id="0" w:name="_GoBack"/>
            <w:bookmarkEnd w:id="0"/>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6、会议费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7、国际合作与交流费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420"/>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8、出版/文献/信息传播/知识产权事务费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9、租赁费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10、人员费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11、专家咨询费</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12、其他费用</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27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3DD2" w:rsidRPr="00003DD2" w:rsidRDefault="00150EEA" w:rsidP="00003DD2">
            <w:pPr>
              <w:widowControl/>
              <w:jc w:val="left"/>
              <w:rPr>
                <w:rFonts w:ascii="宋体" w:eastAsia="宋体" w:hAnsi="宋体" w:cs="宋体"/>
                <w:b/>
                <w:bCs/>
                <w:kern w:val="0"/>
                <w:szCs w:val="21"/>
              </w:rPr>
            </w:pPr>
            <w:r>
              <w:rPr>
                <w:rFonts w:ascii="宋体" w:eastAsia="宋体" w:hAnsi="宋体" w:cs="宋体" w:hint="eastAsia"/>
                <w:b/>
                <w:bCs/>
                <w:kern w:val="0"/>
                <w:szCs w:val="21"/>
              </w:rPr>
              <w:t>（二）</w:t>
            </w:r>
            <w:r w:rsidR="00003DD2" w:rsidRPr="00003DD2">
              <w:rPr>
                <w:rFonts w:ascii="宋体" w:eastAsia="宋体" w:hAnsi="宋体" w:cs="宋体" w:hint="eastAsia"/>
                <w:b/>
                <w:bCs/>
                <w:kern w:val="0"/>
                <w:szCs w:val="21"/>
              </w:rPr>
              <w:t>间接费用</w:t>
            </w:r>
          </w:p>
        </w:tc>
        <w:tc>
          <w:tcPr>
            <w:tcW w:w="713"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 xml:space="preserve">　</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3DD2" w:rsidRPr="00003DD2" w:rsidRDefault="00003DD2" w:rsidP="00003DD2">
            <w:pPr>
              <w:widowControl/>
              <w:jc w:val="left"/>
              <w:rPr>
                <w:rFonts w:ascii="宋体" w:eastAsia="宋体" w:hAnsi="宋体" w:cs="宋体"/>
                <w:color w:val="000000"/>
                <w:kern w:val="0"/>
                <w:szCs w:val="21"/>
              </w:rPr>
            </w:pPr>
            <w:r w:rsidRPr="00003DD2">
              <w:rPr>
                <w:rFonts w:ascii="宋体" w:eastAsia="宋体" w:hAnsi="宋体" w:cs="宋体" w:hint="eastAsia"/>
                <w:color w:val="000000"/>
                <w:kern w:val="0"/>
                <w:szCs w:val="21"/>
              </w:rPr>
              <w:t>13、间接费用</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r w:rsidR="00B92108" w:rsidRPr="00A67095" w:rsidTr="0009087D">
        <w:trPr>
          <w:trHeight w:val="375"/>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3DD2" w:rsidRPr="00003DD2" w:rsidRDefault="00003DD2" w:rsidP="00003DD2">
            <w:pPr>
              <w:widowControl/>
              <w:jc w:val="left"/>
              <w:rPr>
                <w:rFonts w:ascii="宋体" w:eastAsia="宋体" w:hAnsi="宋体" w:cs="宋体"/>
                <w:b/>
                <w:bCs/>
                <w:kern w:val="0"/>
                <w:szCs w:val="21"/>
              </w:rPr>
            </w:pPr>
            <w:r w:rsidRPr="00003DD2">
              <w:rPr>
                <w:rFonts w:ascii="宋体" w:eastAsia="宋体" w:hAnsi="宋体" w:cs="宋体" w:hint="eastAsia"/>
                <w:b/>
                <w:bCs/>
                <w:kern w:val="0"/>
                <w:szCs w:val="21"/>
              </w:rPr>
              <w:t>合计</w:t>
            </w: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2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16"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3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003DD2" w:rsidRPr="00A67095" w:rsidRDefault="00003DD2" w:rsidP="0041548A">
            <w:pPr>
              <w:jc w:val="center"/>
              <w:rPr>
                <w:szCs w:val="21"/>
              </w:rPr>
            </w:pPr>
          </w:p>
        </w:tc>
      </w:tr>
    </w:tbl>
    <w:p w:rsidR="00AB546F" w:rsidRPr="00A040AD" w:rsidRDefault="00A040AD" w:rsidP="00A040AD">
      <w:pPr>
        <w:rPr>
          <w:b/>
          <w:szCs w:val="21"/>
        </w:rPr>
      </w:pPr>
      <w:r w:rsidRPr="00A040AD">
        <w:rPr>
          <w:rFonts w:hint="eastAsia"/>
          <w:b/>
          <w:szCs w:val="21"/>
        </w:rPr>
        <w:t>备注：项目开支内容以签订的韶关市科技计划项目合同书中的开支内容为准。</w:t>
      </w:r>
    </w:p>
    <w:sectPr w:rsidR="00AB546F" w:rsidRPr="00A040AD" w:rsidSect="0009087D">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145" w:rsidRDefault="00287145" w:rsidP="00003DD2">
      <w:r>
        <w:separator/>
      </w:r>
    </w:p>
  </w:endnote>
  <w:endnote w:type="continuationSeparator" w:id="0">
    <w:p w:rsidR="00287145" w:rsidRDefault="00287145" w:rsidP="00003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145" w:rsidRDefault="00287145" w:rsidP="00003DD2">
      <w:r>
        <w:separator/>
      </w:r>
    </w:p>
  </w:footnote>
  <w:footnote w:type="continuationSeparator" w:id="0">
    <w:p w:rsidR="00287145" w:rsidRDefault="00287145" w:rsidP="00003D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0D"/>
    <w:rsid w:val="00003DD2"/>
    <w:rsid w:val="0009087D"/>
    <w:rsid w:val="00150EEA"/>
    <w:rsid w:val="00263397"/>
    <w:rsid w:val="00287145"/>
    <w:rsid w:val="0041548A"/>
    <w:rsid w:val="00415E8C"/>
    <w:rsid w:val="005625E2"/>
    <w:rsid w:val="006B68B5"/>
    <w:rsid w:val="00944BC9"/>
    <w:rsid w:val="00A040AD"/>
    <w:rsid w:val="00A67095"/>
    <w:rsid w:val="00AB546F"/>
    <w:rsid w:val="00B92108"/>
    <w:rsid w:val="00CB166E"/>
    <w:rsid w:val="00EA1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3D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3DD2"/>
    <w:rPr>
      <w:sz w:val="18"/>
      <w:szCs w:val="18"/>
    </w:rPr>
  </w:style>
  <w:style w:type="paragraph" w:styleId="a4">
    <w:name w:val="footer"/>
    <w:basedOn w:val="a"/>
    <w:link w:val="Char0"/>
    <w:uiPriority w:val="99"/>
    <w:unhideWhenUsed/>
    <w:rsid w:val="00003DD2"/>
    <w:pPr>
      <w:tabs>
        <w:tab w:val="center" w:pos="4153"/>
        <w:tab w:val="right" w:pos="8306"/>
      </w:tabs>
      <w:snapToGrid w:val="0"/>
      <w:jc w:val="left"/>
    </w:pPr>
    <w:rPr>
      <w:sz w:val="18"/>
      <w:szCs w:val="18"/>
    </w:rPr>
  </w:style>
  <w:style w:type="character" w:customStyle="1" w:styleId="Char0">
    <w:name w:val="页脚 Char"/>
    <w:basedOn w:val="a0"/>
    <w:link w:val="a4"/>
    <w:uiPriority w:val="99"/>
    <w:rsid w:val="00003DD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3D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3DD2"/>
    <w:rPr>
      <w:sz w:val="18"/>
      <w:szCs w:val="18"/>
    </w:rPr>
  </w:style>
  <w:style w:type="paragraph" w:styleId="a4">
    <w:name w:val="footer"/>
    <w:basedOn w:val="a"/>
    <w:link w:val="Char0"/>
    <w:uiPriority w:val="99"/>
    <w:unhideWhenUsed/>
    <w:rsid w:val="00003DD2"/>
    <w:pPr>
      <w:tabs>
        <w:tab w:val="center" w:pos="4153"/>
        <w:tab w:val="right" w:pos="8306"/>
      </w:tabs>
      <w:snapToGrid w:val="0"/>
      <w:jc w:val="left"/>
    </w:pPr>
    <w:rPr>
      <w:sz w:val="18"/>
      <w:szCs w:val="18"/>
    </w:rPr>
  </w:style>
  <w:style w:type="character" w:customStyle="1" w:styleId="Char0">
    <w:name w:val="页脚 Char"/>
    <w:basedOn w:val="a0"/>
    <w:link w:val="a4"/>
    <w:uiPriority w:val="99"/>
    <w:rsid w:val="00003D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54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2022-03-18T09:03:00Z</dcterms:created>
  <dcterms:modified xsi:type="dcterms:W3CDTF">2022-03-18T09:04:00Z</dcterms:modified>
</cp:coreProperties>
</file>