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附件2：</w:t>
      </w:r>
    </w:p>
    <w:p>
      <w:pPr>
        <w:pStyle w:val="4"/>
        <w:widowControl/>
        <w:spacing w:before="0" w:beforeAutospacing="0" w:after="0" w:afterAutospacing="0"/>
        <w:ind w:firstLine="640" w:firstLineChars="200"/>
        <w:jc w:val="center"/>
        <w:rPr>
          <w:rFonts w:ascii="黑体" w:hAnsi="黑体" w:eastAsia="黑体" w:cs="黑体"/>
          <w:sz w:val="32"/>
          <w:szCs w:val="32"/>
        </w:rPr>
      </w:pPr>
    </w:p>
    <w:p>
      <w:pPr>
        <w:pStyle w:val="4"/>
        <w:widowControl/>
        <w:spacing w:before="0" w:beforeAutospacing="0" w:after="0" w:afterAutospacing="0"/>
        <w:ind w:firstLine="640" w:firstLineChars="200"/>
        <w:jc w:val="center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关于部分检验项目的说明</w:t>
      </w:r>
    </w:p>
    <w:p>
      <w:pPr>
        <w:pStyle w:val="4"/>
        <w:widowControl/>
        <w:spacing w:before="0" w:beforeAutospacing="0" w:after="0" w:afterAutospacing="0"/>
        <w:ind w:firstLine="640" w:firstLineChars="200"/>
        <w:jc w:val="center"/>
        <w:rPr>
          <w:rFonts w:ascii="黑体" w:hAnsi="黑体" w:eastAsia="黑体" w:cs="黑体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1.过氧化值主要反映油脂是否氧化变质。随着油脂氧化，过氧化值会逐步升高，虽一般不会对人体健康产生损害，但长期过量食用会导致肠胃不适、腹泻等症状。过氧化值超标的原因可能是产品在储存过程中环境条件控制不当，导致油脂酸败；也可能是原料加工工艺控制不当，使得终产品油脂氧化。</w:t>
      </w:r>
    </w:p>
    <w:p>
      <w:pPr>
        <w:spacing w:line="5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甜蜜素是一种常用的甜味剂，过量摄入甜蜜素有风险，可能导致代谢紊乱、增加患糖尿病的风险，对肝脏和肾脏造成负担，加重这些器官的负荷，还可能导致腹泻、腹痛、恶心等胃肠道反应。甜蜜素超量使用的原因可能是生产企业工艺控制不当，在制作过程中没有严格控制添加量，或者在腌制过程中未翻拌均匀，造成最终产品中的甜蜜素超标。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jBhODNhZDRlODAwY2FiNWYzMTNmNTY0NGM3OTZkMGQifQ=="/>
  </w:docVars>
  <w:rsids>
    <w:rsidRoot w:val="007739D8"/>
    <w:rsid w:val="007739D8"/>
    <w:rsid w:val="00AD23CE"/>
    <w:rsid w:val="06274A37"/>
    <w:rsid w:val="338A7393"/>
    <w:rsid w:val="44FF3D63"/>
    <w:rsid w:val="495431C7"/>
    <w:rsid w:val="4C327CBE"/>
    <w:rsid w:val="4EF56AD3"/>
    <w:rsid w:val="520D7CEB"/>
    <w:rsid w:val="636110E1"/>
    <w:rsid w:val="65503263"/>
    <w:rsid w:val="66AC68B0"/>
    <w:rsid w:val="66EE740C"/>
    <w:rsid w:val="6BFF5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adjustRightInd w:val="0"/>
      <w:ind w:left="0" w:leftChars="0" w:firstLine="880" w:firstLineChars="200"/>
    </w:pPr>
    <w:rPr>
      <w:rFonts w:eastAsia="仿宋"/>
      <w:sz w:val="32"/>
    </w:r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7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46</Words>
  <Characters>264</Characters>
  <Lines>2</Lines>
  <Paragraphs>1</Paragraphs>
  <TotalTime>6</TotalTime>
  <ScaleCrop>false</ScaleCrop>
  <LinksUpToDate>false</LinksUpToDate>
  <CharactersWithSpaces>309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2023-08-11T07:16:00Z</dcterms:created>
  <dc:creator>Administrator</dc:creator>
  <cp:lastModifiedBy>马丽</cp:lastModifiedBy>
  <dcterms:modified xsi:type="dcterms:W3CDTF">2024-02-06T08:20:13Z</dcterms:modified>
  <dc:title>附件2：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  <property fmtid="{D5CDD505-2E9C-101B-9397-08002B2CF9AE}" pid="3" name="ICV">
    <vt:lpwstr>A5111391DA5745A5A3B7ED36C8D4B85A</vt:lpwstr>
  </property>
</Properties>
</file>