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themeColor="text1"/>
          <w:sz w:val="44"/>
          <w:szCs w:val="36"/>
          <w:lang w:val="en-US" w:eastAsia="zh-CN"/>
          <w14:textFill>
            <w14:solidFill>
              <w14:schemeClr w14:val="tx1"/>
            </w14:solidFill>
          </w14:textFill>
        </w:rPr>
      </w:pPr>
      <w:bookmarkStart w:id="0" w:name="_GoBack"/>
      <w:bookmarkEnd w:id="0"/>
    </w:p>
    <w:p>
      <w:pPr>
        <w:pStyle w:val="8"/>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themeColor="text1"/>
          <w:sz w:val="44"/>
          <w:szCs w:val="36"/>
          <w:lang w:eastAsia="zh-CN"/>
          <w14:textFill>
            <w14:solidFill>
              <w14:schemeClr w14:val="tx1"/>
            </w14:solidFill>
          </w14:textFill>
        </w:rPr>
      </w:pPr>
      <w:r>
        <w:rPr>
          <w:rFonts w:hint="eastAsia" w:ascii="黑体" w:hAnsi="黑体" w:eastAsia="黑体" w:cs="黑体"/>
          <w:b w:val="0"/>
          <w:bCs w:val="0"/>
          <w:color w:val="000000" w:themeColor="text1"/>
          <w:sz w:val="44"/>
          <w:szCs w:val="36"/>
          <w:lang w:val="en-US" w:eastAsia="zh-CN"/>
          <w14:textFill>
            <w14:solidFill>
              <w14:schemeClr w14:val="tx1"/>
            </w14:solidFill>
          </w14:textFill>
        </w:rPr>
        <w:t>2024年</w:t>
      </w:r>
      <w:r>
        <w:rPr>
          <w:rFonts w:hint="eastAsia" w:ascii="黑体" w:hAnsi="黑体" w:eastAsia="黑体" w:cs="黑体"/>
          <w:b w:val="0"/>
          <w:bCs w:val="0"/>
          <w:color w:val="000000" w:themeColor="text1"/>
          <w:sz w:val="44"/>
          <w:szCs w:val="36"/>
          <w14:textFill>
            <w14:solidFill>
              <w14:schemeClr w14:val="tx1"/>
            </w14:solidFill>
          </w14:textFill>
        </w:rPr>
        <w:t>韶关市</w:t>
      </w:r>
      <w:r>
        <w:rPr>
          <w:rFonts w:hint="eastAsia" w:ascii="黑体" w:hAnsi="黑体" w:eastAsia="黑体" w:cs="黑体"/>
          <w:b w:val="0"/>
          <w:bCs w:val="0"/>
          <w:color w:val="000000" w:themeColor="text1"/>
          <w:sz w:val="44"/>
          <w:szCs w:val="36"/>
          <w:lang w:eastAsia="zh-CN"/>
          <w14:textFill>
            <w14:solidFill>
              <w14:schemeClr w14:val="tx1"/>
            </w14:solidFill>
          </w14:textFill>
        </w:rPr>
        <w:t>高价值专利培育布局中心</w:t>
      </w:r>
    </w:p>
    <w:p>
      <w:pPr>
        <w:pStyle w:val="8"/>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b w:val="0"/>
          <w:bCs w:val="0"/>
          <w:color w:val="000000" w:themeColor="text1"/>
          <w:w w:val="99"/>
          <w:sz w:val="44"/>
          <w:szCs w:val="44"/>
          <w14:textFill>
            <w14:solidFill>
              <w14:schemeClr w14:val="tx1"/>
            </w14:solidFill>
          </w14:textFill>
        </w:rPr>
      </w:pPr>
      <w:r>
        <w:rPr>
          <w:rFonts w:hint="eastAsia" w:ascii="黑体" w:hAnsi="黑体" w:eastAsia="黑体" w:cs="黑体"/>
          <w:b w:val="0"/>
          <w:bCs w:val="0"/>
          <w:color w:val="000000" w:themeColor="text1"/>
          <w:sz w:val="44"/>
          <w:szCs w:val="36"/>
          <w:lang w:eastAsia="zh-CN"/>
          <w14:textFill>
            <w14:solidFill>
              <w14:schemeClr w14:val="tx1"/>
            </w14:solidFill>
          </w14:textFill>
        </w:rPr>
        <w:t>建设项目</w:t>
      </w:r>
      <w:r>
        <w:rPr>
          <w:rFonts w:hint="eastAsia" w:ascii="黑体" w:hAnsi="黑体" w:eastAsia="黑体" w:cs="黑体"/>
          <w:b w:val="0"/>
          <w:bCs w:val="0"/>
          <w:color w:val="000000" w:themeColor="text1"/>
          <w:w w:val="99"/>
          <w:sz w:val="44"/>
          <w:szCs w:val="36"/>
          <w14:textFill>
            <w14:solidFill>
              <w14:schemeClr w14:val="tx1"/>
            </w14:solidFill>
          </w14:textFill>
        </w:rPr>
        <w:t>申报指南</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lang w:eastAsia="zh-CN"/>
          <w14:textFill>
            <w14:solidFill>
              <w14:schemeClr w14:val="tx1"/>
            </w14:solidFill>
          </w14:textFill>
        </w:rPr>
        <w:t>一、</w:t>
      </w:r>
      <w:r>
        <w:rPr>
          <w:rFonts w:hint="eastAsia" w:ascii="黑体" w:hAnsi="黑体" w:eastAsia="黑体" w:cs="黑体"/>
          <w:color w:val="000000" w:themeColor="text1"/>
          <w:sz w:val="32"/>
          <w14:textFill>
            <w14:solidFill>
              <w14:schemeClr w14:val="tx1"/>
            </w14:solidFill>
          </w14:textFill>
        </w:rPr>
        <w:t>申报主体</w:t>
      </w:r>
      <w:r>
        <w:rPr>
          <w:rFonts w:hint="eastAsia" w:ascii="黑体" w:hAnsi="黑体" w:eastAsia="黑体" w:cs="黑体"/>
          <w:color w:val="000000" w:themeColor="text1"/>
          <w:sz w:val="32"/>
          <w:lang w:eastAsia="zh-CN"/>
          <w14:textFill>
            <w14:solidFill>
              <w14:schemeClr w14:val="tx1"/>
            </w14:solidFill>
          </w14:textFill>
        </w:rPr>
        <w:t>和条件</w:t>
      </w:r>
      <w:r>
        <w:rPr>
          <w:rFonts w:hint="eastAsia" w:ascii="黑体" w:hAnsi="黑体" w:eastAsia="黑体" w:cs="黑体"/>
          <w:color w:val="000000" w:themeColor="text1"/>
          <w:sz w:val="32"/>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仿宋_GB2312" w:hAnsi="仿宋_GB2312" w:eastAsia="仿宋_GB2312" w:cs="仿宋_GB2312"/>
          <w:color w:val="000000" w:themeColor="text1"/>
          <w:sz w:val="32"/>
          <w:lang w:eastAsia="zh-CN"/>
          <w14:textFill>
            <w14:solidFill>
              <w14:schemeClr w14:val="tx1"/>
            </w14:solidFill>
          </w14:textFill>
        </w:rPr>
        <w:t>（一）申报主体：</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具有独立法人资格的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省实验室、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高等院校或</w:t>
      </w:r>
      <w:r>
        <w:rPr>
          <w:rFonts w:hint="eastAsia" w:ascii="仿宋_GB2312" w:hAnsi="仿宋_GB2312" w:eastAsia="仿宋_GB2312" w:cs="仿宋_GB2312"/>
          <w:color w:val="000000" w:themeColor="text1"/>
          <w:sz w:val="32"/>
          <w:szCs w:val="32"/>
          <w:highlight w:val="none"/>
          <w14:textFill>
            <w14:solidFill>
              <w14:schemeClr w14:val="tx1"/>
            </w14:solidFill>
          </w14:textFill>
        </w:rPr>
        <w:t>科研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机构</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具有独立法人资格的“国家小巨人”、“省级</w:t>
      </w:r>
      <w:r>
        <w:rPr>
          <w:rFonts w:hint="eastAsia" w:ascii="仿宋_GB2312" w:hAnsi="仿宋_GB2312" w:eastAsia="仿宋_GB2312" w:cs="仿宋_GB2312"/>
          <w:color w:val="000000" w:themeColor="text1"/>
          <w:sz w:val="32"/>
          <w:szCs w:val="32"/>
          <w:highlight w:val="none"/>
          <w14:textFill>
            <w14:solidFill>
              <w14:schemeClr w14:val="tx1"/>
            </w14:solidFill>
          </w14:textFill>
        </w:rPr>
        <w:t>专精特新”企业、产业龙头企业</w:t>
      </w: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strike w:val="0"/>
          <w:dstrike w:val="0"/>
          <w:color w:val="000000" w:themeColor="text1"/>
          <w:sz w:val="32"/>
          <w:szCs w:val="32"/>
          <w:highlight w:val="none"/>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申报条件：</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省实验室，或已被认定为</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国家级或省级新兴产业创新中心、制造业创新中心、技术创新中心、产学研协同创新中心、工程技术研究中心、工程实验室、重点实验室、省级企业技术中心等（以下简称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各类创新中心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），上述中心需经</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国家相关部委或省级厅局认定。</w:t>
      </w:r>
    </w:p>
    <w:p>
      <w:pPr>
        <w:keepNext w:val="0"/>
        <w:keepLines w:val="0"/>
        <w:pageBreakBefore w:val="0"/>
        <w:numPr>
          <w:ilvl w:val="0"/>
          <w:numId w:val="0"/>
        </w:numPr>
        <w:kinsoku/>
        <w:wordWrap/>
        <w:overflowPunct/>
        <w:topLinePunct w:val="0"/>
        <w:bidi w:val="0"/>
        <w:spacing w:line="580" w:lineRule="exact"/>
        <w:ind w:firstLine="640" w:firstLineChars="200"/>
        <w:textAlignment w:val="auto"/>
        <w:rPr>
          <w:rFonts w:hint="eastAsia" w:eastAsia="仿宋_GB2312"/>
          <w:color w:val="000000" w:themeColor="text1"/>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2.单位为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“国家小巨人”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省级</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专精特新”企业、产业龙头企业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需</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经国家相关部委或省级厅局认定。</w:t>
      </w:r>
    </w:p>
    <w:p>
      <w:pPr>
        <w:pageBreakBefore w:val="0"/>
        <w:widowControl/>
        <w:numPr>
          <w:ilvl w:val="0"/>
          <w:numId w:val="0"/>
        </w:numPr>
        <w:kinsoku/>
        <w:wordWrap/>
        <w:overflowPunct/>
        <w:topLinePunct w:val="0"/>
        <w:autoSpaceDE/>
        <w:autoSpaceDN/>
        <w:bidi w:val="0"/>
        <w:spacing w:line="560" w:lineRule="exact"/>
        <w:ind w:firstLine="640" w:firstLineChars="200"/>
        <w:jc w:val="both"/>
        <w:textAlignment w:val="auto"/>
        <w:rPr>
          <w:rFonts w:hint="eastAsia" w:ascii="黑体" w:hAnsi="黑体" w:eastAsia="黑体" w:cs="宋体"/>
          <w:b w:val="0"/>
          <w:bCs w:val="0"/>
          <w:color w:val="000000" w:themeColor="text1"/>
          <w:sz w:val="32"/>
          <w:szCs w:val="32"/>
          <w14:textFill>
            <w14:solidFill>
              <w14:schemeClr w14:val="tx1"/>
            </w14:solidFill>
          </w14:textFill>
        </w:rPr>
      </w:pPr>
      <w:r>
        <w:rPr>
          <w:rFonts w:hint="eastAsia" w:ascii="黑体" w:hAnsi="黑体" w:eastAsia="黑体" w:cs="宋体"/>
          <w:b w:val="0"/>
          <w:bCs w:val="0"/>
          <w:color w:val="000000" w:themeColor="text1"/>
          <w:sz w:val="32"/>
          <w:szCs w:val="32"/>
          <w:lang w:val="en-US" w:eastAsia="zh-CN"/>
          <w14:textFill>
            <w14:solidFill>
              <w14:schemeClr w14:val="tx1"/>
            </w14:solidFill>
          </w14:textFill>
        </w:rPr>
        <w:t>二、</w:t>
      </w:r>
      <w:r>
        <w:rPr>
          <w:rFonts w:hint="eastAsia" w:ascii="黑体" w:hAnsi="黑体" w:eastAsia="黑体" w:cs="宋体"/>
          <w:b w:val="0"/>
          <w:bCs w:val="0"/>
          <w:color w:val="000000" w:themeColor="text1"/>
          <w:sz w:val="32"/>
          <w:szCs w:val="32"/>
          <w:lang w:eastAsia="zh-CN"/>
          <w14:textFill>
            <w14:solidFill>
              <w14:schemeClr w14:val="tx1"/>
            </w14:solidFill>
          </w14:textFill>
        </w:rPr>
        <w:t>目标</w:t>
      </w:r>
      <w:r>
        <w:rPr>
          <w:rFonts w:hint="eastAsia" w:ascii="黑体" w:hAnsi="黑体" w:eastAsia="黑体" w:cs="宋体"/>
          <w:b w:val="0"/>
          <w:bCs w:val="0"/>
          <w:color w:val="000000" w:themeColor="text1"/>
          <w:sz w:val="32"/>
          <w:szCs w:val="32"/>
          <w14:textFill>
            <w14:solidFill>
              <w14:schemeClr w14:val="tx1"/>
            </w14:solidFill>
          </w14:textFill>
        </w:rPr>
        <w:t>任务</w:t>
      </w:r>
    </w:p>
    <w:p>
      <w:pPr>
        <w:keepNext w:val="0"/>
        <w:keepLines w:val="0"/>
        <w:pageBreakBefore w:val="0"/>
        <w:numPr>
          <w:ilvl w:val="0"/>
          <w:numId w:val="0"/>
        </w:numPr>
        <w:kinsoku/>
        <w:wordWrap/>
        <w:overflowPunct/>
        <w:topLinePunct w:val="0"/>
        <w:bidi w:val="0"/>
        <w:spacing w:line="56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围绕</w:t>
      </w:r>
      <w:r>
        <w:rPr>
          <w:rFonts w:hint="eastAsia" w:ascii="仿宋_GB2312" w:hAnsi="仿宋_GB2312" w:eastAsia="仿宋_GB2312" w:cs="仿宋_GB2312"/>
          <w:color w:val="000000" w:themeColor="text1"/>
          <w:sz w:val="32"/>
          <w:lang w:val="en-US" w:eastAsia="zh-CN"/>
          <w14:textFill>
            <w14:solidFill>
              <w14:schemeClr w14:val="tx1"/>
            </w14:solidFill>
          </w14:textFill>
        </w:rPr>
        <w:t>《韶关市培育发展战略性支柱产业集群和战略性新兴产业集群实施方案（2021—2025 年）》</w:t>
      </w:r>
      <w:r>
        <w:rPr>
          <w:rFonts w:hint="eastAsia" w:ascii="仿宋_GB2312" w:hAnsi="仿宋_GB2312" w:eastAsia="仿宋_GB2312" w:cs="仿宋_GB2312"/>
          <w:color w:val="000000" w:themeColor="text1"/>
          <w:sz w:val="32"/>
          <w:szCs w:val="32"/>
          <w:highlight w:val="none"/>
          <w14:textFill>
            <w14:solidFill>
              <w14:schemeClr w14:val="tx1"/>
            </w14:solidFill>
          </w14:textFill>
        </w:rPr>
        <w:t>中的战略性支柱产业集群和战略性新兴产业集群，从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符合我市发展需求的</w:t>
      </w:r>
      <w:r>
        <w:rPr>
          <w:rFonts w:hint="eastAsia" w:ascii="仿宋_GB2312" w:hAnsi="仿宋_GB2312" w:eastAsia="仿宋_GB2312" w:cs="仿宋_GB2312"/>
          <w:color w:val="000000" w:themeColor="text1"/>
          <w:sz w:val="32"/>
          <w:szCs w:val="32"/>
          <w:highlight w:val="none"/>
          <w14:textFill>
            <w14:solidFill>
              <w14:schemeClr w14:val="tx1"/>
            </w14:solidFill>
          </w14:textFill>
        </w:rPr>
        <w:t>产业集群中</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取电子信息制造、大数据及软件信息、先进材料、现代农业产业领域建立两个产学研知深度合作的高价值专利培育布局中心。</w:t>
      </w:r>
    </w:p>
    <w:p>
      <w:pPr>
        <w:keepNext w:val="0"/>
        <w:keepLines w:val="0"/>
        <w:pageBreakBefore w:val="0"/>
        <w:widowControl/>
        <w:kinsoku/>
        <w:wordWrap/>
        <w:overflowPunct/>
        <w:topLinePunct w:val="0"/>
        <w:bidi w:val="0"/>
        <w:spacing w:line="580" w:lineRule="exact"/>
        <w:ind w:firstLine="640" w:firstLineChars="200"/>
        <w:jc w:val="left"/>
        <w:textAlignment w:val="auto"/>
        <w:rPr>
          <w:rFonts w:hint="eastAsia" w:ascii="仿宋_GB2312" w:hAnsi="仿宋_GB2312" w:eastAsia="仿宋_GB2312" w:cs="仿宋_GB2312"/>
          <w:strike w:val="0"/>
          <w:dstrike w:val="0"/>
          <w:color w:val="000000" w:themeColor="text1"/>
          <w:sz w:val="32"/>
          <w:lang w:val="en-US" w:eastAsia="zh-CN"/>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开展高价值专利培育。</w:t>
      </w:r>
      <w:r>
        <w:rPr>
          <w:rFonts w:hint="eastAsia" w:ascii="仿宋_GB2312" w:hAnsi="仿宋_GB2312" w:eastAsia="仿宋_GB2312" w:cs="仿宋_GB2312"/>
          <w:bCs/>
          <w:strike w:val="0"/>
          <w:dstrike w:val="0"/>
          <w:color w:val="000000" w:themeColor="text1"/>
          <w:sz w:val="32"/>
          <w:szCs w:val="32"/>
          <w:highlight w:val="none"/>
          <w14:textFill>
            <w14:solidFill>
              <w14:schemeClr w14:val="tx1"/>
            </w14:solidFill>
          </w14:textFill>
        </w:rPr>
        <w:t>创造一批创新水平高、权利状态稳定、市场竞争力强的高价值专利和专利组合</w:t>
      </w:r>
      <w:r>
        <w:rPr>
          <w:rFonts w:hint="eastAsia" w:ascii="仿宋_GB2312" w:hAnsi="仿宋_GB2312" w:eastAsia="仿宋_GB2312" w:cs="仿宋_GB2312"/>
          <w:bCs/>
          <w:strike w:val="0"/>
          <w:dstrike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32"/>
          <w:szCs w:val="32"/>
          <w:highlight w:val="none"/>
          <w14:textFill>
            <w14:solidFill>
              <w14:schemeClr w14:val="tx1"/>
            </w14:solidFill>
          </w14:textFill>
        </w:rPr>
        <w:t>培育中国专利奖、广东专利奖</w:t>
      </w:r>
      <w:r>
        <w:rPr>
          <w:rFonts w:hint="eastAsia" w:ascii="仿宋_GB2312" w:hAnsi="仿宋_GB2312" w:eastAsia="仿宋_GB2312" w:cs="仿宋_GB2312"/>
          <w:strike w:val="0"/>
          <w:dstrike w:val="0"/>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kern w:val="0"/>
          <w:sz w:val="32"/>
          <w:szCs w:val="32"/>
          <w:highlight w:val="none"/>
          <w:lang w:val="en-US" w:eastAsia="zh-CN"/>
          <w14:textFill>
            <w14:solidFill>
              <w14:schemeClr w14:val="tx1"/>
            </w14:solidFill>
          </w14:textFill>
        </w:rPr>
        <w:t>国家知识产权优势（示范）企业或省知识产权示范企业、开展知识产权质押融资等</w:t>
      </w:r>
      <w:r>
        <w:rPr>
          <w:rFonts w:hint="eastAsia" w:ascii="仿宋_GB2312" w:hAnsi="仿宋_GB2312" w:eastAsia="仿宋_GB2312" w:cs="仿宋_GB2312"/>
          <w:strike w:val="0"/>
          <w:dstrike w:val="0"/>
          <w:color w:val="000000" w:themeColor="text1"/>
          <w:kern w:val="0"/>
          <w:sz w:val="32"/>
          <w:szCs w:val="32"/>
          <w:highlight w:val="none"/>
          <w14:textFill>
            <w14:solidFill>
              <w14:schemeClr w14:val="tx1"/>
            </w14:solidFill>
          </w14:textFill>
        </w:rPr>
        <w:t>项目</w:t>
      </w:r>
      <w:r>
        <w:rPr>
          <w:rFonts w:hint="eastAsia" w:ascii="仿宋_GB2312" w:hAnsi="仿宋_GB2312" w:eastAsia="仿宋_GB2312" w:cs="仿宋_GB2312"/>
          <w:strike w:val="0"/>
          <w:dstrike w:val="0"/>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32"/>
          <w:lang w:val="en-US" w:eastAsia="zh-CN"/>
          <w14:textFill>
            <w14:solidFill>
              <w14:schemeClr w14:val="tx1"/>
            </w14:solidFill>
          </w14:textFill>
        </w:rPr>
        <w:t>主要任务：</w:t>
      </w:r>
    </w:p>
    <w:p>
      <w:pPr>
        <w:keepNext w:val="0"/>
        <w:keepLines w:val="0"/>
        <w:pageBreakBefore w:val="0"/>
        <w:numPr>
          <w:ilvl w:val="0"/>
          <w:numId w:val="2"/>
        </w:numPr>
        <w:kinsoku/>
        <w:wordWrap/>
        <w:overflowPunct/>
        <w:topLinePunct w:val="0"/>
        <w:autoSpaceDE w:val="0"/>
        <w:autoSpaceDN w:val="0"/>
        <w:bidi w:val="0"/>
        <w:spacing w:line="580" w:lineRule="exact"/>
        <w:ind w:firstLine="643"/>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trike w:val="0"/>
          <w:dstrike w:val="0"/>
          <w:color w:val="000000" w:themeColor="text1"/>
          <w:sz w:val="32"/>
          <w:szCs w:val="32"/>
          <w:highlight w:val="none"/>
          <w14:textFill>
            <w14:solidFill>
              <w14:schemeClr w14:val="tx1"/>
            </w14:solidFill>
          </w14:textFill>
        </w:rPr>
        <w:t>建立完善专利管理及权益分配</w:t>
      </w:r>
      <w:r>
        <w:rPr>
          <w:rFonts w:hint="eastAsia" w:ascii="仿宋_GB2312" w:hAnsi="仿宋_GB2312" w:eastAsia="仿宋_GB2312" w:cs="仿宋_GB2312"/>
          <w:color w:val="000000" w:themeColor="text1"/>
          <w:sz w:val="32"/>
          <w:szCs w:val="32"/>
          <w:highlight w:val="none"/>
          <w14:textFill>
            <w14:solidFill>
              <w14:schemeClr w14:val="tx1"/>
            </w14:solidFill>
          </w14:textFill>
        </w:rPr>
        <w:t>机制，强化专利评价导向。建立健全研发活动专利全过程管理体系，建立优化专利分级分类管理机制、知识产权权益分配机制；强化创新工作的专利评价导向，将发明专利申请和授权、PCT专利申请等产出情况纳入创新工作的核心评价指标，促进专利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发展紧密融合。</w:t>
      </w:r>
    </w:p>
    <w:p>
      <w:pPr>
        <w:keepNext w:val="0"/>
        <w:keepLines w:val="0"/>
        <w:pageBreakBefore w:val="0"/>
        <w:numPr>
          <w:ilvl w:val="0"/>
          <w:numId w:val="0"/>
        </w:numPr>
        <w:kinsoku/>
        <w:wordWrap/>
        <w:overflowPunct/>
        <w:topLinePunct w:val="0"/>
        <w:bidi w:val="0"/>
        <w:spacing w:line="560" w:lineRule="exact"/>
        <w:ind w:right="0" w:rightChars="0" w:firstLine="640" w:firstLineChars="200"/>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开展专利信息检索分析，服务研发及专利布局。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充分利用专利信息，深度开展专利技术检索分析，分析技术发展路线，指导技术研发及发明专利布局，将专利信息利用融入技术研发过程，利用专利信息提高技术创新的效率与水平。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开展</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专利导航分析及信息利用，发布专利微导航报告各1份。</w:t>
      </w:r>
    </w:p>
    <w:p>
      <w:pPr>
        <w:keepNext w:val="0"/>
        <w:keepLines w:val="0"/>
        <w:pageBreakBefore w:val="0"/>
        <w:kinsoku/>
        <w:wordWrap/>
        <w:overflowPunct/>
        <w:topLinePunct w:val="0"/>
        <w:autoSpaceDE w:val="0"/>
        <w:autoSpaceDN w:val="0"/>
        <w:bidi w:val="0"/>
        <w:spacing w:line="580" w:lineRule="exact"/>
        <w:ind w:firstLine="624"/>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与知识产权专业服务机构对接合作机制。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建立健全与专利代理机构等知识产权服务机构深度对接合作机制，充分利用专业服务机构，助推提高创新成果专利化效率，切实提升专利申请文件撰写质量，提高专利布局水平。</w:t>
      </w:r>
    </w:p>
    <w:p>
      <w:pPr>
        <w:pageBreakBefore w:val="0"/>
        <w:widowControl w:val="0"/>
        <w:kinsoku/>
        <w:wordWrap/>
        <w:overflowPunct/>
        <w:topLinePunct w:val="0"/>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培育产出若干高质量发明专利。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在提升专利制度运用水平基础上，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围绕产业关键技术领域，各</w:t>
      </w:r>
      <w:r>
        <w:rPr>
          <w:rFonts w:hint="eastAsia" w:ascii="仿宋_GB2312" w:hAnsi="仿宋_GB2312" w:eastAsia="仿宋_GB2312" w:cs="仿宋_GB2312"/>
          <w:color w:val="000000" w:themeColor="text1"/>
          <w:sz w:val="32"/>
          <w:szCs w:val="32"/>
          <w:highlight w:val="none"/>
          <w14:textFill>
            <w14:solidFill>
              <w14:schemeClr w14:val="tx1"/>
            </w14:solidFill>
          </w14:textFill>
        </w:rPr>
        <w:t>培育布局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个以上高价值专利组合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每个专利组合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应当拥有核心技术和主营业务收入的发明专利合计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5件以上。各围绕核心技术，提交发明专利、实用新型申请各10件以上，海外专利申请各2件以上。高价值专利组合中第一专利权人或第一申请人应当是该项目申报单位。</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5.指导和帮助韶关</w:t>
      </w:r>
      <w:r>
        <w:rPr>
          <w:rFonts w:hint="eastAsia" w:ascii="仿宋_GB2312" w:hAnsi="仿宋_GB2312" w:eastAsia="仿宋_GB2312" w:cs="仿宋_GB2312"/>
          <w:color w:val="000000" w:themeColor="text1"/>
          <w:sz w:val="32"/>
          <w:szCs w:val="32"/>
          <w:highlight w:val="none"/>
          <w14:textFill>
            <w14:solidFill>
              <w14:schemeClr w14:val="tx1"/>
            </w14:solidFill>
          </w14:textFill>
        </w:rPr>
        <w:t>战略性支柱产业集群和战略性新兴产业集群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lang w:val="en-US" w:eastAsia="zh-CN"/>
          <w14:textFill>
            <w14:solidFill>
              <w14:schemeClr w14:val="tx1"/>
            </w14:solidFill>
          </w14:textFill>
        </w:rPr>
        <w:t>有关企业申报中国专利奖、广东专利奖各3家以上。</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6.指导和帮助韶关</w:t>
      </w:r>
      <w:r>
        <w:rPr>
          <w:rFonts w:hint="eastAsia" w:ascii="仿宋_GB2312" w:hAnsi="仿宋_GB2312" w:eastAsia="仿宋_GB2312" w:cs="仿宋_GB2312"/>
          <w:color w:val="000000" w:themeColor="text1"/>
          <w:sz w:val="32"/>
          <w:szCs w:val="32"/>
          <w:highlight w:val="none"/>
          <w14:textFill>
            <w14:solidFill>
              <w14:schemeClr w14:val="tx1"/>
            </w14:solidFill>
          </w14:textFill>
        </w:rPr>
        <w:t>战略性支柱产业集群和战略性新兴产业集群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lang w:val="en-US" w:eastAsia="zh-CN"/>
          <w14:textFill>
            <w14:solidFill>
              <w14:schemeClr w14:val="tx1"/>
            </w14:solidFill>
          </w14:textFill>
        </w:rPr>
        <w:t>有关企业申报国家知识产权优势（示范）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企业或</w:t>
      </w: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省知识产权示范企业各3家以上。 </w:t>
      </w:r>
    </w:p>
    <w:p>
      <w:pPr>
        <w:pageBreakBefore w:val="0"/>
        <w:widowControl/>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z w:val="32"/>
          <w:lang w:val="en-US" w:eastAsia="zh-CN"/>
          <w14:textFill>
            <w14:solidFill>
              <w14:schemeClr w14:val="tx1"/>
            </w14:solidFill>
          </w14:textFill>
        </w:rPr>
      </w:pPr>
      <w:r>
        <w:rPr>
          <w:rFonts w:hint="eastAsia" w:ascii="仿宋_GB2312" w:hAnsi="仿宋_GB2312" w:eastAsia="仿宋_GB2312" w:cs="仿宋_GB2312"/>
          <w:color w:val="000000" w:themeColor="text1"/>
          <w:sz w:val="32"/>
          <w:lang w:val="en-US" w:eastAsia="zh-CN"/>
          <w14:textFill>
            <w14:solidFill>
              <w14:schemeClr w14:val="tx1"/>
            </w14:solidFill>
          </w14:textFill>
        </w:rPr>
        <w:t>7.发动韶关</w:t>
      </w:r>
      <w:r>
        <w:rPr>
          <w:rFonts w:hint="eastAsia" w:ascii="仿宋_GB2312" w:hAnsi="仿宋_GB2312" w:eastAsia="仿宋_GB2312" w:cs="仿宋_GB2312"/>
          <w:color w:val="000000" w:themeColor="text1"/>
          <w:sz w:val="32"/>
          <w:szCs w:val="32"/>
          <w:highlight w:val="none"/>
          <w14:textFill>
            <w14:solidFill>
              <w14:schemeClr w14:val="tx1"/>
            </w14:solidFill>
          </w14:textFill>
        </w:rPr>
        <w:t>战略性支柱产业集群和战略性新兴产业集群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不少于5家企业在“国家专利密集型产品备案认定试点平台”进行专利产品备案。 </w:t>
      </w:r>
    </w:p>
    <w:p>
      <w:pPr>
        <w:widowControl/>
        <w:numPr>
          <w:ilvl w:val="0"/>
          <w:numId w:val="0"/>
        </w:numPr>
        <w:spacing w:line="600" w:lineRule="exact"/>
        <w:ind w:firstLine="640" w:firstLineChars="200"/>
        <w:jc w:val="both"/>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8.推动</w:t>
      </w:r>
      <w:r>
        <w:rPr>
          <w:rFonts w:hint="eastAsia" w:ascii="仿宋_GB2312" w:hAnsi="仿宋_GB2312" w:eastAsia="仿宋_GB2312" w:cs="仿宋_GB2312"/>
          <w:color w:val="000000" w:themeColor="text1"/>
          <w:sz w:val="32"/>
          <w:lang w:val="en-US" w:eastAsia="zh-CN"/>
          <w14:textFill>
            <w14:solidFill>
              <w14:schemeClr w14:val="tx1"/>
            </w14:solidFill>
          </w14:textFill>
        </w:rPr>
        <w:t>韶关</w:t>
      </w:r>
      <w:r>
        <w:rPr>
          <w:rFonts w:hint="eastAsia" w:ascii="仿宋_GB2312" w:hAnsi="仿宋_GB2312" w:eastAsia="仿宋_GB2312" w:cs="仿宋_GB2312"/>
          <w:color w:val="000000" w:themeColor="text1"/>
          <w:sz w:val="32"/>
          <w:szCs w:val="32"/>
          <w:highlight w:val="none"/>
          <w14:textFill>
            <w14:solidFill>
              <w14:schemeClr w14:val="tx1"/>
            </w14:solidFill>
          </w14:textFill>
        </w:rPr>
        <w:t>战略性支柱产业集群和战略性新兴产业集群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有关企业实施</w:t>
      </w:r>
      <w:r>
        <w:rPr>
          <w:rFonts w:hint="eastAsia" w:ascii="仿宋_GB2312" w:hAnsi="仿宋_GB2312" w:eastAsia="仿宋_GB2312" w:cs="仿宋_GB2312"/>
          <w:color w:val="000000" w:themeColor="text1"/>
          <w:sz w:val="32"/>
          <w:lang w:val="en-US" w:eastAsia="zh-CN"/>
          <w14:textFill>
            <w14:solidFill>
              <w14:schemeClr w14:val="tx1"/>
            </w14:solidFill>
          </w14:textFill>
        </w:rPr>
        <w:t>专利质押融资备案金额各10亿元以上，专利质押融资项目数各30笔以上（含）</w:t>
      </w:r>
      <w:r>
        <w:rPr>
          <w:rFonts w:hint="eastAsia" w:ascii="仿宋_GB2312" w:hAnsi="仿宋_GB2312" w:eastAsia="仿宋_GB2312" w:cs="仿宋_GB2312"/>
          <w:color w:val="000000" w:themeColor="text1"/>
          <w:sz w:val="32"/>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支持方式及额度：</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1.2024年支持高等院校、科研机构、各类创新中心建设高价值专利培育布局中心1项，额度为30万元/项。项目实施周期为1年。</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2.2024年支持具有独立法人资格的“国家小巨人”、“省级专精特新”企业、产业龙头企业建设高价值专利培育布局中心1项，额度为30万元/项。项目实施周期为1年。</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四、申报材料</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（一）《2024年度韶关市高价值专利培育布局中心建设项目申报书》；</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（二）机构法人资格证书或营业执照复印件（加盖公章）；</w:t>
      </w:r>
    </w:p>
    <w:p>
      <w:pPr>
        <w:pageBreakBefore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（三）国家部委或省级厅局认定申报主体的认定文件；</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（四）近两年的财务报表或审计报告；</w:t>
      </w:r>
    </w:p>
    <w:p>
      <w:pPr>
        <w:pStyle w:val="2"/>
        <w:pageBreakBefore w:val="0"/>
        <w:numPr>
          <w:ilvl w:val="0"/>
          <w:numId w:val="0"/>
        </w:numPr>
        <w:tabs>
          <w:tab w:val="clear" w:pos="420"/>
        </w:tabs>
        <w:kinsoku/>
        <w:wordWrap/>
        <w:overflowPunct/>
        <w:topLinePunct w:val="0"/>
        <w:autoSpaceDE/>
        <w:autoSpaceDN/>
        <w:bidi w:val="0"/>
        <w:spacing w:beforeLines="0" w:afterLines="0" w:line="560" w:lineRule="exact"/>
        <w:ind w:left="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（五）真实性承诺函；</w:t>
      </w:r>
    </w:p>
    <w:p>
      <w:pPr>
        <w:pageBreakBefore w:val="0"/>
        <w:kinsoku/>
        <w:wordWrap/>
        <w:overflowPunct/>
        <w:topLinePunct w:val="0"/>
        <w:autoSpaceDE/>
        <w:autoSpaceDN/>
        <w:bidi w:val="0"/>
        <w:spacing w:beforeLines="0" w:afterLines="0"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（六）其他证明申报条件、申报优势的材料。</w:t>
      </w:r>
    </w:p>
    <w:p>
      <w:pPr>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上述材料均需加盖公章。</w:t>
      </w:r>
    </w:p>
    <w:p>
      <w:pPr>
        <w:pStyle w:val="8"/>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五、其他事项</w:t>
      </w:r>
    </w:p>
    <w:p>
      <w:pPr>
        <w:keepNext w:val="0"/>
        <w:keepLines w:val="0"/>
        <w:pageBreakBefore w:val="0"/>
        <w:numPr>
          <w:ilvl w:val="0"/>
          <w:numId w:val="0"/>
        </w:numPr>
        <w:kinsoku/>
        <w:wordWrap/>
        <w:overflowPunct/>
        <w:topLinePunct w:val="0"/>
        <w:bidi w:val="0"/>
        <w:spacing w:beforeLines="0" w:afterLines="0" w:line="560" w:lineRule="exact"/>
        <w:ind w:right="0" w:rightChars="0" w:firstLine="640" w:firstLineChars="200"/>
        <w:jc w:val="left"/>
        <w:textAlignment w:val="auto"/>
        <w:outlineLvl w:val="9"/>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（一）合同管理：项目立项后，市知识产权局与承担单位签署项目合同书，作为项目管理的重要依据。</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（二）项目验收：项目完成后，项目承担单位应于次年1月8日前申请验收</w:t>
      </w:r>
      <w:r>
        <w:rPr>
          <w:rFonts w:hint="eastAsia" w:ascii="仿宋_GB2312" w:hAnsi="仿宋_GB2312" w:eastAsia="仿宋_GB2312" w:cs="仿宋_GB2312"/>
          <w:color w:val="000000" w:themeColor="text1"/>
          <w:sz w:val="32"/>
          <w:szCs w:val="32"/>
          <w14:textFill>
            <w14:solidFill>
              <w14:schemeClr w14:val="tx1"/>
            </w14:solidFill>
          </w14:textFill>
        </w:rPr>
        <w:t>，向市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局报送工作成果，由市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14:textFill>
            <w14:solidFill>
              <w14:schemeClr w14:val="tx1"/>
            </w14:solidFill>
          </w14:textFill>
        </w:rPr>
        <w:t>局组织验收通过后，方可结项。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lang w:eastAsia="zh-CN"/>
          <w14:textFill>
            <w14:solidFill>
              <w14:schemeClr w14:val="tx1"/>
            </w14:solidFill>
          </w14:textFill>
        </w:rPr>
      </w:pPr>
    </w:p>
    <w:p>
      <w:pPr>
        <w:rPr>
          <w:rFonts w:hint="eastAsia" w:ascii="方正小标宋简体" w:hAnsi="方正小标宋简体" w:eastAsia="方正小标宋简体" w:cs="方正小标宋简体"/>
          <w:color w:val="000000" w:themeColor="text1"/>
          <w:sz w:val="44"/>
          <w:szCs w:val="44"/>
          <w:highlight w:val="none"/>
          <w:shd w:val="clear" w:color="auto" w:fill="FFFFFF"/>
          <w:lang w:eastAsia="zh-CN"/>
          <w14:textFill>
            <w14:solidFill>
              <w14:schemeClr w14:val="tx1"/>
            </w14:solidFill>
          </w14:textFill>
        </w:rPr>
      </w:pPr>
    </w:p>
    <w:p>
      <w:pPr>
        <w:spacing w:line="560" w:lineRule="exact"/>
        <w:ind w:right="183" w:rightChars="87"/>
        <w:rPr>
          <w:rFonts w:hint="eastAsia" w:ascii="黑体" w:hAnsi="黑体" w:eastAsia="黑体" w:cs="黑体"/>
          <w:color w:val="000000" w:themeColor="text1"/>
          <w:sz w:val="32"/>
          <w:szCs w:val="32"/>
          <w:highlight w:val="none"/>
          <w14:textFill>
            <w14:solidFill>
              <w14:schemeClr w14:val="tx1"/>
            </w14:solidFill>
          </w14:textFill>
        </w:rPr>
      </w:pPr>
    </w:p>
    <w:p>
      <w:pPr>
        <w:pStyle w:val="2"/>
        <w:numPr>
          <w:ilvl w:val="0"/>
          <w:numId w:val="0"/>
        </w:numPr>
        <w:ind w:leftChars="0"/>
        <w:rPr>
          <w:rFonts w:hint="eastAsia"/>
        </w:rPr>
      </w:pPr>
    </w:p>
    <w:p>
      <w:pPr>
        <w:rPr>
          <w:rFonts w:hint="eastAsia" w:ascii="黑体" w:hAnsi="黑体" w:eastAsia="黑体" w:cs="黑体"/>
          <w:color w:val="000000" w:themeColor="text1"/>
          <w:sz w:val="32"/>
          <w:szCs w:val="32"/>
          <w:highlight w:val="none"/>
          <w14:textFill>
            <w14:solidFill>
              <w14:schemeClr w14:val="tx1"/>
            </w14:solidFill>
          </w14:textFill>
        </w:rPr>
      </w:pPr>
    </w:p>
    <w:p>
      <w:pPr>
        <w:pStyle w:val="2"/>
        <w:numPr>
          <w:ilvl w:val="0"/>
          <w:numId w:val="0"/>
        </w:numPr>
        <w:ind w:leftChars="0"/>
        <w:rPr>
          <w:rFonts w:hint="eastAsia" w:ascii="黑体" w:hAnsi="黑体" w:eastAsia="黑体" w:cs="黑体"/>
          <w:color w:val="000000" w:themeColor="text1"/>
          <w:sz w:val="32"/>
          <w:szCs w:val="32"/>
          <w:highlight w:val="none"/>
          <w14:textFill>
            <w14:solidFill>
              <w14:schemeClr w14:val="tx1"/>
            </w14:solidFill>
          </w14:textFill>
        </w:rPr>
      </w:pPr>
    </w:p>
    <w:p>
      <w:pPr>
        <w:rPr>
          <w:rFonts w:hint="eastAsia" w:ascii="黑体" w:hAnsi="黑体" w:eastAsia="黑体" w:cs="黑体"/>
          <w:color w:val="000000" w:themeColor="text1"/>
          <w:sz w:val="32"/>
          <w:szCs w:val="32"/>
          <w:highlight w:val="none"/>
          <w14:textFill>
            <w14:solidFill>
              <w14:schemeClr w14:val="tx1"/>
            </w14:solidFill>
          </w14:textFill>
        </w:rPr>
      </w:pPr>
    </w:p>
    <w:p>
      <w:pPr>
        <w:spacing w:line="560" w:lineRule="exact"/>
        <w:ind w:right="183" w:rightChars="87"/>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附件</w:t>
      </w:r>
    </w:p>
    <w:p>
      <w:pPr>
        <w:jc w:val="center"/>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                      </w:t>
      </w:r>
    </w:p>
    <w:p>
      <w:pPr>
        <w:jc w:val="center"/>
        <w:rPr>
          <w:rFonts w:hint="eastAsia"/>
          <w:color w:val="000000" w:themeColor="text1"/>
          <w:sz w:val="32"/>
          <w:szCs w:val="32"/>
          <w:highlight w:val="none"/>
          <w14:textFill>
            <w14:solidFill>
              <w14:schemeClr w14:val="tx1"/>
            </w14:solidFill>
          </w14:textFill>
        </w:rPr>
      </w:pP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202</w:t>
      </w:r>
      <w:r>
        <w:rPr>
          <w:rFonts w:hint="eastAsia" w:ascii="方正小标宋简体" w:hAnsi="方正小标宋简体" w:eastAsia="方正小标宋简体" w:cs="方正小标宋简体"/>
          <w:color w:val="000000" w:themeColor="text1"/>
          <w:kern w:val="2"/>
          <w:sz w:val="44"/>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年度</w:t>
      </w:r>
      <w:r>
        <w:rPr>
          <w:rFonts w:hint="eastAsia" w:ascii="方正小标宋简体" w:hAnsi="方正小标宋简体" w:eastAsia="方正小标宋简体" w:cs="方正小标宋简体"/>
          <w:color w:val="000000" w:themeColor="text1"/>
          <w:kern w:val="2"/>
          <w:sz w:val="44"/>
          <w:highlight w:val="none"/>
          <w:lang w:eastAsia="zh-CN"/>
          <w14:textFill>
            <w14:solidFill>
              <w14:schemeClr w14:val="tx1"/>
            </w14:solidFill>
          </w14:textFill>
        </w:rPr>
        <w:t>韶关市</w:t>
      </w: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高价值专利培育布局中心</w:t>
      </w:r>
    </w:p>
    <w:p>
      <w:pPr>
        <w:pStyle w:val="11"/>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600" w:lineRule="exact"/>
        <w:textAlignment w:val="auto"/>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highlight w:val="none"/>
          <w14:textFill>
            <w14:solidFill>
              <w14:schemeClr w14:val="tx1"/>
            </w14:solidFill>
          </w14:textFill>
        </w:rPr>
        <w:t>建设项目申报书</w:t>
      </w:r>
    </w:p>
    <w:p>
      <w:pPr>
        <w:spacing w:line="360" w:lineRule="auto"/>
        <w:ind w:firstLine="1280" w:firstLineChars="4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单位名称：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（签章）</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所属产业集群：</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所属细分领域：</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项目联系人：</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部门及职务：</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固定电话：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移动电话：</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电子邮箱：</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r>
        <w:rPr>
          <w:rFonts w:hint="eastAsia" w:ascii="仿宋_GB2312" w:hAnsi="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single"/>
          <w14:textFill>
            <w14:solidFill>
              <w14:schemeClr w14:val="tx1"/>
            </w14:solidFill>
          </w14:textFill>
        </w:rPr>
        <w:t xml:space="preserve">      </w:t>
      </w:r>
    </w:p>
    <w:p>
      <w:pPr>
        <w:spacing w:line="360" w:lineRule="auto"/>
        <w:ind w:firstLine="615"/>
        <w:rPr>
          <w:rFonts w:eastAsia="楷体_GB2312"/>
          <w:color w:val="000000" w:themeColor="text1"/>
          <w:highlight w:val="none"/>
          <w14:textFill>
            <w14:solidFill>
              <w14:schemeClr w14:val="tx1"/>
            </w14:solidFill>
          </w14:textFill>
        </w:rPr>
      </w:pPr>
    </w:p>
    <w:p>
      <w:pPr>
        <w:jc w:val="center"/>
        <w:rPr>
          <w:rFonts w:eastAsia="楷体_GB2312"/>
          <w:bCs/>
          <w:color w:val="000000" w:themeColor="text1"/>
          <w:sz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000000" w:themeColor="text1"/>
          <w:sz w:val="36"/>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eastAsia="楷体_GB2312"/>
          <w:bCs/>
          <w:color w:val="000000" w:themeColor="text1"/>
          <w:sz w:val="32"/>
          <w:szCs w:val="32"/>
          <w:highlight w:val="none"/>
          <w14:textFill>
            <w14:solidFill>
              <w14:schemeClr w14:val="tx1"/>
            </w14:solidFill>
          </w14:textFill>
        </w:rPr>
      </w:pPr>
      <w:r>
        <w:rPr>
          <w:rFonts w:hint="eastAsia" w:eastAsia="楷体_GB2312"/>
          <w:bCs/>
          <w:color w:val="000000" w:themeColor="text1"/>
          <w:sz w:val="32"/>
          <w:szCs w:val="32"/>
          <w:highlight w:val="none"/>
          <w:lang w:eastAsia="zh-CN"/>
          <w14:textFill>
            <w14:solidFill>
              <w14:schemeClr w14:val="tx1"/>
            </w14:solidFill>
          </w14:textFill>
        </w:rPr>
        <w:t>韶关市</w:t>
      </w:r>
      <w:r>
        <w:rPr>
          <w:rFonts w:hint="eastAsia" w:eastAsia="楷体_GB2312"/>
          <w:bCs/>
          <w:color w:val="000000" w:themeColor="text1"/>
          <w:sz w:val="32"/>
          <w:szCs w:val="32"/>
          <w:highlight w:val="none"/>
          <w14:textFill>
            <w14:solidFill>
              <w14:schemeClr w14:val="tx1"/>
            </w14:solidFill>
          </w14:textFill>
        </w:rPr>
        <w:t>市场监督管理局（</w:t>
      </w:r>
      <w:r>
        <w:rPr>
          <w:rFonts w:eastAsia="楷体_GB2312"/>
          <w:bCs/>
          <w:color w:val="000000" w:themeColor="text1"/>
          <w:sz w:val="32"/>
          <w:szCs w:val="32"/>
          <w:highlight w:val="none"/>
          <w14:textFill>
            <w14:solidFill>
              <w14:schemeClr w14:val="tx1"/>
            </w14:solidFill>
          </w14:textFill>
        </w:rPr>
        <w:t>知识产权局</w:t>
      </w:r>
      <w:r>
        <w:rPr>
          <w:rFonts w:hint="eastAsia" w:eastAsia="楷体_GB2312"/>
          <w:bCs/>
          <w:color w:val="000000" w:themeColor="text1"/>
          <w:sz w:val="32"/>
          <w:szCs w:val="32"/>
          <w:highlight w:val="none"/>
          <w14:textFill>
            <w14:solidFill>
              <w14:schemeClr w14:val="tx1"/>
            </w14:solidFill>
          </w14:textFill>
        </w:rPr>
        <w:t>）</w:t>
      </w:r>
      <w:r>
        <w:rPr>
          <w:rFonts w:eastAsia="楷体_GB2312"/>
          <w:bCs/>
          <w:color w:val="000000" w:themeColor="text1"/>
          <w:sz w:val="32"/>
          <w:szCs w:val="32"/>
          <w:highlight w:val="none"/>
          <w14:textFill>
            <w14:solidFill>
              <w14:schemeClr w14:val="tx1"/>
            </w14:solidFill>
          </w14:textFill>
        </w:rPr>
        <w:t>编制</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楷体_GB2312" w:eastAsia="楷体_GB2312"/>
          <w:bCs/>
          <w:color w:val="000000" w:themeColor="text1"/>
          <w:sz w:val="32"/>
          <w:szCs w:val="32"/>
          <w:highlight w:val="none"/>
          <w14:textFill>
            <w14:solidFill>
              <w14:schemeClr w14:val="tx1"/>
            </w14:solidFill>
          </w14:textFill>
        </w:rPr>
      </w:pPr>
      <w:r>
        <w:rPr>
          <w:rFonts w:eastAsia="楷体_GB2312"/>
          <w:bCs/>
          <w:color w:val="000000" w:themeColor="text1"/>
          <w:sz w:val="32"/>
          <w:szCs w:val="32"/>
          <w:highlight w:val="none"/>
          <w14:textFill>
            <w14:solidFill>
              <w14:schemeClr w14:val="tx1"/>
            </w14:solidFill>
          </w14:textFill>
        </w:rPr>
        <w:t>20</w:t>
      </w:r>
      <w:r>
        <w:rPr>
          <w:rFonts w:hint="eastAsia" w:eastAsia="楷体_GB2312"/>
          <w:bCs/>
          <w:color w:val="000000" w:themeColor="text1"/>
          <w:sz w:val="32"/>
          <w:szCs w:val="32"/>
          <w:highlight w:val="none"/>
          <w14:textFill>
            <w14:solidFill>
              <w14:schemeClr w14:val="tx1"/>
            </w14:solidFill>
          </w14:textFill>
        </w:rPr>
        <w:t>2</w:t>
      </w:r>
      <w:r>
        <w:rPr>
          <w:rFonts w:hint="eastAsia" w:eastAsia="楷体_GB2312"/>
          <w:bCs/>
          <w:color w:val="000000" w:themeColor="text1"/>
          <w:sz w:val="32"/>
          <w:szCs w:val="32"/>
          <w:highlight w:val="none"/>
          <w:lang w:val="en-US" w:eastAsia="zh-CN"/>
          <w14:textFill>
            <w14:solidFill>
              <w14:schemeClr w14:val="tx1"/>
            </w14:solidFill>
          </w14:textFill>
        </w:rPr>
        <w:t>4</w:t>
      </w:r>
      <w:r>
        <w:rPr>
          <w:rFonts w:eastAsia="楷体_GB2312"/>
          <w:bCs/>
          <w:color w:val="000000" w:themeColor="text1"/>
          <w:sz w:val="32"/>
          <w:szCs w:val="32"/>
          <w:highlight w:val="none"/>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填表说明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一、本申请书适用于202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年度项目的申报工作。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、申请书规格为A4纸，各栏不够填写时，请自行加页。申报书宜双面打印，并于左侧装订成册，一式</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份（加盖公章）。提交同时，须同时提交电子件（可编辑版word及盖章扫描PDF版）。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、所属产业集群请在</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《韶关市人民政府关于印发韶关市培育发展战略性支柱产业集群和战略性新兴产业集群实施方案（2021—2025 年）的通知》（韶府〔2021〕2 号）列明的战略性支柱产业集群</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1.先进材料、2.先进装备制造、3.现代轻工、4.电子信息制造、5生物医药健康、6大数据及软件信息、7现代农业</w:t>
      </w: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ind w:firstLine="640" w:firstLineChars="200"/>
        <w:rPr>
          <w:rFonts w:eastAsia="黑体"/>
          <w:color w:val="000000" w:themeColor="text1"/>
          <w:sz w:val="32"/>
          <w:szCs w:val="32"/>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p>
    <w:p>
      <w:pPr>
        <w:ind w:firstLine="640" w:firstLineChars="200"/>
        <w:rPr>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一、申报单位基本信息</w:t>
      </w:r>
    </w:p>
    <w:tbl>
      <w:tblPr>
        <w:tblStyle w:val="5"/>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10"/>
        <w:gridCol w:w="720"/>
        <w:gridCol w:w="501"/>
        <w:gridCol w:w="343"/>
        <w:gridCol w:w="651"/>
        <w:gridCol w:w="1274"/>
        <w:gridCol w:w="710"/>
        <w:gridCol w:w="708"/>
        <w:gridCol w:w="566"/>
        <w:gridCol w:w="426"/>
        <w:gridCol w:w="284"/>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988" w:type="dxa"/>
            <w:gridSpan w:val="13"/>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rFonts w:hint="eastAsia"/>
                <w:color w:val="000000" w:themeColor="text1"/>
                <w:spacing w:val="-20"/>
                <w:sz w:val="28"/>
                <w:szCs w:val="28"/>
                <w:highlight w:val="none"/>
                <w:lang w:eastAsia="zh-CN"/>
                <w14:textFill>
                  <w14:solidFill>
                    <w14:schemeClr w14:val="tx1"/>
                  </w14:solidFill>
                </w14:textFill>
              </w:rPr>
              <w:t>主要</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申</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请</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位</w:t>
            </w:r>
          </w:p>
        </w:tc>
        <w:tc>
          <w:tcPr>
            <w:tcW w:w="2331" w:type="dxa"/>
            <w:gridSpan w:val="3"/>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单位名称</w:t>
            </w:r>
          </w:p>
        </w:tc>
        <w:tc>
          <w:tcPr>
            <w:tcW w:w="7045" w:type="dxa"/>
            <w:gridSpan w:val="9"/>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331" w:type="dxa"/>
            <w:gridSpan w:val="3"/>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成立时间</w:t>
            </w:r>
          </w:p>
        </w:tc>
        <w:tc>
          <w:tcPr>
            <w:tcW w:w="2268"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1984" w:type="dxa"/>
            <w:gridSpan w:val="3"/>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单位注册地</w:t>
            </w:r>
          </w:p>
        </w:tc>
        <w:tc>
          <w:tcPr>
            <w:tcW w:w="2793"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331" w:type="dxa"/>
            <w:gridSpan w:val="3"/>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注册登记部门</w:t>
            </w:r>
          </w:p>
        </w:tc>
        <w:tc>
          <w:tcPr>
            <w:tcW w:w="2268"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1984" w:type="dxa"/>
            <w:gridSpan w:val="3"/>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注册登记类型</w:t>
            </w:r>
          </w:p>
        </w:tc>
        <w:tc>
          <w:tcPr>
            <w:tcW w:w="2793" w:type="dxa"/>
            <w:gridSpan w:val="3"/>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830" w:type="dxa"/>
            <w:gridSpan w:val="2"/>
            <w:vAlign w:val="center"/>
          </w:tcPr>
          <w:p>
            <w:pPr>
              <w:spacing w:line="400" w:lineRule="exact"/>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法定代表人</w:t>
            </w:r>
          </w:p>
        </w:tc>
        <w:tc>
          <w:tcPr>
            <w:tcW w:w="1495" w:type="dxa"/>
            <w:gridSpan w:val="3"/>
            <w:vAlign w:val="center"/>
          </w:tcPr>
          <w:p>
            <w:pPr>
              <w:spacing w:line="400" w:lineRule="exact"/>
              <w:rPr>
                <w:color w:val="000000" w:themeColor="text1"/>
                <w:sz w:val="28"/>
                <w:szCs w:val="28"/>
                <w:highlight w:val="none"/>
                <w14:textFill>
                  <w14:solidFill>
                    <w14:schemeClr w14:val="tx1"/>
                  </w14:solidFill>
                </w14:textFill>
              </w:rPr>
            </w:pPr>
          </w:p>
        </w:tc>
        <w:tc>
          <w:tcPr>
            <w:tcW w:w="1274" w:type="dxa"/>
            <w:vAlign w:val="center"/>
          </w:tcPr>
          <w:p>
            <w:pPr>
              <w:spacing w:line="400" w:lineRule="exact"/>
              <w:ind w:left="-71" w:leftChars="-34" w:firstLine="117" w:firstLineChars="42"/>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电话</w:t>
            </w:r>
          </w:p>
        </w:tc>
        <w:tc>
          <w:tcPr>
            <w:tcW w:w="1418" w:type="dxa"/>
            <w:gridSpan w:val="2"/>
            <w:vAlign w:val="center"/>
          </w:tcPr>
          <w:p>
            <w:pPr>
              <w:spacing w:line="400" w:lineRule="exact"/>
              <w:rPr>
                <w:color w:val="000000" w:themeColor="text1"/>
                <w:sz w:val="28"/>
                <w:szCs w:val="28"/>
                <w:highlight w:val="none"/>
                <w14:textFill>
                  <w14:solidFill>
                    <w14:schemeClr w14:val="tx1"/>
                  </w14:solidFill>
                </w14:textFill>
              </w:rPr>
            </w:pPr>
          </w:p>
        </w:tc>
        <w:tc>
          <w:tcPr>
            <w:tcW w:w="1276" w:type="dxa"/>
            <w:gridSpan w:val="3"/>
            <w:vAlign w:val="center"/>
          </w:tcPr>
          <w:p>
            <w:pPr>
              <w:spacing w:line="400" w:lineRule="exact"/>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手机</w:t>
            </w:r>
          </w:p>
        </w:tc>
        <w:tc>
          <w:tcPr>
            <w:tcW w:w="2083" w:type="dxa"/>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单位开户银行</w:t>
            </w:r>
          </w:p>
        </w:tc>
        <w:tc>
          <w:tcPr>
            <w:tcW w:w="6702" w:type="dxa"/>
            <w:gridSpan w:val="8"/>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4"/>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账户名称</w:t>
            </w:r>
          </w:p>
        </w:tc>
        <w:tc>
          <w:tcPr>
            <w:tcW w:w="6702" w:type="dxa"/>
            <w:gridSpan w:val="8"/>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2674" w:type="dxa"/>
            <w:gridSpan w:val="4"/>
            <w:vAlign w:val="center"/>
          </w:tcPr>
          <w:p>
            <w:pPr>
              <w:spacing w:line="400" w:lineRule="exact"/>
              <w:jc w:val="center"/>
              <w:rPr>
                <w:rFonts w:hint="eastAsia" w:eastAsia="宋体"/>
                <w:color w:val="000000" w:themeColor="text1"/>
                <w:sz w:val="28"/>
                <w:szCs w:val="28"/>
                <w:highlight w:val="none"/>
                <w:lang w:eastAsia="zh-CN"/>
                <w14:textFill>
                  <w14:solidFill>
                    <w14:schemeClr w14:val="tx1"/>
                  </w14:solidFill>
                </w14:textFill>
              </w:rPr>
            </w:pPr>
            <w:r>
              <w:rPr>
                <w:color w:val="000000" w:themeColor="text1"/>
                <w:spacing w:val="-20"/>
                <w:sz w:val="28"/>
                <w:szCs w:val="28"/>
                <w:highlight w:val="none"/>
                <w14:textFill>
                  <w14:solidFill>
                    <w14:schemeClr w14:val="tx1"/>
                  </w14:solidFill>
                </w14:textFill>
              </w:rPr>
              <w:t>银行</w:t>
            </w:r>
            <w:r>
              <w:rPr>
                <w:rFonts w:hint="eastAsia"/>
                <w:color w:val="000000" w:themeColor="text1"/>
                <w:spacing w:val="-20"/>
                <w:sz w:val="28"/>
                <w:szCs w:val="28"/>
                <w:highlight w:val="none"/>
                <w:lang w:eastAsia="zh-CN"/>
                <w14:textFill>
                  <w14:solidFill>
                    <w14:schemeClr w14:val="tx1"/>
                  </w14:solidFill>
                </w14:textFill>
              </w:rPr>
              <w:t>账号</w:t>
            </w:r>
          </w:p>
        </w:tc>
        <w:tc>
          <w:tcPr>
            <w:tcW w:w="6702" w:type="dxa"/>
            <w:gridSpan w:val="8"/>
            <w:vAlign w:val="center"/>
          </w:tcPr>
          <w:p>
            <w:pPr>
              <w:spacing w:line="400" w:lineRule="exact"/>
              <w:jc w:val="center"/>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负</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责</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564" w:type="dxa"/>
            <w:gridSpan w:val="3"/>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1925" w:type="dxa"/>
            <w:gridSpan w:val="2"/>
            <w:vAlign w:val="center"/>
          </w:tcPr>
          <w:p>
            <w:pPr>
              <w:spacing w:line="400" w:lineRule="exact"/>
              <w:rPr>
                <w:color w:val="000000" w:themeColor="text1"/>
                <w:sz w:val="28"/>
                <w:szCs w:val="28"/>
                <w:highlight w:val="none"/>
                <w14:textFill>
                  <w14:solidFill>
                    <w14:schemeClr w14:val="tx1"/>
                  </w14:solidFill>
                </w14:textFill>
              </w:rPr>
            </w:pPr>
          </w:p>
        </w:tc>
        <w:tc>
          <w:tcPr>
            <w:tcW w:w="710" w:type="dxa"/>
            <w:vMerge w:val="restart"/>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项</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目</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联</w:t>
            </w:r>
          </w:p>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系</w:t>
            </w:r>
          </w:p>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人</w:t>
            </w:r>
          </w:p>
        </w:tc>
        <w:tc>
          <w:tcPr>
            <w:tcW w:w="1700" w:type="dxa"/>
            <w:gridSpan w:val="3"/>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姓 名</w:t>
            </w:r>
          </w:p>
        </w:tc>
        <w:tc>
          <w:tcPr>
            <w:tcW w:w="2367" w:type="dxa"/>
            <w:gridSpan w:val="2"/>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3"/>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1925" w:type="dxa"/>
            <w:gridSpan w:val="2"/>
            <w:vAlign w:val="center"/>
          </w:tcPr>
          <w:p>
            <w:pPr>
              <w:spacing w:line="400" w:lineRule="exact"/>
              <w:rPr>
                <w:color w:val="000000" w:themeColor="text1"/>
                <w:sz w:val="28"/>
                <w:szCs w:val="28"/>
                <w:highlight w:val="none"/>
                <w14:textFill>
                  <w14:solidFill>
                    <w14:schemeClr w14:val="tx1"/>
                  </w14:solidFill>
                </w14:textFill>
              </w:rPr>
            </w:pPr>
          </w:p>
        </w:tc>
        <w:tc>
          <w:tcPr>
            <w:tcW w:w="7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700" w:type="dxa"/>
            <w:gridSpan w:val="3"/>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部门</w:t>
            </w:r>
          </w:p>
        </w:tc>
        <w:tc>
          <w:tcPr>
            <w:tcW w:w="2367" w:type="dxa"/>
            <w:gridSpan w:val="2"/>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3"/>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1925" w:type="dxa"/>
            <w:gridSpan w:val="2"/>
            <w:vAlign w:val="center"/>
          </w:tcPr>
          <w:p>
            <w:pPr>
              <w:spacing w:line="400" w:lineRule="exact"/>
              <w:rPr>
                <w:color w:val="000000" w:themeColor="text1"/>
                <w:sz w:val="28"/>
                <w:szCs w:val="28"/>
                <w:highlight w:val="none"/>
                <w14:textFill>
                  <w14:solidFill>
                    <w14:schemeClr w14:val="tx1"/>
                  </w14:solidFill>
                </w14:textFill>
              </w:rPr>
            </w:pPr>
          </w:p>
        </w:tc>
        <w:tc>
          <w:tcPr>
            <w:tcW w:w="7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700" w:type="dxa"/>
            <w:gridSpan w:val="3"/>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职务（称）</w:t>
            </w:r>
          </w:p>
        </w:tc>
        <w:tc>
          <w:tcPr>
            <w:tcW w:w="2367" w:type="dxa"/>
            <w:gridSpan w:val="2"/>
            <w:vAlign w:val="center"/>
          </w:tcPr>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z w:val="28"/>
                <w:szCs w:val="28"/>
                <w:highlight w:val="none"/>
                <w14:textFill>
                  <w14:solidFill>
                    <w14:schemeClr w14:val="tx1"/>
                  </w14:solidFill>
                </w14:textFill>
              </w:rPr>
            </w:pPr>
          </w:p>
        </w:tc>
        <w:tc>
          <w:tcPr>
            <w:tcW w:w="1564" w:type="dxa"/>
            <w:gridSpan w:val="3"/>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1925" w:type="dxa"/>
            <w:gridSpan w:val="2"/>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3"/>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办公电话</w:t>
            </w:r>
          </w:p>
        </w:tc>
        <w:tc>
          <w:tcPr>
            <w:tcW w:w="2367" w:type="dxa"/>
            <w:gridSpan w:val="2"/>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3"/>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1925" w:type="dxa"/>
            <w:gridSpan w:val="2"/>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3"/>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传真</w:t>
            </w:r>
          </w:p>
        </w:tc>
        <w:tc>
          <w:tcPr>
            <w:tcW w:w="2367" w:type="dxa"/>
            <w:gridSpan w:val="2"/>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spacing w:line="400" w:lineRule="exact"/>
              <w:jc w:val="center"/>
              <w:rPr>
                <w:color w:val="000000" w:themeColor="text1"/>
                <w:sz w:val="28"/>
                <w:szCs w:val="28"/>
                <w:highlight w:val="none"/>
                <w14:textFill>
                  <w14:solidFill>
                    <w14:schemeClr w14:val="tx1"/>
                  </w14:solidFill>
                </w14:textFill>
              </w:rPr>
            </w:pPr>
          </w:p>
        </w:tc>
        <w:tc>
          <w:tcPr>
            <w:tcW w:w="1110" w:type="dxa"/>
            <w:vMerge w:val="continue"/>
            <w:vAlign w:val="center"/>
          </w:tcPr>
          <w:p>
            <w:pPr>
              <w:spacing w:line="400" w:lineRule="exact"/>
              <w:rPr>
                <w:color w:val="000000" w:themeColor="text1"/>
                <w:spacing w:val="-20"/>
                <w:sz w:val="28"/>
                <w:szCs w:val="28"/>
                <w:highlight w:val="none"/>
                <w14:textFill>
                  <w14:solidFill>
                    <w14:schemeClr w14:val="tx1"/>
                  </w14:solidFill>
                </w14:textFill>
              </w:rPr>
            </w:pPr>
          </w:p>
        </w:tc>
        <w:tc>
          <w:tcPr>
            <w:tcW w:w="1564" w:type="dxa"/>
            <w:gridSpan w:val="3"/>
            <w:vAlign w:val="center"/>
          </w:tcPr>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1925" w:type="dxa"/>
            <w:gridSpan w:val="2"/>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3"/>
            <w:vAlign w:val="center"/>
          </w:tcPr>
          <w:p>
            <w:pPr>
              <w:spacing w:line="400" w:lineRule="exact"/>
              <w:jc w:val="center"/>
              <w:rPr>
                <w:rFonts w:hint="eastAsia" w:eastAsia="仿宋_GB2312"/>
                <w:color w:val="000000" w:themeColor="text1"/>
                <w:spacing w:val="-20"/>
                <w:sz w:val="28"/>
                <w:szCs w:val="28"/>
                <w:highlight w:val="none"/>
                <w:lang w:eastAsia="zh-CN"/>
                <w14:textFill>
                  <w14:solidFill>
                    <w14:schemeClr w14:val="tx1"/>
                  </w14:solidFill>
                </w14:textFill>
              </w:rPr>
            </w:pPr>
            <w:r>
              <w:rPr>
                <w:color w:val="000000" w:themeColor="text1"/>
                <w:spacing w:val="-20"/>
                <w:sz w:val="28"/>
                <w:szCs w:val="28"/>
                <w:highlight w:val="none"/>
                <w14:textFill>
                  <w14:solidFill>
                    <w14:schemeClr w14:val="tx1"/>
                  </w14:solidFill>
                </w14:textFill>
              </w:rPr>
              <w:t>手机</w:t>
            </w:r>
            <w:r>
              <w:rPr>
                <w:rFonts w:hint="eastAsia"/>
                <w:color w:val="000000" w:themeColor="text1"/>
                <w:spacing w:val="-20"/>
                <w:sz w:val="28"/>
                <w:szCs w:val="28"/>
                <w:highlight w:val="none"/>
                <w:lang w:eastAsia="zh-CN"/>
                <w14:textFill>
                  <w14:solidFill>
                    <w14:schemeClr w14:val="tx1"/>
                  </w14:solidFill>
                </w14:textFill>
              </w:rPr>
              <w:t>（必填）</w:t>
            </w:r>
          </w:p>
        </w:tc>
        <w:tc>
          <w:tcPr>
            <w:tcW w:w="2367" w:type="dxa"/>
            <w:gridSpan w:val="2"/>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Merge w:val="continue"/>
            <w:vAlign w:val="center"/>
          </w:tcPr>
          <w:p>
            <w:pPr>
              <w:widowControl/>
              <w:spacing w:line="400" w:lineRule="exact"/>
              <w:rPr>
                <w:color w:val="000000" w:themeColor="text1"/>
                <w:spacing w:val="-20"/>
                <w:sz w:val="28"/>
                <w:szCs w:val="28"/>
                <w:highlight w:val="none"/>
                <w14:textFill>
                  <w14:solidFill>
                    <w14:schemeClr w14:val="tx1"/>
                  </w14:solidFill>
                </w14:textFill>
              </w:rPr>
            </w:pPr>
          </w:p>
        </w:tc>
        <w:tc>
          <w:tcPr>
            <w:tcW w:w="1564" w:type="dxa"/>
            <w:gridSpan w:val="3"/>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1925" w:type="dxa"/>
            <w:gridSpan w:val="2"/>
            <w:vAlign w:val="center"/>
          </w:tcPr>
          <w:p>
            <w:pPr>
              <w:spacing w:line="400" w:lineRule="exact"/>
              <w:rPr>
                <w:color w:val="000000" w:themeColor="text1"/>
                <w:spacing w:val="-20"/>
                <w:sz w:val="28"/>
                <w:szCs w:val="28"/>
                <w:highlight w:val="none"/>
                <w14:textFill>
                  <w14:solidFill>
                    <w14:schemeClr w14:val="tx1"/>
                  </w14:solidFill>
                </w14:textFill>
              </w:rPr>
            </w:pPr>
          </w:p>
        </w:tc>
        <w:tc>
          <w:tcPr>
            <w:tcW w:w="710" w:type="dxa"/>
            <w:vMerge w:val="continue"/>
            <w:vAlign w:val="center"/>
          </w:tcPr>
          <w:p>
            <w:pPr>
              <w:spacing w:line="400" w:lineRule="exact"/>
              <w:jc w:val="center"/>
              <w:rPr>
                <w:color w:val="000000" w:themeColor="text1"/>
                <w:spacing w:val="-20"/>
                <w:sz w:val="28"/>
                <w:szCs w:val="28"/>
                <w:highlight w:val="none"/>
                <w14:textFill>
                  <w14:solidFill>
                    <w14:schemeClr w14:val="tx1"/>
                  </w14:solidFill>
                </w14:textFill>
              </w:rPr>
            </w:pPr>
          </w:p>
        </w:tc>
        <w:tc>
          <w:tcPr>
            <w:tcW w:w="1700" w:type="dxa"/>
            <w:gridSpan w:val="3"/>
            <w:vAlign w:val="center"/>
          </w:tcPr>
          <w:p>
            <w:pPr>
              <w:spacing w:line="400" w:lineRule="exact"/>
              <w:jc w:val="center"/>
              <w:rPr>
                <w:color w:val="000000" w:themeColor="text1"/>
                <w:spacing w:val="-20"/>
                <w:sz w:val="28"/>
                <w:szCs w:val="28"/>
                <w:highlight w:val="none"/>
                <w14:textFill>
                  <w14:solidFill>
                    <w14:schemeClr w14:val="tx1"/>
                  </w14:solidFill>
                </w14:textFill>
              </w:rPr>
            </w:pPr>
            <w:r>
              <w:rPr>
                <w:color w:val="000000" w:themeColor="text1"/>
                <w:spacing w:val="-20"/>
                <w:sz w:val="28"/>
                <w:szCs w:val="28"/>
                <w:highlight w:val="none"/>
                <w14:textFill>
                  <w14:solidFill>
                    <w14:schemeClr w14:val="tx1"/>
                  </w14:solidFill>
                </w14:textFill>
              </w:rPr>
              <w:t>电 邮</w:t>
            </w:r>
          </w:p>
        </w:tc>
        <w:tc>
          <w:tcPr>
            <w:tcW w:w="2367" w:type="dxa"/>
            <w:gridSpan w:val="2"/>
            <w:vAlign w:val="center"/>
          </w:tcPr>
          <w:p>
            <w:pPr>
              <w:spacing w:line="400" w:lineRule="exact"/>
              <w:rPr>
                <w:color w:val="000000" w:themeColor="text1"/>
                <w:spacing w:val="-2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2" w:type="dxa"/>
            <w:vMerge w:val="continue"/>
            <w:vAlign w:val="center"/>
          </w:tcPr>
          <w:p>
            <w:pPr>
              <w:widowControl/>
              <w:spacing w:line="400" w:lineRule="exact"/>
              <w:jc w:val="left"/>
              <w:rPr>
                <w:color w:val="000000" w:themeColor="text1"/>
                <w:sz w:val="28"/>
                <w:szCs w:val="28"/>
                <w:highlight w:val="none"/>
                <w14:textFill>
                  <w14:solidFill>
                    <w14:schemeClr w14:val="tx1"/>
                  </w14:solidFill>
                </w14:textFill>
              </w:rPr>
            </w:pPr>
          </w:p>
        </w:tc>
        <w:tc>
          <w:tcPr>
            <w:tcW w:w="1110" w:type="dxa"/>
            <w:vAlign w:val="center"/>
          </w:tcPr>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邮编</w:t>
            </w:r>
          </w:p>
          <w:p>
            <w:pPr>
              <w:spacing w:line="400" w:lineRule="exact"/>
              <w:jc w:val="center"/>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及地址</w:t>
            </w:r>
          </w:p>
        </w:tc>
        <w:tc>
          <w:tcPr>
            <w:tcW w:w="8266" w:type="dxa"/>
            <w:gridSpan w:val="11"/>
            <w:vAlign w:val="center"/>
          </w:tcPr>
          <w:p>
            <w:pPr>
              <w:spacing w:line="400" w:lineRule="exact"/>
              <w:rPr>
                <w:color w:val="000000" w:themeColor="text1"/>
                <w:sz w:val="28"/>
                <w:szCs w:val="28"/>
                <w:highlight w:val="none"/>
                <w14:textFill>
                  <w14:solidFill>
                    <w14:schemeClr w14:val="tx1"/>
                  </w14:solidFill>
                </w14:textFill>
              </w:rPr>
            </w:pPr>
          </w:p>
          <w:p>
            <w:pPr>
              <w:spacing w:line="400" w:lineRule="exact"/>
              <w:rPr>
                <w:color w:val="000000" w:themeColor="text1"/>
                <w:sz w:val="28"/>
                <w:szCs w:val="28"/>
                <w:highlight w:val="none"/>
                <w14:textFill>
                  <w14:solidFill>
                    <w14:schemeClr w14:val="tx1"/>
                  </w14:solidFill>
                </w14:textFill>
              </w:rPr>
            </w:pPr>
          </w:p>
          <w:p>
            <w:pPr>
              <w:spacing w:line="400" w:lineRule="exact"/>
              <w:rPr>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22" w:type="dxa"/>
            <w:gridSpan w:val="2"/>
            <w:vAlign w:val="center"/>
          </w:tcPr>
          <w:p>
            <w:pPr>
              <w:spacing w:line="500" w:lineRule="exact"/>
              <w:jc w:val="cente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基本</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概况</w:t>
            </w:r>
          </w:p>
        </w:tc>
        <w:tc>
          <w:tcPr>
            <w:tcW w:w="8266" w:type="dxa"/>
            <w:gridSpan w:val="11"/>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主申报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及联合申报单位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主要业务，主要业绩、主要荣誉简介。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1500字以内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spacing w:line="36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numPr>
                <w:ilvl w:val="0"/>
                <w:numId w:val="0"/>
              </w:numPr>
              <w:ind w:leftChars="0"/>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hAnsi="黑体" w:eastAsia="黑体"/>
          <w:color w:val="000000" w:themeColor="text1"/>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eastAsia="黑体"/>
          <w:color w:val="000000" w:themeColor="text1"/>
          <w:sz w:val="32"/>
          <w:szCs w:val="32"/>
          <w:highlight w:val="none"/>
          <w14:textFill>
            <w14:solidFill>
              <w14:schemeClr w14:val="tx1"/>
            </w14:solidFill>
          </w14:textFill>
        </w:rPr>
      </w:pPr>
      <w:r>
        <w:rPr>
          <w:rFonts w:hint="eastAsia" w:hAnsi="黑体" w:eastAsia="黑体"/>
          <w:color w:val="000000" w:themeColor="text1"/>
          <w:sz w:val="32"/>
          <w:szCs w:val="32"/>
          <w:highlight w:val="none"/>
          <w14:textFill>
            <w14:solidFill>
              <w14:schemeClr w14:val="tx1"/>
            </w14:solidFill>
          </w14:textFill>
        </w:rPr>
        <w:t>二</w:t>
      </w:r>
      <w:r>
        <w:rPr>
          <w:rFonts w:hAnsi="黑体" w:eastAsia="黑体"/>
          <w:color w:val="000000" w:themeColor="text1"/>
          <w:sz w:val="32"/>
          <w:szCs w:val="32"/>
          <w:highlight w:val="none"/>
          <w14:textFill>
            <w14:solidFill>
              <w14:schemeClr w14:val="tx1"/>
            </w14:solidFill>
          </w14:textFill>
        </w:rPr>
        <w:t>、</w:t>
      </w:r>
      <w:r>
        <w:rPr>
          <w:rFonts w:hAnsi="黑体" w:eastAsia="黑体"/>
          <w:color w:val="000000" w:themeColor="text1"/>
          <w:spacing w:val="-16"/>
          <w:sz w:val="32"/>
          <w:szCs w:val="32"/>
          <w:highlight w:val="none"/>
          <w14:textFill>
            <w14:solidFill>
              <w14:schemeClr w14:val="tx1"/>
            </w14:solidFill>
          </w14:textFill>
        </w:rPr>
        <w:t>申报单位</w:t>
      </w:r>
      <w:r>
        <w:rPr>
          <w:rFonts w:hint="eastAsia" w:hAnsi="黑体" w:eastAsia="黑体"/>
          <w:color w:val="000000" w:themeColor="text1"/>
          <w:spacing w:val="-16"/>
          <w:sz w:val="32"/>
          <w:szCs w:val="32"/>
          <w:highlight w:val="none"/>
          <w14:textFill>
            <w14:solidFill>
              <w14:schemeClr w14:val="tx1"/>
            </w14:solidFill>
          </w14:textFill>
        </w:rPr>
        <w:t>补充</w:t>
      </w:r>
      <w:r>
        <w:rPr>
          <w:rFonts w:hAnsi="黑体" w:eastAsia="黑体"/>
          <w:color w:val="000000" w:themeColor="text1"/>
          <w:spacing w:val="-16"/>
          <w:sz w:val="32"/>
          <w:szCs w:val="32"/>
          <w:highlight w:val="none"/>
          <w14:textFill>
            <w14:solidFill>
              <w14:schemeClr w14:val="tx1"/>
            </w14:solidFill>
          </w14:textFill>
        </w:rPr>
        <w:t>情况表</w:t>
      </w:r>
    </w:p>
    <w:tbl>
      <w:tblPr>
        <w:tblStyle w:val="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2970"/>
        <w:gridCol w:w="1245"/>
        <w:gridCol w:w="1751"/>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宋体"/>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规范名称</w:t>
            </w:r>
          </w:p>
        </w:tc>
        <w:tc>
          <w:tcPr>
            <w:tcW w:w="4215"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z w:val="28"/>
                <w:szCs w:val="28"/>
                <w:highlight w:val="none"/>
                <w14:textFill>
                  <w14:solidFill>
                    <w14:schemeClr w14:val="tx1"/>
                  </w14:solidFill>
                </w14:textFill>
              </w:rPr>
            </w:pPr>
          </w:p>
        </w:tc>
        <w:tc>
          <w:tcPr>
            <w:tcW w:w="1751"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color w:val="000000" w:themeColor="text1"/>
                <w:sz w:val="28"/>
                <w:szCs w:val="28"/>
                <w:highlight w:val="none"/>
                <w14:textFill>
                  <w14:solidFill>
                    <w14:schemeClr w14:val="tx1"/>
                  </w14:solidFill>
                </w14:textFill>
              </w:rPr>
            </w:pPr>
            <w:r>
              <w:rPr>
                <w:rFonts w:ascii="仿宋_GB2312"/>
                <w:b/>
                <w:color w:val="000000" w:themeColor="text1"/>
                <w:sz w:val="28"/>
                <w:szCs w:val="28"/>
                <w:highlight w:val="none"/>
                <w14:textFill>
                  <w14:solidFill>
                    <w14:schemeClr w14:val="tx1"/>
                  </w14:solidFill>
                </w14:textFill>
              </w:rPr>
              <w:t>认定单位</w:t>
            </w: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楷体"/>
                <w:color w:val="000000" w:themeColor="text1"/>
                <w:sz w:val="28"/>
                <w:szCs w:val="28"/>
                <w:highlight w:val="none"/>
                <w:lang w:eastAsia="zh-CN"/>
                <w14:textFill>
                  <w14:solidFill>
                    <w14:schemeClr w14:val="tx1"/>
                  </w14:solidFill>
                </w14:textFill>
              </w:rPr>
            </w:pPr>
            <w:r>
              <w:rPr>
                <w:rFonts w:hint="eastAsia" w:eastAsia="楷体"/>
                <w:color w:val="000000" w:themeColor="text1"/>
                <w:sz w:val="28"/>
                <w:szCs w:val="28"/>
                <w:highlight w:val="none"/>
                <w:lang w:eastAsia="zh-CN"/>
                <w14:textFill>
                  <w14:solidFill>
                    <w14:schemeClr w14:val="tx1"/>
                  </w14:solidFill>
                </w14:textFill>
              </w:rPr>
              <w:t>（国家部委、省政府或省有关部门全称）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概况</w:t>
            </w:r>
          </w:p>
        </w:tc>
        <w:tc>
          <w:tcPr>
            <w:tcW w:w="421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研发人数</w:t>
            </w:r>
          </w:p>
        </w:tc>
        <w:tc>
          <w:tcPr>
            <w:tcW w:w="3746"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实验室或技术中心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top w:val="single" w:color="auto" w:sz="8"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p>
        </w:tc>
        <w:tc>
          <w:tcPr>
            <w:tcW w:w="4215" w:type="dxa"/>
            <w:gridSpan w:val="2"/>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3746"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国家级 □</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省  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近三年专利情况</w:t>
            </w:r>
          </w:p>
          <w:p>
            <w:pPr>
              <w:keepNext w:val="0"/>
              <w:keepLines w:val="0"/>
              <w:pageBreakBefore w:val="0"/>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（件数）</w:t>
            </w: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w:t>
            </w:r>
            <w:r>
              <w:rPr>
                <w:rFonts w:hint="eastAsia"/>
                <w:color w:val="000000" w:themeColor="text1"/>
                <w:sz w:val="28"/>
                <w:szCs w:val="28"/>
                <w:highlight w:val="none"/>
                <w:lang w:val="en-US" w:eastAsia="zh-CN"/>
                <w14:textFill>
                  <w14:solidFill>
                    <w14:schemeClr w14:val="tx1"/>
                  </w14:solidFill>
                </w14:textFill>
              </w:rPr>
              <w:t>20</w:t>
            </w:r>
            <w:r>
              <w:rPr>
                <w:rFonts w:hint="eastAsia"/>
                <w:color w:val="000000" w:themeColor="text1"/>
                <w:sz w:val="28"/>
                <w:szCs w:val="28"/>
                <w:highlight w:val="none"/>
                <w14:textFill>
                  <w14:solidFill>
                    <w14:schemeClr w14:val="tx1"/>
                  </w14:solidFill>
                </w14:textFill>
              </w:rPr>
              <w:t>年</w:t>
            </w: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20</w:t>
            </w:r>
            <w:r>
              <w:rPr>
                <w:rFonts w:hint="eastAsia"/>
                <w:color w:val="000000" w:themeColor="text1"/>
                <w:sz w:val="28"/>
                <w:szCs w:val="28"/>
                <w:highlight w:val="none"/>
                <w:lang w:val="en-US" w:eastAsia="zh-CN"/>
                <w14:textFill>
                  <w14:solidFill>
                    <w14:schemeClr w14:val="tx1"/>
                  </w14:solidFill>
                </w14:textFill>
              </w:rPr>
              <w:t>21</w:t>
            </w:r>
            <w:r>
              <w:rPr>
                <w:color w:val="000000" w:themeColor="text1"/>
                <w:sz w:val="28"/>
                <w:szCs w:val="28"/>
                <w:highlight w:val="none"/>
                <w14:textFill>
                  <w14:solidFill>
                    <w14:schemeClr w14:val="tx1"/>
                  </w14:solidFill>
                </w14:textFill>
              </w:rPr>
              <w:t>年</w:t>
            </w: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202</w:t>
            </w:r>
            <w:r>
              <w:rPr>
                <w:rFonts w:hint="eastAsia"/>
                <w:color w:val="000000" w:themeColor="text1"/>
                <w:sz w:val="28"/>
                <w:szCs w:val="28"/>
                <w:highlight w:val="none"/>
                <w:lang w:val="en-US" w:eastAsia="zh-CN"/>
                <w14:textFill>
                  <w14:solidFill>
                    <w14:schemeClr w14:val="tx1"/>
                  </w14:solidFill>
                </w14:textFill>
              </w:rPr>
              <w:t>2</w:t>
            </w:r>
            <w:r>
              <w:rPr>
                <w:rFonts w:hint="eastAsia"/>
                <w:color w:val="000000" w:themeColor="text1"/>
                <w:sz w:val="28"/>
                <w:szCs w:val="28"/>
                <w:highlight w:val="none"/>
                <w14:textFill>
                  <w14:solidFill>
                    <w14:schemeClr w14:val="tx1"/>
                  </w14:solidFill>
                </w14:textFill>
              </w:rPr>
              <w:t>年1-6月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发明专利授权</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有效</w:t>
            </w:r>
            <w:r>
              <w:rPr>
                <w:rFonts w:hint="eastAsia"/>
                <w:color w:val="000000" w:themeColor="text1"/>
                <w:sz w:val="28"/>
                <w:szCs w:val="28"/>
                <w:highlight w:val="none"/>
                <w14:textFill>
                  <w14:solidFill>
                    <w14:schemeClr w14:val="tx1"/>
                  </w14:solidFill>
                </w14:textFill>
              </w:rPr>
              <w:t>发明</w:t>
            </w:r>
            <w:r>
              <w:rPr>
                <w:color w:val="000000" w:themeColor="text1"/>
                <w:sz w:val="28"/>
                <w:szCs w:val="28"/>
                <w:highlight w:val="none"/>
                <w14:textFill>
                  <w14:solidFill>
                    <w14:schemeClr w14:val="tx1"/>
                  </w14:solidFill>
                </w14:textFill>
              </w:rPr>
              <w:t>专利</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（截至期末）</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PCT</w:t>
            </w:r>
            <w:r>
              <w:rPr>
                <w:rFonts w:hint="eastAsia"/>
                <w:color w:val="000000" w:themeColor="text1"/>
                <w:sz w:val="28"/>
                <w:szCs w:val="28"/>
                <w:highlight w:val="none"/>
                <w14:textFill>
                  <w14:solidFill>
                    <w14:schemeClr w14:val="tx1"/>
                  </w14:solidFill>
                </w14:textFill>
              </w:rPr>
              <w:t>国际专利</w:t>
            </w:r>
            <w:r>
              <w:rPr>
                <w:color w:val="000000" w:themeColor="text1"/>
                <w:sz w:val="28"/>
                <w:szCs w:val="28"/>
                <w:highlight w:val="none"/>
                <w14:textFill>
                  <w14:solidFill>
                    <w14:schemeClr w14:val="tx1"/>
                  </w14:solidFill>
                </w14:textFill>
              </w:rPr>
              <w:t>申请</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47" w:type="dxa"/>
            <w:vMerge w:val="continue"/>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p>
        </w:tc>
        <w:tc>
          <w:tcPr>
            <w:tcW w:w="2970"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国（境）外</w:t>
            </w:r>
            <w:r>
              <w:rPr>
                <w:rFonts w:hint="eastAsia"/>
                <w:color w:val="000000" w:themeColor="text1"/>
                <w:sz w:val="28"/>
                <w:szCs w:val="28"/>
                <w:highlight w:val="none"/>
                <w14:textFill>
                  <w14:solidFill>
                    <w14:schemeClr w14:val="tx1"/>
                  </w14:solidFill>
                </w14:textFill>
              </w:rPr>
              <w:t>累计</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专利授权</w:t>
            </w:r>
            <w:r>
              <w:rPr>
                <w:rFonts w:hint="eastAsia"/>
                <w:color w:val="000000" w:themeColor="text1"/>
                <w:sz w:val="28"/>
                <w:szCs w:val="28"/>
                <w:highlight w:val="none"/>
                <w14:textFill>
                  <w14:solidFill>
                    <w14:schemeClr w14:val="tx1"/>
                  </w14:solidFill>
                </w14:textFill>
              </w:rPr>
              <w:t>（截至期末）</w:t>
            </w:r>
          </w:p>
        </w:tc>
        <w:tc>
          <w:tcPr>
            <w:tcW w:w="1245"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c>
          <w:tcPr>
            <w:tcW w:w="1751" w:type="dxa"/>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p>
        </w:tc>
        <w:tc>
          <w:tcPr>
            <w:tcW w:w="1995"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申报主体</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eastAsia="仿宋_GB2312"/>
                <w:b w:val="0"/>
                <w:bCs/>
                <w:color w:val="000000" w:themeColor="text1"/>
                <w:sz w:val="28"/>
                <w:szCs w:val="28"/>
                <w:highlight w:val="none"/>
                <w:lang w:eastAsia="zh-CN"/>
                <w14:textFill>
                  <w14:solidFill>
                    <w14:schemeClr w14:val="tx1"/>
                  </w14:solidFill>
                </w14:textFill>
              </w:rPr>
            </w:pPr>
            <w:r>
              <w:rPr>
                <w:rFonts w:hint="eastAsia" w:ascii="仿宋_GB2312"/>
                <w:b w:val="0"/>
                <w:bCs/>
                <w:color w:val="000000" w:themeColor="text1"/>
                <w:sz w:val="28"/>
                <w:szCs w:val="28"/>
                <w:highlight w:val="none"/>
                <w:lang w:eastAsia="zh-CN"/>
                <w14:textFill>
                  <w14:solidFill>
                    <w14:schemeClr w14:val="tx1"/>
                  </w14:solidFill>
                </w14:textFill>
              </w:rPr>
              <w:t>近三年</w:t>
            </w:r>
            <w:r>
              <w:rPr>
                <w:rFonts w:hint="eastAsia" w:ascii="仿宋_GB2312"/>
                <w:b w:val="0"/>
                <w:bCs/>
                <w:color w:val="000000" w:themeColor="text1"/>
                <w:sz w:val="28"/>
                <w:szCs w:val="28"/>
                <w:highlight w:val="none"/>
                <w14:textFill>
                  <w14:solidFill>
                    <w14:schemeClr w14:val="tx1"/>
                  </w14:solidFill>
                </w14:textFill>
              </w:rPr>
              <w:t>专利转化</w:t>
            </w:r>
            <w:r>
              <w:rPr>
                <w:rFonts w:hint="eastAsia" w:ascii="仿宋_GB2312"/>
                <w:b w:val="0"/>
                <w:bCs/>
                <w:color w:val="000000" w:themeColor="text1"/>
                <w:sz w:val="28"/>
                <w:szCs w:val="28"/>
                <w:highlight w:val="none"/>
                <w:lang w:eastAsia="zh-CN"/>
                <w14:textFill>
                  <w14:solidFill>
                    <w14:schemeClr w14:val="tx1"/>
                  </w14:solidFill>
                </w14:textFill>
              </w:rPr>
              <w:t>情况</w:t>
            </w: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w:t>
            </w:r>
            <w:r>
              <w:rPr>
                <w:rFonts w:hint="eastAsia"/>
                <w:color w:val="000000" w:themeColor="text1"/>
                <w:sz w:val="28"/>
                <w:szCs w:val="28"/>
                <w:highlight w:val="none"/>
                <w:lang w:eastAsia="zh-CN"/>
                <w14:textFill>
                  <w14:solidFill>
                    <w14:schemeClr w14:val="tx1"/>
                  </w14:solidFill>
                </w14:textFill>
              </w:rPr>
              <w:t>许可和转让</w:t>
            </w:r>
            <w:r>
              <w:rPr>
                <w:color w:val="000000" w:themeColor="text1"/>
                <w:sz w:val="28"/>
                <w:szCs w:val="28"/>
                <w:highlight w:val="none"/>
                <w14:textFill>
                  <w14:solidFill>
                    <w14:schemeClr w14:val="tx1"/>
                  </w14:solidFill>
                </w14:textFill>
              </w:rPr>
              <w:t>数量（件）</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color w:val="000000" w:themeColor="text1"/>
                <w:spacing w:val="-26"/>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仿宋_GB2312"/>
                <w:b w:val="0"/>
                <w:bCs/>
                <w:color w:val="000000" w:themeColor="text1"/>
                <w:sz w:val="28"/>
                <w:szCs w:val="28"/>
                <w:highlight w:val="none"/>
                <w14:textFill>
                  <w14:solidFill>
                    <w14:schemeClr w14:val="tx1"/>
                  </w14:solidFill>
                </w14:textFill>
              </w:rPr>
            </w:pP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专利</w:t>
            </w:r>
            <w:r>
              <w:rPr>
                <w:rFonts w:hint="eastAsia"/>
                <w:color w:val="000000" w:themeColor="text1"/>
                <w:sz w:val="28"/>
                <w:szCs w:val="28"/>
                <w:highlight w:val="none"/>
                <w:lang w:eastAsia="zh-CN"/>
                <w14:textFill>
                  <w14:solidFill>
                    <w14:schemeClr w14:val="tx1"/>
                  </w14:solidFill>
                </w14:textFill>
              </w:rPr>
              <w:t>许可和转让金</w:t>
            </w:r>
            <w:r>
              <w:rPr>
                <w:color w:val="000000" w:themeColor="text1"/>
                <w:sz w:val="28"/>
                <w:szCs w:val="28"/>
                <w:highlight w:val="none"/>
                <w14:textFill>
                  <w14:solidFill>
                    <w14:schemeClr w14:val="tx1"/>
                  </w14:solidFill>
                </w14:textFill>
              </w:rPr>
              <w:t>额</w:t>
            </w:r>
          </w:p>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（万元）</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eastAsia="楷体"/>
                <w:color w:val="000000" w:themeColor="text1"/>
                <w:sz w:val="28"/>
                <w:szCs w:val="28"/>
                <w:highlight w:val="none"/>
                <w14:textFill>
                  <w14:solidFill>
                    <w14:schemeClr w14:val="tx1"/>
                  </w14:solidFill>
                </w14:textFill>
              </w:rPr>
            </w:pPr>
            <w:r>
              <w:rPr>
                <w:rFonts w:hint="eastAsia" w:eastAsia="楷体"/>
                <w:color w:val="000000" w:themeColor="text1"/>
                <w:sz w:val="28"/>
                <w:szCs w:val="28"/>
                <w:highlight w:val="none"/>
                <w14:textFill>
                  <w14:solidFill>
                    <w14:schemeClr w14:val="tx1"/>
                  </w14:solidFill>
                </w14:textFill>
              </w:rPr>
              <w:t xml:space="preserve">    </w:t>
            </w: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楷体"/>
                <w:color w:val="000000" w:themeColor="text1"/>
                <w:sz w:val="28"/>
                <w:szCs w:val="28"/>
                <w:highlight w:val="none"/>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eastAsia" w:eastAsia="楷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restart"/>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知识产权</w:t>
            </w:r>
          </w:p>
          <w:p>
            <w:pPr>
              <w:keepNext w:val="0"/>
              <w:keepLines w:val="0"/>
              <w:pageBreakBefore w:val="0"/>
              <w:kinsoku/>
              <w:wordWrap/>
              <w:overflowPunct/>
              <w:topLinePunct w:val="0"/>
              <w:autoSpaceDE/>
              <w:autoSpaceDN/>
              <w:bidi w:val="0"/>
              <w:adjustRightInd/>
              <w:snapToGrid/>
              <w:spacing w:line="380" w:lineRule="exact"/>
              <w:jc w:val="center"/>
              <w:textAlignment w:val="auto"/>
              <w:rPr>
                <w:rFonts w:eastAsia="楷体"/>
                <w:b w:val="0"/>
                <w:bCs/>
                <w:color w:val="000000" w:themeColor="text1"/>
                <w:sz w:val="28"/>
                <w:szCs w:val="28"/>
                <w:highlight w:val="none"/>
                <w14:textFill>
                  <w14:solidFill>
                    <w14:schemeClr w14:val="tx1"/>
                  </w14:solidFill>
                </w14:textFill>
              </w:rPr>
            </w:pPr>
            <w:r>
              <w:rPr>
                <w:rFonts w:hint="eastAsia" w:ascii="仿宋_GB2312"/>
                <w:b w:val="0"/>
                <w:bCs/>
                <w:color w:val="000000" w:themeColor="text1"/>
                <w:sz w:val="28"/>
                <w:szCs w:val="28"/>
                <w:highlight w:val="none"/>
                <w14:textFill>
                  <w14:solidFill>
                    <w14:schemeClr w14:val="tx1"/>
                  </w14:solidFill>
                </w14:textFill>
              </w:rPr>
              <w:t>管理基础</w:t>
            </w:r>
          </w:p>
        </w:tc>
        <w:tc>
          <w:tcPr>
            <w:tcW w:w="29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知识产权管理机构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架构形式</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left="17"/>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负责人</w:t>
            </w:r>
          </w:p>
          <w:p>
            <w:pPr>
              <w:keepNext w:val="0"/>
              <w:keepLines w:val="0"/>
              <w:pageBreakBefore w:val="0"/>
              <w:kinsoku/>
              <w:wordWrap/>
              <w:overflowPunct/>
              <w:topLinePunct w:val="0"/>
              <w:autoSpaceDE/>
              <w:autoSpaceDN/>
              <w:bidi w:val="0"/>
              <w:adjustRightInd/>
              <w:snapToGrid/>
              <w:spacing w:line="380" w:lineRule="exact"/>
              <w:ind w:left="17"/>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职务</w:t>
            </w:r>
          </w:p>
        </w:tc>
        <w:tc>
          <w:tcPr>
            <w:tcW w:w="17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知识产权管理人员数量</w:t>
            </w: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cs="仿宋_GB2312"/>
                <w:color w:val="000000" w:themeColor="text1"/>
                <w:sz w:val="28"/>
                <w:szCs w:val="28"/>
                <w:highlight w:val="none"/>
                <w:lang w:eastAsia="zh-CN"/>
                <w14:textFill>
                  <w14:solidFill>
                    <w14:schemeClr w14:val="tx1"/>
                  </w14:solidFill>
                </w14:textFill>
              </w:rPr>
              <w:t>是否通过贯标认证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747"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eastAsia="楷体"/>
                <w:color w:val="000000" w:themeColor="text1"/>
                <w:sz w:val="28"/>
                <w:szCs w:val="28"/>
                <w:highlight w:val="none"/>
                <w14:textFill>
                  <w14:solidFill>
                    <w14:schemeClr w14:val="tx1"/>
                  </w14:solidFill>
                </w14:textFill>
              </w:rPr>
            </w:pPr>
          </w:p>
        </w:tc>
        <w:tc>
          <w:tcPr>
            <w:tcW w:w="297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ind w:right="-105" w:rightChars="-50"/>
              <w:jc w:val="center"/>
              <w:textAlignment w:val="auto"/>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t>独立机构 □</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pacing w:val="-16"/>
                <w:sz w:val="28"/>
                <w:szCs w:val="28"/>
                <w:highlight w:val="none"/>
                <w14:textFill>
                  <w14:solidFill>
                    <w14:schemeClr w14:val="tx1"/>
                  </w14:solidFill>
                </w14:textFill>
              </w:rPr>
              <w:t>部门下设机构 □</w:t>
            </w:r>
          </w:p>
        </w:tc>
        <w:tc>
          <w:tcPr>
            <w:tcW w:w="124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75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99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bl>
    <w:p>
      <w:pPr>
        <w:ind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三、项目工作方案</w:t>
      </w:r>
    </w:p>
    <w:tbl>
      <w:tblPr>
        <w:tblStyle w:val="5"/>
        <w:tblW w:w="96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715"/>
        <w:gridCol w:w="7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目标任务及</w:t>
            </w:r>
          </w:p>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工作内容</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（介绍项目的背景意义、目标任务、工作内容，推进措施及实施方式等。）</w:t>
            </w:r>
          </w:p>
          <w:p>
            <w:pPr>
              <w:spacing w:line="500" w:lineRule="exac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工作基础及</w:t>
            </w:r>
          </w:p>
          <w:p>
            <w:pPr>
              <w:spacing w:line="500" w:lineRule="exact"/>
              <w:jc w:val="center"/>
              <w:rPr>
                <w:rFonts w:ascii="仿宋_GB2312"/>
                <w:b/>
                <w:color w:val="000000" w:themeColor="text1"/>
                <w:sz w:val="32"/>
                <w:szCs w:val="32"/>
                <w:highlight w:val="none"/>
                <w14:textFill>
                  <w14:solidFill>
                    <w14:schemeClr w14:val="tx1"/>
                  </w14:solidFill>
                </w14:textFill>
              </w:rPr>
            </w:pPr>
            <w:r>
              <w:rPr>
                <w:rFonts w:ascii="仿宋_GB2312" w:hAnsi="黑体"/>
                <w:b/>
                <w:color w:val="000000" w:themeColor="text1"/>
                <w:sz w:val="32"/>
                <w:szCs w:val="32"/>
                <w:highlight w:val="none"/>
                <w14:textFill>
                  <w14:solidFill>
                    <w14:schemeClr w14:val="tx1"/>
                  </w14:solidFill>
                </w14:textFill>
              </w:rPr>
              <w:t>保障措施</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（介绍申请本项目所具备的工作基础、制度规范，相关经验和优势资源，项目团队、智力支持、信息化设施等相关条件，推进项目顺利实施的保障性举措等。）</w:t>
            </w:r>
          </w:p>
          <w:p>
            <w:pPr>
              <w:spacing w:line="500" w:lineRule="exact"/>
              <w:jc w:val="lef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计划进度</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（工作总体进度时间安排、项目各阶段工作任务与阶段性目标，确保项目按时形成成果、提交项目总结报告；可另附页。）</w:t>
            </w:r>
          </w:p>
          <w:p>
            <w:pPr>
              <w:spacing w:line="500" w:lineRule="exact"/>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2"/>
              <w:numPr>
                <w:ilvl w:val="0"/>
                <w:numId w:val="0"/>
              </w:numPr>
              <w:ind w:leftChars="0"/>
              <w:rPr>
                <w:color w:val="000000" w:themeColor="text1"/>
                <w:highlight w:val="none"/>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94" w:hRule="atLeast"/>
          <w:jc w:val="center"/>
        </w:trPr>
        <w:tc>
          <w:tcPr>
            <w:tcW w:w="171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预期成果及</w:t>
            </w:r>
          </w:p>
          <w:p>
            <w:pPr>
              <w:spacing w:line="500" w:lineRule="exact"/>
              <w:jc w:val="center"/>
              <w:rPr>
                <w:rFonts w:ascii="仿宋_GB2312" w:hAnsi="黑体"/>
                <w:b/>
                <w:color w:val="000000" w:themeColor="text1"/>
                <w:sz w:val="32"/>
                <w:szCs w:val="32"/>
                <w:highlight w:val="none"/>
                <w14:textFill>
                  <w14:solidFill>
                    <w14:schemeClr w14:val="tx1"/>
                  </w14:solidFill>
                </w14:textFill>
              </w:rPr>
            </w:pPr>
            <w:r>
              <w:rPr>
                <w:rFonts w:hint="eastAsia" w:ascii="仿宋_GB2312" w:hAnsi="黑体"/>
                <w:b/>
                <w:color w:val="000000" w:themeColor="text1"/>
                <w:sz w:val="32"/>
                <w:szCs w:val="32"/>
                <w:highlight w:val="none"/>
                <w14:textFill>
                  <w14:solidFill>
                    <w14:schemeClr w14:val="tx1"/>
                  </w14:solidFill>
                </w14:textFill>
              </w:rPr>
              <w:t>考核指标</w:t>
            </w:r>
          </w:p>
        </w:tc>
        <w:tc>
          <w:tcPr>
            <w:tcW w:w="7902" w:type="dxa"/>
            <w:tcBorders>
              <w:top w:val="single" w:color="000000" w:sz="6" w:space="0"/>
              <w:left w:val="single" w:color="000000" w:sz="6" w:space="0"/>
              <w:bottom w:val="single" w:color="000000" w:sz="6" w:space="0"/>
              <w:right w:val="single" w:color="000000" w:sz="6" w:space="0"/>
            </w:tcBorders>
            <w:vAlign w:val="center"/>
          </w:tcPr>
          <w:p>
            <w:pPr>
              <w:spacing w:line="500" w:lineRule="exact"/>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（项目实施的预期成果形式</w:t>
            </w:r>
            <w:r>
              <w:rPr>
                <w:rFonts w:hint="eastAsia"/>
                <w:color w:val="000000" w:themeColor="text1"/>
                <w:sz w:val="32"/>
                <w:szCs w:val="32"/>
                <w:highlight w:val="none"/>
                <w14:textFill>
                  <w14:solidFill>
                    <w14:schemeClr w14:val="tx1"/>
                  </w14:solidFill>
                </w14:textFill>
              </w:rPr>
              <w:t>、</w:t>
            </w:r>
            <w:r>
              <w:rPr>
                <w:color w:val="000000" w:themeColor="text1"/>
                <w:sz w:val="32"/>
                <w:szCs w:val="32"/>
                <w:highlight w:val="none"/>
                <w14:textFill>
                  <w14:solidFill>
                    <w14:schemeClr w14:val="tx1"/>
                  </w14:solidFill>
                </w14:textFill>
              </w:rPr>
              <w:t>可考核指标等，可另附页。）</w:t>
            </w:r>
          </w:p>
          <w:p>
            <w:pPr>
              <w:pStyle w:val="2"/>
              <w:numPr>
                <w:ilvl w:val="0"/>
                <w:numId w:val="0"/>
              </w:numPr>
              <w:ind w:leftChars="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500" w:lineRule="exact"/>
              <w:rPr>
                <w:color w:val="000000" w:themeColor="text1"/>
                <w:sz w:val="32"/>
                <w:szCs w:val="32"/>
                <w:highlight w:val="none"/>
                <w14:textFill>
                  <w14:solidFill>
                    <w14:schemeClr w14:val="tx1"/>
                  </w14:solidFill>
                </w14:textFill>
              </w:rPr>
            </w:pPr>
          </w:p>
        </w:tc>
      </w:tr>
    </w:tbl>
    <w:p>
      <w:pP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 xml:space="preserve">    </w:t>
      </w:r>
    </w:p>
    <w:p>
      <w:pPr>
        <w:ind w:firstLine="640" w:firstLineChars="200"/>
        <w:rPr>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四、项目工作团队</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可据工作需求而增加空格</w:t>
      </w:r>
      <w:r>
        <w:rPr>
          <w:color w:val="000000" w:themeColor="text1"/>
          <w:sz w:val="32"/>
          <w:szCs w:val="32"/>
          <w:highlight w:val="none"/>
          <w14:textFill>
            <w14:solidFill>
              <w14:schemeClr w14:val="tx1"/>
            </w14:solidFill>
          </w14:textFill>
        </w:rPr>
        <w:t>）</w:t>
      </w:r>
    </w:p>
    <w:tbl>
      <w:tblPr>
        <w:tblStyle w:val="5"/>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888"/>
        <w:gridCol w:w="993"/>
        <w:gridCol w:w="1575"/>
        <w:gridCol w:w="1035"/>
        <w:gridCol w:w="1590"/>
        <w:gridCol w:w="930"/>
        <w:gridCol w:w="91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团队</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姓名</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出生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年份</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单位</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职务/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职称</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所学专业及学历</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现从事专业</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在项目中任务</w:t>
            </w: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1285"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主要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成员</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28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9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rPr>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 xml:space="preserve">    五</w:t>
      </w:r>
      <w:r>
        <w:rPr>
          <w:rFonts w:eastAsia="黑体"/>
          <w:color w:val="000000" w:themeColor="text1"/>
          <w:sz w:val="32"/>
          <w:szCs w:val="32"/>
          <w:highlight w:val="none"/>
          <w14:textFill>
            <w14:solidFill>
              <w14:schemeClr w14:val="tx1"/>
            </w14:solidFill>
          </w14:textFill>
        </w:rPr>
        <w:t>、项目经费预算</w:t>
      </w:r>
      <w:r>
        <w:rPr>
          <w:color w:val="000000" w:themeColor="text1"/>
          <w:sz w:val="32"/>
          <w:szCs w:val="32"/>
          <w:highlight w:val="none"/>
          <w14:textFill>
            <w14:solidFill>
              <w14:schemeClr w14:val="tx1"/>
            </w14:solidFill>
          </w14:textFill>
        </w:rPr>
        <w:t>（</w:t>
      </w:r>
      <w:r>
        <w:rPr>
          <w:rFonts w:hint="eastAsia" w:ascii="仿宋_GB2312" w:hAnsi="宋体" w:eastAsia="仿宋_GB2312" w:cs="Times New Roman"/>
          <w:color w:val="000000" w:themeColor="text1"/>
          <w:sz w:val="32"/>
          <w:szCs w:val="32"/>
          <w:highlight w:val="none"/>
          <w:lang w:eastAsia="zh-CN"/>
          <w14:textFill>
            <w14:solidFill>
              <w14:schemeClr w14:val="tx1"/>
            </w14:solidFill>
          </w14:textFill>
        </w:rPr>
        <w:t>不得用于人员工资、奖金、水电费等与项目无关的列支，不得用于专利申请官费、代理费、年费等与专利申请相关的任何费用</w:t>
      </w:r>
      <w:r>
        <w:rPr>
          <w:color w:val="000000" w:themeColor="text1"/>
          <w:sz w:val="32"/>
          <w:szCs w:val="32"/>
          <w:highlight w:val="none"/>
          <w14:textFill>
            <w14:solidFill>
              <w14:schemeClr w14:val="tx1"/>
            </w14:solidFill>
          </w14:textFill>
        </w:rPr>
        <w:t>）</w:t>
      </w:r>
    </w:p>
    <w:tbl>
      <w:tblPr>
        <w:tblStyle w:val="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715"/>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序号</w:t>
            </w:r>
          </w:p>
        </w:tc>
        <w:tc>
          <w:tcPr>
            <w:tcW w:w="3731"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项目预算支出科目</w:t>
            </w:r>
          </w:p>
        </w:tc>
        <w:tc>
          <w:tcPr>
            <w:tcW w:w="1715"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金额(万)</w:t>
            </w:r>
          </w:p>
        </w:tc>
        <w:tc>
          <w:tcPr>
            <w:tcW w:w="2975" w:type="dxa"/>
            <w:vAlign w:val="center"/>
          </w:tcPr>
          <w:p>
            <w:pPr>
              <w:spacing w:line="4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731" w:type="dxa"/>
            <w:vAlign w:val="center"/>
          </w:tcPr>
          <w:p>
            <w:pPr>
              <w:jc w:val="left"/>
              <w:rPr>
                <w:rFonts w:hint="eastAsia" w:ascii="仿宋_GB2312" w:hAnsi="仿宋_GB2312" w:eastAsia="仿宋_GB2312" w:cs="仿宋_GB2312"/>
                <w:b/>
                <w:color w:val="000000" w:themeColor="text1"/>
                <w:sz w:val="32"/>
                <w:szCs w:val="32"/>
                <w:highlight w:val="none"/>
                <w14:textFill>
                  <w14:solidFill>
                    <w14:schemeClr w14:val="tx1"/>
                  </w14:solidFill>
                </w14:textFill>
              </w:rPr>
            </w:pP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47" w:type="dxa"/>
            <w:gridSpan w:val="2"/>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项目预算支出合计</w:t>
            </w:r>
          </w:p>
        </w:tc>
        <w:tc>
          <w:tcPr>
            <w:tcW w:w="1715" w:type="dxa"/>
            <w:vAlign w:val="center"/>
          </w:tcPr>
          <w:p>
            <w:pPr>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75" w:type="dxa"/>
            <w:vAlign w:val="center"/>
          </w:tcPr>
          <w:p>
            <w:pPr>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bl>
    <w:p>
      <w:pPr>
        <w:ind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六</w:t>
      </w:r>
      <w:r>
        <w:rPr>
          <w:rFonts w:eastAsia="黑体"/>
          <w:color w:val="000000" w:themeColor="text1"/>
          <w:sz w:val="32"/>
          <w:szCs w:val="32"/>
          <w:highlight w:val="none"/>
          <w14:textFill>
            <w14:solidFill>
              <w14:schemeClr w14:val="tx1"/>
            </w14:solidFill>
          </w14:textFill>
        </w:rPr>
        <w:t>、相关单位意见</w:t>
      </w:r>
      <w:r>
        <w:rPr>
          <w:rFonts w:hint="eastAsia" w:eastAsia="黑体"/>
          <w:color w:val="000000" w:themeColor="text1"/>
          <w:sz w:val="32"/>
          <w:szCs w:val="32"/>
          <w:highlight w:val="none"/>
          <w14:textFill>
            <w14:solidFill>
              <w14:schemeClr w14:val="tx1"/>
            </w14:solidFill>
          </w14:textFill>
        </w:rPr>
        <w:t xml:space="preserve"> </w:t>
      </w:r>
    </w:p>
    <w:tbl>
      <w:tblPr>
        <w:tblStyle w:val="5"/>
        <w:tblW w:w="92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2055"/>
        <w:gridCol w:w="7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申报单位</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pStyle w:val="2"/>
              <w:numPr>
                <w:ilvl w:val="0"/>
                <w:numId w:val="0"/>
              </w:numPr>
              <w:ind w:leftChars="0"/>
              <w:rPr>
                <w:rFonts w:hint="eastAsia"/>
                <w:color w:val="000000" w:themeColor="text1"/>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spacing w:line="500" w:lineRule="exact"/>
              <w:ind w:firstLine="2880" w:firstLineChars="900"/>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负责人签名：</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县（市、区）</w:t>
            </w:r>
            <w:r>
              <w:rPr>
                <w:rFonts w:hint="eastAsia" w:ascii="仿宋_GB2312" w:hAnsi="仿宋_GB2312" w:eastAsia="仿宋_GB2312" w:cs="仿宋_GB2312"/>
                <w:color w:val="000000" w:themeColor="text1"/>
                <w:sz w:val="32"/>
                <w:szCs w:val="32"/>
                <w:highlight w:val="none"/>
                <w14:textFill>
                  <w14:solidFill>
                    <w14:schemeClr w14:val="tx1"/>
                  </w14:solidFill>
                </w14:textFill>
              </w:rPr>
              <w:t>局审核推荐</w:t>
            </w:r>
          </w:p>
          <w:p>
            <w:pPr>
              <w:spacing w:line="500" w:lineRule="exact"/>
              <w:jc w:val="cente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pStyle w:val="2"/>
              <w:numPr>
                <w:ilvl w:val="0"/>
                <w:numId w:val="0"/>
              </w:numPr>
              <w:ind w:leftChars="0"/>
              <w:rPr>
                <w:rFonts w:hint="eastAsia"/>
                <w:color w:val="000000" w:themeColor="text1"/>
                <w:highlight w:val="none"/>
                <w14:textFill>
                  <w14:solidFill>
                    <w14:schemeClr w14:val="tx1"/>
                  </w14:solidFill>
                </w14:textFill>
              </w:rPr>
            </w:pPr>
          </w:p>
          <w:p>
            <w:pPr>
              <w:spacing w:line="500" w:lineRule="exact"/>
              <w:jc w:val="left"/>
              <w:rPr>
                <w:rFonts w:hint="eastAsia" w:ascii="仿宋_GB2312" w:hAnsi="仿宋_GB2312" w:eastAsia="仿宋_GB2312" w:cs="仿宋_GB2312"/>
                <w:bCs/>
                <w:color w:val="000000" w:themeColor="text1"/>
                <w:sz w:val="32"/>
                <w:szCs w:val="32"/>
                <w:highlight w:val="none"/>
                <w14:textFill>
                  <w14:solidFill>
                    <w14:schemeClr w14:val="tx1"/>
                  </w14:solidFill>
                </w14:textFill>
              </w:rPr>
            </w:pP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推荐单位（盖章）：</w:t>
            </w:r>
          </w:p>
          <w:p>
            <w:pPr>
              <w:spacing w:line="500" w:lineRule="exact"/>
              <w:jc w:val="left"/>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年      月      日               </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highlight w:val="none"/>
          <w:shd w:val="clear" w:color="auto" w:fill="FFFFFF"/>
          <w:lang w:eastAsia="zh-CN"/>
          <w14:textFill>
            <w14:solidFill>
              <w14:schemeClr w14:val="tx1"/>
            </w14:solidFill>
          </w14:textFill>
        </w:rPr>
      </w:pPr>
    </w:p>
    <w:p>
      <w:pPr>
        <w:rPr>
          <w:rFonts w:hint="eastAsia"/>
          <w:color w:val="000000" w:themeColor="text1"/>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F8786"/>
    <w:multiLevelType w:val="singleLevel"/>
    <w:tmpl w:val="2A6F8786"/>
    <w:lvl w:ilvl="0" w:tentative="0">
      <w:start w:val="1"/>
      <w:numFmt w:val="decimal"/>
      <w:lvlText w:val="%1."/>
      <w:lvlJc w:val="left"/>
      <w:pPr>
        <w:tabs>
          <w:tab w:val="left" w:pos="312"/>
        </w:tabs>
      </w:pPr>
    </w:lvl>
  </w:abstractNum>
  <w:abstractNum w:abstractNumId="1">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220C4"/>
    <w:rsid w:val="01D91057"/>
    <w:rsid w:val="04D76192"/>
    <w:rsid w:val="0BED35FF"/>
    <w:rsid w:val="0D0F41A0"/>
    <w:rsid w:val="0D805266"/>
    <w:rsid w:val="13927C1D"/>
    <w:rsid w:val="18E37CB8"/>
    <w:rsid w:val="19C57DBE"/>
    <w:rsid w:val="1A63020D"/>
    <w:rsid w:val="20E57F60"/>
    <w:rsid w:val="255531E1"/>
    <w:rsid w:val="25FA697E"/>
    <w:rsid w:val="26287852"/>
    <w:rsid w:val="26622865"/>
    <w:rsid w:val="266512AD"/>
    <w:rsid w:val="282A7F8A"/>
    <w:rsid w:val="282E4B4A"/>
    <w:rsid w:val="28AB1A22"/>
    <w:rsid w:val="29001D01"/>
    <w:rsid w:val="2B7D7F32"/>
    <w:rsid w:val="2DC44985"/>
    <w:rsid w:val="2E0D608E"/>
    <w:rsid w:val="2F0D702A"/>
    <w:rsid w:val="2F1C7A9D"/>
    <w:rsid w:val="2F4F0638"/>
    <w:rsid w:val="2F6459B9"/>
    <w:rsid w:val="316117F3"/>
    <w:rsid w:val="33A259C4"/>
    <w:rsid w:val="360F6DF9"/>
    <w:rsid w:val="39CD1473"/>
    <w:rsid w:val="3A650289"/>
    <w:rsid w:val="3A8142BA"/>
    <w:rsid w:val="409C7C39"/>
    <w:rsid w:val="41554190"/>
    <w:rsid w:val="45233162"/>
    <w:rsid w:val="45E25A92"/>
    <w:rsid w:val="46E14518"/>
    <w:rsid w:val="49EE220A"/>
    <w:rsid w:val="4B9A248E"/>
    <w:rsid w:val="4BB77CAC"/>
    <w:rsid w:val="5029371D"/>
    <w:rsid w:val="52874CB2"/>
    <w:rsid w:val="53AE090E"/>
    <w:rsid w:val="54B214AD"/>
    <w:rsid w:val="557A4D05"/>
    <w:rsid w:val="57051F8B"/>
    <w:rsid w:val="5919596A"/>
    <w:rsid w:val="63234415"/>
    <w:rsid w:val="66862745"/>
    <w:rsid w:val="68C151A4"/>
    <w:rsid w:val="699E224F"/>
    <w:rsid w:val="6C9242D6"/>
    <w:rsid w:val="6E5D7772"/>
    <w:rsid w:val="6F996B32"/>
    <w:rsid w:val="70B47D88"/>
    <w:rsid w:val="72640712"/>
    <w:rsid w:val="76A10727"/>
    <w:rsid w:val="77220C63"/>
    <w:rsid w:val="7AA92842"/>
    <w:rsid w:val="7C1A6193"/>
    <w:rsid w:val="7E165035"/>
    <w:rsid w:val="7E9C5D78"/>
    <w:rsid w:val="7ECB0EC5"/>
    <w:rsid w:val="7FDD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22"/>
    <w:rPr>
      <w:b/>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列出段落1"/>
    <w:basedOn w:val="1"/>
    <w:qFormat/>
    <w:uiPriority w:val="0"/>
    <w:pPr>
      <w:ind w:firstLine="420" w:firstLineChars="200"/>
    </w:pPr>
    <w:rPr>
      <w:rFonts w:ascii="Calibri" w:hAnsi="Calibri" w:eastAsia="宋体" w:cs="Times New Roman"/>
      <w:szCs w:val="24"/>
    </w:rPr>
  </w:style>
  <w:style w:type="paragraph" w:customStyle="1" w:styleId="10">
    <w:name w:val="正文 New New"/>
    <w:qFormat/>
    <w:uiPriority w:val="0"/>
    <w:pPr>
      <w:widowControl w:val="0"/>
      <w:jc w:val="both"/>
    </w:pPr>
    <w:rPr>
      <w:rFonts w:ascii="Times New Roman" w:hAnsi="Times New Roman" w:eastAsia="宋体" w:cstheme="minorBidi"/>
      <w:kern w:val="2"/>
      <w:sz w:val="21"/>
      <w:lang w:val="en-US" w:eastAsia="zh-CN"/>
    </w:rPr>
  </w:style>
  <w:style w:type="paragraph" w:customStyle="1" w:styleId="11">
    <w:name w:val="样式1"/>
    <w:basedOn w:val="2"/>
    <w:qFormat/>
    <w:uiPriority w:val="0"/>
    <w:pPr>
      <w:widowControl/>
      <w:adjustRightInd w:val="0"/>
      <w:snapToGrid w:val="0"/>
      <w:spacing w:before="100" w:beforeAutospacing="1" w:after="100" w:afterAutospacing="1" w:line="640" w:lineRule="exact"/>
      <w:jc w:val="center"/>
    </w:pPr>
    <w:rPr>
      <w:rFonts w:ascii="小标宋" w:eastAsia="小标宋"/>
      <w:color w:val="000000"/>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2022-02-09T02:31:00Z</dcterms:created>
  <dc:creator>蔡美华</dc:creator>
  <cp:lastModifiedBy>桂思骅</cp:lastModifiedBy>
  <cp:lastPrinted>2024-01-10T07:56:00Z</cp:lastPrinted>
  <dcterms:modified xsi:type="dcterms:W3CDTF">2024-11-28T08:00:45Z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ribbonExt">
    <vt:lpwstr>{"WPSExtOfficeTab":{"OnGetEnabled":false,"OnGetVisible":false}}</vt:lpwstr>
  </property>
  <property fmtid="{D5CDD505-2E9C-101B-9397-08002B2CF9AE}" pid="4" name="ICV">
    <vt:lpwstr>5F772B6B1C3C4435A3CDBABB20ECC56D</vt:lpwstr>
  </property>
</Properties>
</file>