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  <w:t>韶关市2023年度标准化管理三级达标灌区名单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</w:pPr>
    </w:p>
    <w:tbl>
      <w:tblPr>
        <w:tblStyle w:val="2"/>
        <w:tblW w:w="8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453"/>
        <w:gridCol w:w="1334"/>
        <w:gridCol w:w="2919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灌区名称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标准化管理等级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翁源县岩庄水库灌区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440F"/>
    <w:rsid w:val="300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2024-01-08T07:15:00Z</dcterms:created>
  <dc:creator>方志伟</dc:creator>
  <cp:lastModifiedBy>方志伟</cp:lastModifiedBy>
  <dcterms:modified xsi:type="dcterms:W3CDTF">2024-01-08T07:17:04Z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0B000FA02E4741ECA6F0B861B49319A7</vt:lpwstr>
  </property>
</Properties>
</file>