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/>
          <w:sz w:val="20"/>
          <w:szCs w:val="22"/>
          <w:lang w:eastAsia="zh-CN"/>
        </w:rPr>
      </w:pPr>
      <w:r>
        <w:rPr>
          <w:rFonts w:hint="eastAsia"/>
          <w:b/>
          <w:sz w:val="28"/>
          <w:szCs w:val="22"/>
        </w:rPr>
        <w:t>多参数生物反馈仪</w:t>
      </w:r>
      <w:r>
        <w:rPr>
          <w:b/>
          <w:sz w:val="28"/>
          <w:szCs w:val="22"/>
        </w:rPr>
        <w:t>产品招标</w:t>
      </w:r>
      <w:r>
        <w:rPr>
          <w:rFonts w:hint="eastAsia"/>
          <w:b/>
          <w:sz w:val="28"/>
          <w:szCs w:val="22"/>
        </w:rPr>
        <w:t>参数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▲医疗器械注册证适用范围：适用于焦虑症、儿童多动症等神经精神疾病的生物反馈治疗。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与患者接触的材料必须进行生物相容性的试验或评价。细胞毒性不大于1级，应无致敏反应，应无皮肤刺激反应。（需附检验报告）。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▲≧四通道多参数信号处理器：可监测和记录2导脑电(EEG)、2导肌电(EMG)。信号处理器的物理通道：均为独立通道。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AD采样率：肌电(EMG)通道≥2000Hz，脑电(EEG)≥250 Hz。AD采样位数：≥14位。精确度：脑电(EEG)、肌电(EMG)精确度误差≦±10%。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输入阻抗：≥50 MΩ。共模抑制比：脑电(EEG)通道≥110dB，肌电(EMG)、心电(EKG)通道≥100dB。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噪声电平：脑电(EEG)通道≦2µVp-p。肌电(EMG)通道≦5µVp-p。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▲测量范围：脑电(EEG)测量范围：2～500</w:t>
      </w:r>
      <w:bookmarkStart w:id="0" w:name="_Hlk30425054"/>
      <w:r>
        <w:rPr>
          <w:rFonts w:hint="eastAsia"/>
          <w:b w:val="0"/>
          <w:bCs w:val="0"/>
          <w:lang w:val="en-US" w:eastAsia="zh-CN"/>
        </w:rPr>
        <w:t>µ</w:t>
      </w:r>
      <w:bookmarkEnd w:id="0"/>
      <w:r>
        <w:rPr>
          <w:rFonts w:hint="eastAsia"/>
          <w:b w:val="0"/>
          <w:bCs w:val="0"/>
          <w:lang w:val="en-US" w:eastAsia="zh-CN"/>
        </w:rPr>
        <w:t>Vp-p或大于此范围。肌电(EMG)测量范围：5～5000µVp-p或大于此范围。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听觉反馈：可采用各种MIDI、WAVE、MP3等文件，还可以改变节奏、音调或音量。视觉反馈：可采用AVI、flash等格式的影像文件。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通道编辑软件： 提供≧60种物理算法，支持≧250个虚拟通道编辑。界面编辑软件：可自定义训练项目、选择可采集数据。方案编辑软件：串联界面，形成完成流程的评估-训练方案。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▲具有≧4种评估方式：基线阈值评估、脑电认知评估、心理测量评估量表、视听整合连续测试(IVA)。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反馈要求：脑电（EEG）及肌电（EMG）反馈输入端输入信号以后，可以通过手动阈值、自动阈值等形式，给予视觉、听觉等形式进行反馈提示，并通过输出端呈现给受试者。可采用五个界面进行训练，并可随意切换；可输出数字或模拟信号、直方图、两维频谱图、三维频谱图等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▲</w:t>
      </w:r>
      <w:bookmarkStart w:id="1" w:name="_GoBack"/>
      <w:bookmarkEnd w:id="1"/>
      <w:r>
        <w:rPr>
          <w:rFonts w:hint="eastAsia"/>
          <w:b w:val="0"/>
          <w:bCs w:val="0"/>
          <w:lang w:val="en-US" w:eastAsia="zh-CN"/>
        </w:rPr>
        <w:t>可同时采集脑电（EEG）信号和肌电（EMG）信号，进行时域信号处理、频域信号FFT转换，可同时进行双人、2位儿童训练者的同时训练。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可回放训练、进行分析并生成报告，支持多次训练趋势报告分析。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配置：1编码器1台、数据传输光缆 1根、数据传输接头1个、数据转接线缆 1根、 EEG传感器脑电传感器 1套、脑电电极线1套、电池1节、表面肌电头带1根、 BioNeuro Infiniti 1套、IVA-CPT视听整合连续测试软件 1套、心理测试评估量表软件 1套、电脑主机1套、液晶显示器 1台、推车1台。</w:t>
      </w:r>
    </w:p>
    <w:p>
      <w:pPr>
        <w:numPr>
          <w:ilvl w:val="0"/>
          <w:numId w:val="2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整机保修三年以上。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EDA66"/>
    <w:multiLevelType w:val="singleLevel"/>
    <w:tmpl w:val="C04EDA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pStyle w:val="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2NjNzY3M2UzYjVmNjA3YmY5YjBiNWU0MzQxNDMifQ=="/>
  </w:docVars>
  <w:rsids>
    <w:rsidRoot w:val="00000000"/>
    <w:rsid w:val="05265EF7"/>
    <w:rsid w:val="0E5A40B3"/>
    <w:rsid w:val="493549A4"/>
    <w:rsid w:val="4E2A0006"/>
    <w:rsid w:val="5A551BD3"/>
    <w:rsid w:val="766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2023-10-30T07:34:42Z</dcterms:created>
  <dc:creator>Administrator</dc:creator>
  <cp:lastModifiedBy>田靖波</cp:lastModifiedBy>
  <dcterms:modified xsi:type="dcterms:W3CDTF">2023-10-30T07:55:05Z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6229BBF580D942E0B1757E21C777C22E_12</vt:lpwstr>
  </property>
</Properties>
</file>