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除颤监护仪招标技术参数</w:t>
      </w:r>
    </w:p>
    <w:p>
      <w:p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技术参数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设备用途：</w:t>
      </w:r>
      <w:r>
        <w:rPr>
          <w:rFonts w:hint="default"/>
          <w:highlight w:val="none"/>
          <w:lang w:val="en-US" w:eastAsia="zh-CN"/>
        </w:rPr>
        <w:t>用于</w:t>
      </w:r>
      <w:r>
        <w:rPr>
          <w:rFonts w:hint="eastAsia"/>
          <w:highlight w:val="none"/>
          <w:lang w:val="en-US" w:eastAsia="zh-CN"/>
        </w:rPr>
        <w:t>对患者进行手动体外除颤、半自动体外除颤，标配提供心电（ECG）、脉搏血氧饱和度（SpO2）、无创血压（NIBP）监护</w:t>
      </w:r>
      <w:r>
        <w:rPr>
          <w:rFonts w:hint="default"/>
          <w:lang w:val="en-US" w:eastAsia="zh-CN"/>
        </w:rPr>
        <w:t>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整机重量≤6.1kg，包含电池、体外板、心电导联线；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彩色TFT显示屏</w:t>
      </w:r>
      <w:r>
        <w:rPr>
          <w:rFonts w:hint="eastAsia"/>
          <w:lang w:val="en-US" w:eastAsia="zh-CN"/>
        </w:rPr>
        <w:t>≥</w:t>
      </w:r>
      <w:r>
        <w:rPr>
          <w:rFonts w:hint="default"/>
          <w:lang w:val="en-US" w:eastAsia="zh-CN"/>
        </w:rPr>
        <w:t>7英寸, 分辨率</w:t>
      </w:r>
      <w:r>
        <w:rPr>
          <w:rFonts w:hint="eastAsia"/>
          <w:lang w:val="en-US" w:eastAsia="zh-CN"/>
        </w:rPr>
        <w:t>≥</w:t>
      </w:r>
      <w:r>
        <w:rPr>
          <w:rFonts w:hint="default"/>
          <w:lang w:val="en-US" w:eastAsia="zh-CN"/>
        </w:rPr>
        <w:t>800×480像素，可显示</w:t>
      </w:r>
      <w:r>
        <w:rPr>
          <w:rFonts w:hint="eastAsia"/>
          <w:lang w:val="en-US" w:eastAsia="zh-CN"/>
        </w:rPr>
        <w:t>≥</w:t>
      </w:r>
      <w:r>
        <w:rPr>
          <w:rFonts w:hint="default"/>
          <w:lang w:val="en-US" w:eastAsia="zh-CN"/>
        </w:rPr>
        <w:t>3通道监护参数波形，有高对比度显示界面。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具备中文操作界面。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▲</w:t>
      </w:r>
      <w:r>
        <w:rPr>
          <w:rFonts w:hint="eastAsia"/>
          <w:lang w:val="en-US" w:eastAsia="zh-CN"/>
        </w:rPr>
        <w:t>功能模式配置：</w:t>
      </w:r>
    </w:p>
    <w:p>
      <w:pPr>
        <w:numPr>
          <w:ilvl w:val="1"/>
          <w:numId w:val="2"/>
        </w:numPr>
        <w:bidi w:val="0"/>
        <w:ind w:left="850" w:leftChars="0" w:hanging="453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除颤模式：配备手动除颤、自动体外除颤（AED）；</w:t>
      </w:r>
    </w:p>
    <w:p>
      <w:pPr>
        <w:numPr>
          <w:ilvl w:val="1"/>
          <w:numId w:val="2"/>
        </w:numPr>
        <w:bidi w:val="0"/>
        <w:ind w:left="850" w:leftChars="0" w:hanging="453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监护功能：配备心电、呼吸、血氧饱和度、无创血压监护功能；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除颤采用双相波技术，具备自动阻抗补偿功能</w:t>
      </w:r>
      <w:r>
        <w:rPr>
          <w:rFonts w:hint="eastAsia"/>
          <w:lang w:val="en-US" w:eastAsia="zh-CN"/>
        </w:rPr>
        <w:t>；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手动除颤分为同步和非同步两种方式，能量分20档以上，可通过体外电极板进行能量选择，最大能量可达360J。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▲开机时间≤2s。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除颤充电迅速，充电至200J≤3s,充电至360J≤7s。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除颤后心电基线恢复时间≤2.5s。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体外除颤电极板同时支持成人和小儿，一体化设计，支持快速切换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▲体外除颤电极板支持病人接触状态指示，满足单人操作时提示患者接触阻抗。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体外除颤</w:t>
      </w:r>
      <w:r>
        <w:rPr>
          <w:rFonts w:hint="default"/>
          <w:lang w:val="en-US" w:eastAsia="zh-CN"/>
        </w:rPr>
        <w:t>电极板支持能量选择，充电和放电三步操作，满足单人除颤操作。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可配体内除颤手柄，体内手动除颤能力选择：1/2/3/4/5/6/7/8/9/10/15/20/30/50 J</w:t>
      </w:r>
      <w:r>
        <w:rPr>
          <w:rFonts w:hint="eastAsia"/>
          <w:lang w:val="en-US" w:eastAsia="zh-CN"/>
        </w:rPr>
        <w:t>；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▲支持至少三种尺寸体内除颤电极板，适用不同病人类型。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▲AED功能适用于年龄大于30天人群。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从开始AED分析到放电准备就绪≤10s</w:t>
      </w:r>
      <w:r>
        <w:rPr>
          <w:rFonts w:hint="eastAsia"/>
          <w:lang w:val="en-US" w:eastAsia="zh-CN"/>
        </w:rPr>
        <w:t>；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AED除颤功能提供中文语音和中文提醒功能，对于抢救过程支持自动录音功能，记录时长≥60min。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可配体外起搏功能，起搏分为固定和按需两种模式，具备降速起搏功能。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▲可升级CPR辅助功能，CPR传感器设计符合2020 AHA/ERC指南，提供即时的按压反馈，设备界面提供按压深度和按压频率实时参数显示。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提供的监护参数适用于成人，小儿和新生儿，并通过国家三类注册、CE认证。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支持3/5/6/12导和自动导联心电监测，可提供12导联心电静息报告输出功能。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通过心电电极片可监测的心律失常分析种类≥20种。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屏幕显示心电波形扫描时间≥16s</w:t>
      </w:r>
      <w:r>
        <w:rPr>
          <w:rFonts w:hint="eastAsia"/>
          <w:lang w:val="en-US" w:eastAsia="zh-CN"/>
        </w:rPr>
        <w:t>；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心电波形速度支持50 mm/s、25 mm/s、12.5 mm/s、6.25 mm/s。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无创血压收缩压测量范围：25-290mmHg（成人）、25-240mmHg（小儿）、25-140mmHg（新生儿），舒张压测量范围：10-250mmHg（成人）、10-200mmHg（小儿），10-115mmHg（新生儿）。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可选配监护功能：呼吸末二氧化碳、体温、12导ECG。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具备生理报警和技术报警功能，提供灯光报警，声音报警，报警文字和参数闪烁等报警方式。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发生报警时，报警灯以不同的颜色和闪烁频率提示不同的报警级别。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配置宽度≥50mm记录纸记录仪，自动打印除颤记录，单次波形记录时间最大不小于30s；支持连续波形记录。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可存储24小时连续ECG波形，数据可导出至电脑查看。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支持≥100名患者档案存储与回顾功能，支持≥1000个事件的存储与回顾功能，支持≥72小时体征趋势数据的存储与回顾功能。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支持连接中央站，与科室床旁监护仪共用监护网络。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支持提供IHE HL7协议，满足院前院内急救系统的联网通信。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.配备1块外置智能锂电池，可支持200J除颤≥300次。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▲关机状态下设备支持每天定时自动运行自检（含监护模块和治疗模块），支持定期自动大能量自检（最大放电能量）。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具备良好的防尘防水性能，防尘防水级别≥IP44。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具备优异的抗跌落性能，满足救护车标准EN1789 中6.3.4.3 关于跌落试验的要求，裸机可承受6面0.75m跌落冲击。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除颤监护仪装机后由生产厂家提供保修服务，保修期≥3年。</w:t>
      </w:r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▲</w:t>
      </w:r>
      <w:r>
        <w:rPr>
          <w:rFonts w:hint="eastAsia"/>
          <w:lang w:val="en-US" w:eastAsia="zh-CN"/>
        </w:rPr>
        <w:t>除颤监护仪装机后，生产厂家提供每年一次的巡检质控服务。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配置需求（除颤监护仪</w:t>
      </w:r>
      <w:r>
        <w:rPr>
          <w:rFonts w:hint="eastAsia"/>
          <w:u w:val="single"/>
          <w:lang w:val="en-US" w:eastAsia="zh-CN"/>
        </w:rPr>
        <w:t xml:space="preserve"> 6</w:t>
      </w:r>
      <w:r>
        <w:rPr>
          <w:rFonts w:hint="eastAsia"/>
          <w:b/>
          <w:bCs/>
          <w:u w:val="single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套，每套包含）：</w:t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除颤监护仪主机1台（含心电、呼吸、血氧饱和度、无创血压监护功能）；</w:t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体外除颤电极板1套；</w:t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心电导联线1条；</w:t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血氧饱和度探头1条；</w:t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无创血压袖套1套；</w:t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无创血压导气管1条；</w:t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专用锂电池1块；</w:t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电源线1条；</w:t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eastAsia"/>
          <w:lang w:val="en-US" w:eastAsia="zh-CN"/>
        </w:rPr>
      </w:pPr>
    </w:p>
    <w:p>
      <w:pPr>
        <w:tabs>
          <w:tab w:val="left" w:pos="1191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注：打▲的为重要技术参数，但不作废标依据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C8644D"/>
    <w:multiLevelType w:val="multilevel"/>
    <w:tmpl w:val="B0C8644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>
    <w:nsid w:val="404030EA"/>
    <w:multiLevelType w:val="singleLevel"/>
    <w:tmpl w:val="404030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ODk5M2U0ZWViODg4OGJmNGRiNTU4OTZmY2EzMDcifQ=="/>
  </w:docVars>
  <w:rsids>
    <w:rsidRoot w:val="00000000"/>
    <w:rsid w:val="01C92B52"/>
    <w:rsid w:val="04431007"/>
    <w:rsid w:val="046C0793"/>
    <w:rsid w:val="0A6C1F75"/>
    <w:rsid w:val="0DC81018"/>
    <w:rsid w:val="0F406512"/>
    <w:rsid w:val="10BC3269"/>
    <w:rsid w:val="11E76575"/>
    <w:rsid w:val="12D156AA"/>
    <w:rsid w:val="14BD6B6F"/>
    <w:rsid w:val="156A3094"/>
    <w:rsid w:val="16797F90"/>
    <w:rsid w:val="17CF1723"/>
    <w:rsid w:val="1B3715A9"/>
    <w:rsid w:val="1C9F75EC"/>
    <w:rsid w:val="25534737"/>
    <w:rsid w:val="2B6F7E65"/>
    <w:rsid w:val="2FB21041"/>
    <w:rsid w:val="30CB0F91"/>
    <w:rsid w:val="35866B18"/>
    <w:rsid w:val="38472488"/>
    <w:rsid w:val="3BE479D6"/>
    <w:rsid w:val="3E152716"/>
    <w:rsid w:val="40EB191F"/>
    <w:rsid w:val="41562AF9"/>
    <w:rsid w:val="42323BE4"/>
    <w:rsid w:val="44A21BB1"/>
    <w:rsid w:val="454A4722"/>
    <w:rsid w:val="456501AA"/>
    <w:rsid w:val="46B76631"/>
    <w:rsid w:val="49637F6A"/>
    <w:rsid w:val="4BEB395F"/>
    <w:rsid w:val="4CE729DC"/>
    <w:rsid w:val="51FD2283"/>
    <w:rsid w:val="53A66456"/>
    <w:rsid w:val="54F27CEF"/>
    <w:rsid w:val="55406B1E"/>
    <w:rsid w:val="56A50A72"/>
    <w:rsid w:val="56C3250D"/>
    <w:rsid w:val="60560A4B"/>
    <w:rsid w:val="614106E6"/>
    <w:rsid w:val="66AB26EF"/>
    <w:rsid w:val="67734B13"/>
    <w:rsid w:val="69A10871"/>
    <w:rsid w:val="6B0131B6"/>
    <w:rsid w:val="6D0A57BC"/>
    <w:rsid w:val="6D41697B"/>
    <w:rsid w:val="6F1A48D8"/>
    <w:rsid w:val="704B642C"/>
    <w:rsid w:val="72E24394"/>
    <w:rsid w:val="73140920"/>
    <w:rsid w:val="74B94F05"/>
    <w:rsid w:val="754957E4"/>
    <w:rsid w:val="76345619"/>
    <w:rsid w:val="7776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1419</Words>
  <Characters>1661</Characters>
  <Lines>0</Lines>
  <Paragraphs>0</Paragraphs>
  <TotalTime>2</TotalTime>
  <ScaleCrop>false</ScaleCrop>
  <LinksUpToDate>false</LinksUpToDate>
  <CharactersWithSpaces>1673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2023-09-25T01:23:00Z</dcterms:created>
  <dc:creator>Administrator</dc:creator>
  <cp:lastModifiedBy>刘福强</cp:lastModifiedBy>
  <dcterms:modified xsi:type="dcterms:W3CDTF">2023-12-19T08:49:08Z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93797AE622704CF29C8588E18975E9E4_13</vt:lpwstr>
  </property>
</Properties>
</file>