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textAlignment w:val="auto"/>
        <w:rPr>
          <w:rFonts w:hint="eastAsia" w:ascii="Times New Roman" w:hAnsi="Times New Roman" w:eastAsia="黑体" w:cs="Times New Roman"/>
          <w:color w:val="000000"/>
          <w:shd w:val="clear" w:color="auto" w:fill="FFFFFF"/>
          <w:lang w:val="en-US" w:eastAsia="zh-CN"/>
        </w:rPr>
      </w:pPr>
      <w:r>
        <w:rPr>
          <w:rFonts w:hint="default" w:ascii="Times New Roman" w:hAnsi="Times New Roman" w:eastAsia="黑体" w:cs="Times New Roman"/>
          <w:color w:val="000000"/>
          <w:shd w:val="clear" w:color="auto" w:fill="FFFFFF"/>
        </w:rPr>
        <w:t>附件</w:t>
      </w:r>
      <w:r>
        <w:rPr>
          <w:rFonts w:hint="eastAsia" w:eastAsia="黑体" w:cs="Times New Roman"/>
          <w:color w:val="000000"/>
          <w:shd w:val="clear" w:color="auto" w:fill="FFFFFF"/>
          <w:lang w:eastAsia="zh-CN"/>
        </w:rPr>
        <w:t>１</w:t>
      </w:r>
    </w:p>
    <w:p>
      <w:pPr>
        <w:keepNext w:val="0"/>
        <w:keepLines w:val="0"/>
        <w:pageBreakBefore w:val="0"/>
        <w:widowControl w:val="0"/>
        <w:kinsoku/>
        <w:wordWrap/>
        <w:overflowPunct/>
        <w:topLinePunct w:val="0"/>
        <w:autoSpaceDE/>
        <w:bidi w:val="0"/>
        <w:adjustRightInd/>
        <w:snapToGrid/>
        <w:spacing w:line="560" w:lineRule="exact"/>
        <w:ind w:left="0" w:leftChars="0" w:firstLine="800" w:firstLineChars="200"/>
        <w:textAlignment w:val="auto"/>
        <w:rPr>
          <w:rFonts w:hint="default" w:ascii="Times New Roman" w:hAnsi="Times New Roman" w:eastAsia="创艺简标宋" w:cs="Times New Roman"/>
          <w:color w:val="000000"/>
          <w:sz w:val="40"/>
          <w:szCs w:val="40"/>
          <w:shd w:val="clear" w:color="auto" w:fill="FFFFFF"/>
          <w:lang w:eastAsia="zh-CN"/>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sz w:val="40"/>
          <w:szCs w:val="40"/>
          <w:shd w:val="clear" w:color="auto" w:fill="FFFFFF"/>
        </w:rPr>
      </w:pPr>
      <w:bookmarkStart w:id="0" w:name="_GoBack"/>
      <w:r>
        <w:rPr>
          <w:rFonts w:hint="eastAsia" w:ascii="方正小标宋简体" w:hAnsi="方正小标宋简体" w:eastAsia="方正小标宋简体" w:cs="方正小标宋简体"/>
          <w:color w:val="000000"/>
          <w:sz w:val="40"/>
          <w:szCs w:val="40"/>
          <w:shd w:val="clear" w:color="auto" w:fill="FFFFFF"/>
          <w:lang w:eastAsia="zh-CN"/>
        </w:rPr>
        <w:t>关于</w:t>
      </w:r>
      <w:r>
        <w:rPr>
          <w:rFonts w:hint="eastAsia" w:ascii="方正小标宋简体" w:hAnsi="方正小标宋简体" w:eastAsia="方正小标宋简体" w:cs="方正小标宋简体"/>
          <w:color w:val="000000"/>
          <w:sz w:val="40"/>
          <w:szCs w:val="40"/>
          <w:shd w:val="clear" w:color="auto" w:fill="FFFFFF"/>
        </w:rPr>
        <w:t>2</w:t>
      </w:r>
      <w:r>
        <w:rPr>
          <w:rFonts w:hint="eastAsia" w:ascii="方正小标宋简体" w:hAnsi="方正小标宋简体" w:eastAsia="方正小标宋简体" w:cs="方正小标宋简体"/>
          <w:color w:val="000000"/>
          <w:sz w:val="40"/>
          <w:szCs w:val="40"/>
          <w:shd w:val="clear" w:color="auto" w:fill="FFFFFF"/>
          <w:lang w:val="en-US" w:eastAsia="zh-CN"/>
        </w:rPr>
        <w:t>023</w:t>
      </w:r>
      <w:r>
        <w:rPr>
          <w:rFonts w:hint="eastAsia" w:ascii="方正小标宋简体" w:hAnsi="方正小标宋简体" w:eastAsia="方正小标宋简体" w:cs="方正小标宋简体"/>
          <w:color w:val="000000"/>
          <w:sz w:val="40"/>
          <w:szCs w:val="40"/>
          <w:shd w:val="clear" w:color="auto" w:fill="FFFFFF"/>
        </w:rPr>
        <w:t>年度职称评审</w:t>
      </w:r>
      <w:r>
        <w:rPr>
          <w:rFonts w:hint="eastAsia" w:ascii="方正小标宋简体" w:hAnsi="方正小标宋简体" w:eastAsia="方正小标宋简体" w:cs="方正小标宋简体"/>
          <w:color w:val="000000"/>
          <w:sz w:val="40"/>
          <w:szCs w:val="40"/>
          <w:shd w:val="clear" w:color="auto" w:fill="FFFFFF"/>
          <w:lang w:eastAsia="zh-CN"/>
        </w:rPr>
        <w:t>具体工作的</w:t>
      </w:r>
      <w:r>
        <w:rPr>
          <w:rFonts w:hint="eastAsia" w:ascii="方正小标宋简体" w:hAnsi="方正小标宋简体" w:eastAsia="方正小标宋简体" w:cs="方正小标宋简体"/>
          <w:color w:val="000000"/>
          <w:sz w:val="40"/>
          <w:szCs w:val="40"/>
          <w:shd w:val="clear" w:color="auto" w:fill="FFFFFF"/>
        </w:rPr>
        <w:t>政策问答</w:t>
      </w:r>
      <w:bookmarkEnd w:id="0"/>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jc w:val="center"/>
        <w:textAlignment w:val="auto"/>
        <w:rPr>
          <w:rFonts w:hint="default" w:ascii="Times New Roman" w:hAnsi="Times New Roman" w:eastAsia="方正小标宋简体" w:cs="Times New Roman"/>
          <w:color w:val="000000"/>
          <w:sz w:val="40"/>
          <w:szCs w:val="40"/>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hint="default" w:ascii="Times New Roman" w:hAnsi="Times New Roman" w:eastAsia="黑体" w:cs="Times New Roman"/>
          <w:b w:val="0"/>
          <w:bCs/>
          <w:kern w:val="0"/>
          <w:shd w:val="clear" w:color="auto" w:fill="FFFFFF"/>
        </w:rPr>
      </w:pPr>
      <w:r>
        <w:rPr>
          <w:rFonts w:hint="default" w:ascii="Times New Roman" w:hAnsi="Times New Roman" w:eastAsia="黑体" w:cs="Times New Roman"/>
          <w:b w:val="0"/>
          <w:bCs/>
          <w:kern w:val="0"/>
          <w:shd w:val="clear" w:color="auto" w:fill="FFFFFF"/>
          <w:lang w:eastAsia="zh-CN"/>
        </w:rPr>
        <w:t>一</w:t>
      </w:r>
      <w:r>
        <w:rPr>
          <w:rFonts w:hint="default" w:ascii="Times New Roman" w:hAnsi="Times New Roman" w:eastAsia="黑体" w:cs="Times New Roman"/>
          <w:b w:val="0"/>
          <w:bCs/>
          <w:kern w:val="0"/>
          <w:shd w:val="clear" w:color="auto" w:fill="FFFFFF"/>
        </w:rPr>
        <w:t>、</w:t>
      </w:r>
      <w:r>
        <w:rPr>
          <w:rFonts w:hint="default" w:ascii="Times New Roman" w:hAnsi="Times New Roman" w:eastAsia="黑体" w:cs="Times New Roman"/>
          <w:b w:val="0"/>
          <w:bCs/>
          <w:kern w:val="0"/>
          <w:shd w:val="clear" w:color="auto" w:fill="FFFFFF"/>
          <w:lang w:eastAsia="zh-CN"/>
        </w:rPr>
        <w:t>职称资历年限如何计算？</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shd w:val="clear" w:color="auto" w:fill="FFFFFF"/>
          <w:lang w:val="en-US" w:eastAsia="zh-CN"/>
        </w:rPr>
      </w:pPr>
      <w:r>
        <w:rPr>
          <w:rFonts w:hint="default" w:ascii="Times New Roman" w:hAnsi="Times New Roman" w:cs="Times New Roman"/>
          <w:color w:val="000000"/>
          <w:shd w:val="clear" w:color="auto" w:fill="FFFFFF"/>
          <w:lang w:eastAsia="zh-CN"/>
        </w:rPr>
        <w:t>职称</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年限的计算</w:t>
      </w:r>
      <w:r>
        <w:rPr>
          <w:rFonts w:hint="default" w:ascii="Times New Roman" w:hAnsi="Times New Roman" w:cs="Times New Roman"/>
          <w:b w:val="0"/>
          <w:bCs w:val="0"/>
          <w:color w:val="000000"/>
          <w:shd w:val="clear" w:color="auto" w:fill="FFFFFF"/>
          <w:lang w:val="en-US" w:eastAsia="zh-CN"/>
        </w:rPr>
        <w:t>以职称评审年度为依据，</w:t>
      </w:r>
      <w:r>
        <w:rPr>
          <w:rFonts w:hint="default" w:ascii="Times New Roman" w:hAnsi="Times New Roman" w:cs="Times New Roman"/>
          <w:color w:val="000000"/>
          <w:shd w:val="clear" w:color="auto" w:fill="FFFFFF"/>
          <w:lang w:eastAsia="zh-CN"/>
        </w:rPr>
        <w:t>起算时间为本级职称评审年度的下一自然年</w:t>
      </w:r>
      <w:r>
        <w:rPr>
          <w:rFonts w:hint="default" w:ascii="Times New Roman" w:hAnsi="Times New Roman" w:cs="Times New Roman"/>
          <w:color w:val="000000"/>
          <w:shd w:val="clear" w:color="auto" w:fill="FFFFFF"/>
          <w:lang w:val="en-US" w:eastAsia="zh-CN"/>
        </w:rPr>
        <w:t>1月1日，截止时间为</w:t>
      </w:r>
      <w:r>
        <w:rPr>
          <w:rFonts w:hint="default" w:ascii="Times New Roman" w:hAnsi="Times New Roman" w:cs="Times New Roman"/>
          <w:color w:val="000000"/>
          <w:shd w:val="clear" w:color="auto" w:fill="FFFFFF"/>
          <w:lang w:eastAsia="zh-CN"/>
        </w:rPr>
        <w:t>高一级职称评审</w:t>
      </w:r>
      <w:r>
        <w:rPr>
          <w:rFonts w:hint="default" w:ascii="Times New Roman" w:hAnsi="Times New Roman" w:cs="Times New Roman"/>
          <w:color w:val="000000"/>
          <w:shd w:val="clear" w:color="auto" w:fill="FFFFFF"/>
          <w:lang w:val="en-US" w:eastAsia="zh-CN"/>
        </w:rPr>
        <w:t>年度的12月31日，</w:t>
      </w:r>
      <w:r>
        <w:rPr>
          <w:rFonts w:hint="default" w:ascii="Times New Roman" w:hAnsi="Times New Roman" w:cs="Times New Roman"/>
          <w:b w:val="0"/>
          <w:bCs w:val="0"/>
          <w:color w:val="000000"/>
          <w:shd w:val="clear" w:color="auto" w:fill="FFFFFF"/>
          <w:lang w:val="en-US" w:eastAsia="zh-CN"/>
        </w:rPr>
        <w:t>同一年度内</w:t>
      </w:r>
      <w:r>
        <w:rPr>
          <w:rFonts w:hint="default" w:ascii="Times New Roman" w:hAnsi="Times New Roman" w:cs="Times New Roman"/>
          <w:color w:val="000000"/>
          <w:shd w:val="clear" w:color="auto" w:fill="FFFFFF"/>
          <w:lang w:val="en-US" w:eastAsia="zh-CN"/>
        </w:rPr>
        <w:t>评委会开展职称评审的具体时间不影响资历计算。例如，申报人在2023年4月通过评审取得2022年度中级职称，申报高级职称评审时，其职称资历年限从2023年1月1日起算，到2027年12月31日满5年。</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shd w:val="clear" w:color="auto" w:fill="FFFFFF"/>
          <w:lang w:val="en-US" w:eastAsia="zh-CN"/>
        </w:rPr>
      </w:pPr>
      <w:r>
        <w:rPr>
          <w:rFonts w:hint="default" w:ascii="Times New Roman" w:hAnsi="Times New Roman" w:cs="Times New Roman"/>
          <w:color w:val="000000"/>
          <w:shd w:val="clear" w:color="auto" w:fill="FFFFFF"/>
          <w:lang w:val="en-US" w:eastAsia="zh-CN"/>
        </w:rPr>
        <w:t>为做好改革的过渡衔接，对于2020年度及以前年度通过评审取得职称的</w:t>
      </w:r>
      <w:r>
        <w:rPr>
          <w:rFonts w:hint="default" w:ascii="Times New Roman" w:hAnsi="Times New Roman" w:cs="Times New Roman"/>
          <w:color w:val="000000"/>
          <w:sz w:val="32"/>
          <w:shd w:val="clear" w:color="auto" w:fill="FFFFFF"/>
          <w:lang w:val="en-US" w:eastAsia="zh-CN"/>
        </w:rPr>
        <w:t>专业技术人才</w:t>
      </w:r>
      <w:r>
        <w:rPr>
          <w:rFonts w:hint="default" w:ascii="Times New Roman" w:hAnsi="Times New Roman" w:cs="Times New Roman"/>
          <w:color w:val="000000"/>
          <w:shd w:val="clear" w:color="auto" w:fill="FFFFFF"/>
          <w:lang w:val="en-US" w:eastAsia="zh-CN"/>
        </w:rPr>
        <w:t>，申报</w:t>
      </w:r>
      <w:r>
        <w:rPr>
          <w:rFonts w:hint="default" w:ascii="Times New Roman" w:hAnsi="Times New Roman" w:cs="Times New Roman"/>
          <w:color w:val="000000"/>
          <w:sz w:val="32"/>
          <w:shd w:val="clear" w:color="auto" w:fill="FFFFFF"/>
          <w:lang w:val="en-US" w:eastAsia="zh-CN"/>
        </w:rPr>
        <w:t>评审高一级职称时，</w:t>
      </w:r>
      <w:r>
        <w:rPr>
          <w:rFonts w:hint="default" w:ascii="Times New Roman" w:hAnsi="Times New Roman" w:cs="Times New Roman"/>
          <w:color w:val="000000"/>
          <w:shd w:val="clear" w:color="auto" w:fill="FFFFFF"/>
          <w:lang w:eastAsia="zh-CN"/>
        </w:rPr>
        <w:t>职称</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年限的起算时间为本级职称评审年度的</w:t>
      </w:r>
      <w:r>
        <w:rPr>
          <w:rFonts w:hint="default" w:ascii="Times New Roman" w:hAnsi="Times New Roman" w:cs="Times New Roman"/>
          <w:color w:val="000000"/>
          <w:shd w:val="clear" w:color="auto" w:fill="FFFFFF"/>
          <w:lang w:val="en-US" w:eastAsia="zh-CN"/>
        </w:rPr>
        <w:t>1月1日，截止时间为申报</w:t>
      </w:r>
      <w:r>
        <w:rPr>
          <w:rFonts w:hint="default" w:ascii="Times New Roman" w:hAnsi="Times New Roman" w:cs="Times New Roman"/>
          <w:color w:val="000000"/>
          <w:shd w:val="clear" w:color="auto" w:fill="FFFFFF"/>
          <w:lang w:eastAsia="zh-CN"/>
        </w:rPr>
        <w:t>高一级职称评审</w:t>
      </w:r>
      <w:r>
        <w:rPr>
          <w:rFonts w:hint="default" w:ascii="Times New Roman" w:hAnsi="Times New Roman" w:cs="Times New Roman"/>
          <w:color w:val="000000"/>
          <w:shd w:val="clear" w:color="auto" w:fill="FFFFFF"/>
          <w:lang w:val="en-US" w:eastAsia="zh-CN"/>
        </w:rPr>
        <w:t>年度的12月31日。例如，申报人在2018年11月通过评审取得2018年度中级职称，其职称资历年限从2018年1月1日起算，到2022年12月31日满5年。又如申报人2019年3月通过评审取得2018年度职称，申报2022年度高级职称评审时，其职称资历年限仍可从2018年1月1日起算，到2022年12月31日满5年。</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shd w:val="clear" w:color="auto" w:fill="FFFFFF"/>
          <w:lang w:val="en-US" w:eastAsia="zh-CN"/>
        </w:rPr>
      </w:pPr>
      <w:r>
        <w:rPr>
          <w:rFonts w:hint="default" w:ascii="Times New Roman" w:hAnsi="Times New Roman" w:cs="Times New Roman"/>
          <w:color w:val="000000"/>
          <w:shd w:val="clear" w:color="auto" w:fill="FFFFFF"/>
          <w:lang w:val="en-US" w:eastAsia="zh-CN"/>
        </w:rPr>
        <w:t>对于2020年度及以前年度通过考核认定取得职称的</w:t>
      </w:r>
      <w:r>
        <w:rPr>
          <w:rFonts w:hint="default" w:ascii="Times New Roman" w:hAnsi="Times New Roman" w:cs="Times New Roman"/>
          <w:color w:val="000000"/>
          <w:sz w:val="32"/>
          <w:shd w:val="clear" w:color="auto" w:fill="FFFFFF"/>
          <w:lang w:val="en-US" w:eastAsia="zh-CN"/>
        </w:rPr>
        <w:t>专业技术人才</w:t>
      </w:r>
      <w:r>
        <w:rPr>
          <w:rFonts w:hint="default" w:ascii="Times New Roman" w:hAnsi="Times New Roman" w:cs="Times New Roman"/>
          <w:color w:val="000000"/>
          <w:shd w:val="clear" w:color="auto" w:fill="FFFFFF"/>
          <w:lang w:val="en-US" w:eastAsia="zh-CN"/>
        </w:rPr>
        <w:t>，鉴于粤人社规〔2020〕33号文出台实施前考核认定工作由各地、各部门自行组织开展，不受省统一安排的评审时间影响，申报高一级职称时，其职</w:t>
      </w:r>
      <w:r>
        <w:rPr>
          <w:rFonts w:hint="default" w:ascii="Times New Roman" w:hAnsi="Times New Roman" w:cs="Times New Roman"/>
          <w:color w:val="000000"/>
          <w:shd w:val="clear" w:color="auto" w:fill="FFFFFF"/>
          <w:lang w:eastAsia="zh-CN"/>
        </w:rPr>
        <w:t>称</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年限和有效材料时段的起算时间为认定通过之日，</w:t>
      </w:r>
      <w:r>
        <w:rPr>
          <w:rFonts w:hint="default" w:ascii="Times New Roman" w:hAnsi="Times New Roman" w:cs="Times New Roman"/>
          <w:color w:val="000000"/>
          <w:shd w:val="clear" w:color="auto" w:fill="FFFFFF"/>
          <w:lang w:val="en-US" w:eastAsia="zh-CN"/>
        </w:rPr>
        <w:t>截止时间为</w:t>
      </w:r>
      <w:r>
        <w:rPr>
          <w:rFonts w:hint="default" w:ascii="Times New Roman" w:hAnsi="Times New Roman" w:cs="Times New Roman"/>
          <w:color w:val="000000"/>
          <w:shd w:val="clear" w:color="auto" w:fill="FFFFFF"/>
          <w:lang w:eastAsia="zh-CN"/>
        </w:rPr>
        <w:t>高一级职称评审</w:t>
      </w:r>
      <w:r>
        <w:rPr>
          <w:rFonts w:hint="default" w:ascii="Times New Roman" w:hAnsi="Times New Roman" w:cs="Times New Roman"/>
          <w:color w:val="000000"/>
          <w:shd w:val="clear" w:color="auto" w:fill="FFFFFF"/>
          <w:lang w:val="en-US" w:eastAsia="zh-CN"/>
        </w:rPr>
        <w:t>年度的12月31日。</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shd w:val="clear" w:color="auto" w:fill="FFFFFF"/>
          <w:lang w:val="en-US" w:eastAsia="zh-CN"/>
        </w:rPr>
      </w:pPr>
      <w:r>
        <w:rPr>
          <w:rFonts w:hint="default" w:ascii="Times New Roman" w:hAnsi="Times New Roman" w:cs="Times New Roman"/>
          <w:color w:val="000000"/>
          <w:shd w:val="clear" w:color="auto" w:fill="FFFFFF"/>
          <w:lang w:val="en-US" w:eastAsia="zh-CN"/>
        </w:rPr>
        <w:t>对于通过考试取得相应资格的人员，按照国家统一规定的报考条件执行。申报高一级职称时，其职</w:t>
      </w:r>
      <w:r>
        <w:rPr>
          <w:rFonts w:hint="default" w:ascii="Times New Roman" w:hAnsi="Times New Roman" w:cs="Times New Roman"/>
          <w:color w:val="000000"/>
          <w:shd w:val="clear" w:color="auto" w:fill="FFFFFF"/>
          <w:lang w:eastAsia="zh-CN"/>
        </w:rPr>
        <w:t>称</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年限和有效材料时段的起算时间为考试通过之日，</w:t>
      </w:r>
      <w:r>
        <w:rPr>
          <w:rFonts w:hint="default" w:ascii="Times New Roman" w:hAnsi="Times New Roman" w:cs="Times New Roman"/>
          <w:color w:val="000000"/>
          <w:shd w:val="clear" w:color="auto" w:fill="FFFFFF"/>
          <w:lang w:val="en-US" w:eastAsia="zh-CN"/>
        </w:rPr>
        <w:t>截止时间为</w:t>
      </w:r>
      <w:r>
        <w:rPr>
          <w:rFonts w:hint="default" w:ascii="Times New Roman" w:hAnsi="Times New Roman" w:cs="Times New Roman"/>
          <w:color w:val="000000"/>
          <w:shd w:val="clear" w:color="auto" w:fill="FFFFFF"/>
          <w:lang w:eastAsia="zh-CN"/>
        </w:rPr>
        <w:t>高一级职称评审</w:t>
      </w:r>
      <w:r>
        <w:rPr>
          <w:rFonts w:hint="default" w:ascii="Times New Roman" w:hAnsi="Times New Roman" w:cs="Times New Roman"/>
          <w:color w:val="000000"/>
          <w:shd w:val="clear" w:color="auto" w:fill="FFFFFF"/>
          <w:lang w:val="en-US" w:eastAsia="zh-CN"/>
        </w:rPr>
        <w:t>年度的12月31日。</w:t>
      </w:r>
    </w:p>
    <w:p>
      <w:pPr>
        <w:keepNext w:val="0"/>
        <w:keepLines w:val="0"/>
        <w:pageBreakBefore w:val="0"/>
        <w:widowControl w:val="0"/>
        <w:kinsoku/>
        <w:wordWrap/>
        <w:overflowPunct/>
        <w:topLinePunct w:val="0"/>
        <w:autoSpaceDE/>
        <w:bidi w:val="0"/>
        <w:adjustRightInd/>
        <w:snapToGrid/>
        <w:spacing w:line="560" w:lineRule="exact"/>
        <w:ind w:left="0" w:leftChars="0" w:firstLine="632"/>
        <w:textAlignment w:val="auto"/>
        <w:rPr>
          <w:rFonts w:hint="default" w:ascii="Times New Roman" w:hAnsi="Times New Roman" w:cs="Times New Roman"/>
          <w:color w:val="000000"/>
          <w:shd w:val="clear" w:color="auto" w:fill="FFFFFF"/>
          <w:lang w:eastAsia="zh-CN"/>
        </w:rPr>
      </w:pPr>
      <w:r>
        <w:rPr>
          <w:rFonts w:hint="default" w:ascii="Times New Roman" w:hAnsi="Times New Roman" w:cs="Times New Roman"/>
          <w:color w:val="000000"/>
          <w:kern w:val="0"/>
          <w:lang w:eastAsia="zh-CN"/>
        </w:rPr>
        <w:t>对于</w:t>
      </w:r>
      <w:r>
        <w:rPr>
          <w:rFonts w:hint="default" w:ascii="Times New Roman" w:hAnsi="Times New Roman" w:cs="Times New Roman"/>
          <w:color w:val="000000"/>
          <w:kern w:val="0"/>
        </w:rPr>
        <w:t>全面</w:t>
      </w:r>
      <w:r>
        <w:rPr>
          <w:rFonts w:hint="default" w:ascii="Times New Roman" w:hAnsi="Times New Roman" w:cs="Times New Roman"/>
          <w:color w:val="000000"/>
          <w:kern w:val="0"/>
          <w:lang w:eastAsia="zh-CN"/>
        </w:rPr>
        <w:t>实行</w:t>
      </w:r>
      <w:r>
        <w:rPr>
          <w:rFonts w:hint="default" w:ascii="Times New Roman" w:hAnsi="Times New Roman" w:cs="Times New Roman"/>
          <w:color w:val="000000"/>
          <w:kern w:val="0"/>
        </w:rPr>
        <w:t>评聘结合的</w:t>
      </w:r>
      <w:r>
        <w:rPr>
          <w:rFonts w:hint="default" w:ascii="Times New Roman" w:hAnsi="Times New Roman" w:cs="Times New Roman"/>
          <w:color w:val="000000"/>
          <w:kern w:val="0"/>
          <w:lang w:eastAsia="zh-CN"/>
        </w:rPr>
        <w:t>教育领域各职称系列，其</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年限计算按照相应标准条件规定执行。</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hint="default" w:ascii="Times New Roman" w:hAnsi="Times New Roman" w:eastAsia="黑体" w:cs="Times New Roman"/>
          <w:b w:val="0"/>
          <w:bCs/>
          <w:kern w:val="0"/>
          <w:shd w:val="clear" w:color="auto" w:fill="FFFFFF"/>
        </w:rPr>
      </w:pPr>
      <w:r>
        <w:rPr>
          <w:rFonts w:hint="default" w:ascii="Times New Roman" w:hAnsi="Times New Roman" w:eastAsia="黑体" w:cs="Times New Roman"/>
          <w:b w:val="0"/>
          <w:bCs/>
          <w:kern w:val="0"/>
          <w:shd w:val="clear" w:color="auto" w:fill="FFFFFF"/>
          <w:lang w:eastAsia="zh-CN"/>
        </w:rPr>
        <w:t>二</w:t>
      </w:r>
      <w:r>
        <w:rPr>
          <w:rFonts w:hint="default" w:ascii="Times New Roman" w:hAnsi="Times New Roman" w:eastAsia="黑体" w:cs="Times New Roman"/>
          <w:b w:val="0"/>
          <w:bCs/>
          <w:kern w:val="0"/>
          <w:shd w:val="clear" w:color="auto" w:fill="FFFFFF"/>
        </w:rPr>
        <w:t>、</w:t>
      </w:r>
      <w:r>
        <w:rPr>
          <w:rFonts w:hint="default" w:ascii="Times New Roman" w:hAnsi="Times New Roman" w:eastAsia="黑体" w:cs="Times New Roman"/>
          <w:b w:val="0"/>
          <w:bCs/>
          <w:kern w:val="0"/>
          <w:shd w:val="clear" w:color="auto" w:fill="FFFFFF"/>
          <w:lang w:eastAsia="zh-CN"/>
        </w:rPr>
        <w:t>有效</w:t>
      </w:r>
      <w:r>
        <w:rPr>
          <w:rFonts w:hint="default" w:ascii="Times New Roman" w:hAnsi="Times New Roman" w:eastAsia="黑体" w:cs="Times New Roman"/>
          <w:b w:val="0"/>
          <w:bCs/>
          <w:kern w:val="0"/>
          <w:shd w:val="clear" w:color="auto" w:fill="FFFFFF"/>
        </w:rPr>
        <w:t>材料</w:t>
      </w:r>
      <w:r>
        <w:rPr>
          <w:rFonts w:hint="default" w:ascii="Times New Roman" w:hAnsi="Times New Roman" w:eastAsia="黑体" w:cs="Times New Roman"/>
          <w:b w:val="0"/>
          <w:bCs/>
          <w:kern w:val="0"/>
          <w:shd w:val="clear" w:color="auto" w:fill="FFFFFF"/>
          <w:lang w:eastAsia="zh-CN"/>
        </w:rPr>
        <w:t>时段</w:t>
      </w:r>
      <w:r>
        <w:rPr>
          <w:rFonts w:hint="default" w:ascii="Times New Roman" w:hAnsi="Times New Roman" w:eastAsia="黑体" w:cs="Times New Roman"/>
          <w:b w:val="0"/>
          <w:bCs/>
          <w:kern w:val="0"/>
          <w:shd w:val="clear" w:color="auto" w:fill="FFFFFF"/>
        </w:rPr>
        <w:t>如何界定？</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kern w:val="0"/>
          <w:lang w:val="en-US" w:eastAsia="zh-CN"/>
        </w:rPr>
      </w:pPr>
      <w:r>
        <w:rPr>
          <w:rFonts w:hint="default" w:ascii="Times New Roman" w:hAnsi="Times New Roman" w:cs="Times New Roman"/>
          <w:color w:val="000000"/>
          <w:shd w:val="clear" w:color="auto" w:fill="FFFFFF"/>
          <w:lang w:val="en-US" w:eastAsia="zh-CN"/>
        </w:rPr>
        <w:t>对于2021年度及此后年度评审通过的人员，申报高一级职称时有效材料的起算时间为本级职称</w:t>
      </w:r>
      <w:r>
        <w:rPr>
          <w:rFonts w:hint="default" w:ascii="Times New Roman" w:hAnsi="Times New Roman" w:cs="Times New Roman"/>
          <w:color w:val="000000"/>
          <w:shd w:val="clear" w:color="auto" w:fill="FFFFFF"/>
          <w:lang w:eastAsia="zh-CN"/>
        </w:rPr>
        <w:t>评审年度的下一自然年</w:t>
      </w:r>
      <w:r>
        <w:rPr>
          <w:rFonts w:hint="default" w:ascii="Times New Roman" w:hAnsi="Times New Roman" w:cs="Times New Roman"/>
          <w:color w:val="000000"/>
          <w:shd w:val="clear" w:color="auto" w:fill="FFFFFF"/>
          <w:lang w:val="en-US" w:eastAsia="zh-CN"/>
        </w:rPr>
        <w:t>1月1日，截止时间为高一级职称评审年度的12月31日</w:t>
      </w:r>
      <w:r>
        <w:rPr>
          <w:rFonts w:hint="default" w:ascii="Times New Roman" w:hAnsi="Times New Roman" w:cs="Times New Roman"/>
          <w:color w:val="000000"/>
          <w:kern w:val="0"/>
        </w:rPr>
        <w:t>。</w:t>
      </w:r>
      <w:r>
        <w:rPr>
          <w:rFonts w:hint="default" w:ascii="Times New Roman" w:hAnsi="Times New Roman" w:cs="Times New Roman"/>
          <w:color w:val="000000"/>
          <w:kern w:val="0"/>
          <w:lang w:eastAsia="zh-CN"/>
        </w:rPr>
        <w:t>例如，申报人在</w:t>
      </w:r>
      <w:r>
        <w:rPr>
          <w:rFonts w:hint="default" w:ascii="Times New Roman" w:hAnsi="Times New Roman" w:cs="Times New Roman"/>
          <w:color w:val="000000"/>
          <w:kern w:val="0"/>
          <w:lang w:val="en-US" w:eastAsia="zh-CN"/>
        </w:rPr>
        <w:t>2023年3月通过2022年度职称评审取得中级职称，在申报副高级职称时，有效材料时段自2023年1月1日起算，至副高级职称评审年度的12月31日止。</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kern w:val="0"/>
          <w:lang w:val="en-US" w:eastAsia="zh-CN"/>
        </w:rPr>
      </w:pPr>
      <w:r>
        <w:rPr>
          <w:rFonts w:hint="default" w:ascii="Times New Roman" w:hAnsi="Times New Roman" w:cs="Times New Roman"/>
          <w:color w:val="000000"/>
          <w:kern w:val="0"/>
          <w:lang w:val="en-US" w:eastAsia="zh-CN"/>
        </w:rPr>
        <w:t>对于</w:t>
      </w:r>
      <w:r>
        <w:rPr>
          <w:rFonts w:hint="default" w:ascii="Times New Roman" w:hAnsi="Times New Roman" w:cs="Times New Roman"/>
          <w:color w:val="000000"/>
          <w:shd w:val="clear" w:color="auto" w:fill="FFFFFF"/>
          <w:lang w:val="en-US" w:eastAsia="zh-CN"/>
        </w:rPr>
        <w:t>2021年度以前取得职称的人员，</w:t>
      </w:r>
      <w:r>
        <w:rPr>
          <w:rFonts w:hint="default" w:ascii="Times New Roman" w:hAnsi="Times New Roman" w:cs="Times New Roman"/>
          <w:color w:val="000000"/>
          <w:kern w:val="0"/>
          <w:lang w:val="en-US" w:eastAsia="zh-CN"/>
        </w:rPr>
        <w:t>鉴于有效材料时段的均截止到评审年度的8月31日，为做好衔接过渡，</w:t>
      </w:r>
      <w:r>
        <w:rPr>
          <w:rFonts w:hint="default" w:ascii="Times New Roman" w:hAnsi="Times New Roman" w:cs="Times New Roman"/>
          <w:color w:val="000000"/>
          <w:shd w:val="clear" w:color="auto" w:fill="FFFFFF"/>
          <w:lang w:val="en-US" w:eastAsia="zh-CN"/>
        </w:rPr>
        <w:t>申报高一级职称时</w:t>
      </w:r>
      <w:r>
        <w:rPr>
          <w:rFonts w:hint="default" w:ascii="Times New Roman" w:hAnsi="Times New Roman" w:cs="Times New Roman"/>
          <w:color w:val="000000"/>
          <w:kern w:val="0"/>
          <w:lang w:eastAsia="zh-CN"/>
        </w:rPr>
        <w:t>有效材料时段</w:t>
      </w:r>
      <w:r>
        <w:rPr>
          <w:rFonts w:hint="default" w:ascii="Times New Roman" w:hAnsi="Times New Roman" w:cs="Times New Roman"/>
          <w:color w:val="000000"/>
          <w:kern w:val="0"/>
          <w:lang w:val="en-US" w:eastAsia="zh-CN"/>
        </w:rPr>
        <w:t>从本级职称评审年度的9月1日起算，</w:t>
      </w:r>
      <w:r>
        <w:rPr>
          <w:rFonts w:hint="default" w:ascii="Times New Roman" w:hAnsi="Times New Roman" w:cs="Times New Roman"/>
          <w:color w:val="000000"/>
          <w:kern w:val="0"/>
          <w:shd w:val="clear" w:color="auto" w:fill="auto"/>
          <w:lang w:eastAsia="zh-CN"/>
        </w:rPr>
        <w:t>至高一级职称评审</w:t>
      </w:r>
      <w:r>
        <w:rPr>
          <w:rFonts w:hint="default" w:ascii="Times New Roman" w:hAnsi="Times New Roman" w:cs="Times New Roman"/>
          <w:color w:val="000000"/>
          <w:kern w:val="0"/>
          <w:shd w:val="clear" w:color="auto" w:fill="auto"/>
          <w:lang w:val="en-US" w:eastAsia="zh-CN"/>
        </w:rPr>
        <w:t>年度的12月31日止。例如，申报人在2017年11月通过2017年度职称评审取得中级职称，申报副高级职称时，有效材料时段自2017年9月1日起算，至</w:t>
      </w:r>
      <w:r>
        <w:rPr>
          <w:rFonts w:hint="default" w:ascii="Times New Roman" w:hAnsi="Times New Roman" w:cs="Times New Roman"/>
          <w:color w:val="000000"/>
          <w:kern w:val="0"/>
          <w:lang w:val="en-US" w:eastAsia="zh-CN"/>
        </w:rPr>
        <w:t>高一级职称评审年度的12月31日止。同等条件下，如</w:t>
      </w:r>
      <w:r>
        <w:rPr>
          <w:rFonts w:hint="default" w:ascii="Times New Roman" w:hAnsi="Times New Roman" w:cs="Times New Roman"/>
          <w:color w:val="000000"/>
          <w:kern w:val="0"/>
          <w:shd w:val="clear" w:color="auto" w:fill="auto"/>
          <w:lang w:val="en-US" w:eastAsia="zh-CN"/>
        </w:rPr>
        <w:t>申报人中级职称是2018年3月通过2017年度职称评审取得的，其有效材料时段仍从2017年9月1日起算，至</w:t>
      </w:r>
      <w:r>
        <w:rPr>
          <w:rFonts w:hint="default" w:ascii="Times New Roman" w:hAnsi="Times New Roman" w:cs="Times New Roman"/>
          <w:color w:val="000000"/>
          <w:kern w:val="0"/>
          <w:lang w:val="en-US" w:eastAsia="zh-CN"/>
        </w:rPr>
        <w:t>高一级职称评审年度的12月31日止。</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kern w:val="0"/>
          <w:sz w:val="32"/>
          <w:szCs w:val="32"/>
          <w:shd w:val="clear" w:color="auto" w:fill="FFFFFF"/>
          <w:lang w:eastAsia="zh-CN"/>
        </w:rPr>
      </w:pPr>
      <w:r>
        <w:rPr>
          <w:rFonts w:hint="default" w:ascii="Times New Roman" w:hAnsi="Times New Roman" w:eastAsia="黑体" w:cs="Times New Roman"/>
          <w:b w:val="0"/>
          <w:bCs/>
          <w:kern w:val="0"/>
          <w:sz w:val="32"/>
          <w:szCs w:val="32"/>
          <w:shd w:val="clear" w:color="auto" w:fill="FFFFFF"/>
          <w:lang w:eastAsia="zh-CN"/>
        </w:rPr>
        <w:t>三、</w:t>
      </w:r>
      <w:r>
        <w:rPr>
          <w:rFonts w:hint="default" w:ascii="Times New Roman" w:hAnsi="Times New Roman" w:eastAsia="黑体" w:cs="Times New Roman"/>
          <w:b w:val="0"/>
          <w:bCs/>
          <w:kern w:val="0"/>
          <w:sz w:val="32"/>
          <w:szCs w:val="32"/>
          <w:shd w:val="clear" w:color="auto" w:fill="FFFFFF"/>
        </w:rPr>
        <w:t>革命老区、中央苏区和民族地区</w:t>
      </w:r>
      <w:r>
        <w:rPr>
          <w:rFonts w:hint="default" w:ascii="Times New Roman" w:hAnsi="Times New Roman" w:eastAsia="黑体" w:cs="Times New Roman"/>
          <w:b w:val="0"/>
          <w:bCs/>
          <w:kern w:val="0"/>
          <w:sz w:val="32"/>
          <w:szCs w:val="32"/>
          <w:shd w:val="clear" w:color="auto" w:fill="FFFFFF"/>
          <w:lang w:eastAsia="zh-CN"/>
        </w:rPr>
        <w:t>如何界定？</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left="0" w:leftChars="0" w:firstLine="632"/>
        <w:textAlignment w:val="auto"/>
        <w:rPr>
          <w:rFonts w:hint="default" w:ascii="Times New Roman" w:hAnsi="Times New Roman" w:cs="Times New Roman"/>
          <w:color w:val="000000"/>
          <w:kern w:val="0"/>
          <w:lang w:val="en-US" w:eastAsia="zh-CN"/>
        </w:rPr>
      </w:pPr>
      <w:r>
        <w:rPr>
          <w:rFonts w:hint="default" w:ascii="Times New Roman" w:hAnsi="Times New Roman" w:cs="Times New Roman"/>
          <w:color w:val="000000"/>
          <w:kern w:val="0"/>
          <w:lang w:val="en-US" w:eastAsia="zh-CN"/>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w:t>
      </w:r>
      <w:r>
        <w:rPr>
          <w:rFonts w:hint="default" w:ascii="Times New Roman" w:hAnsi="Times New Roman" w:eastAsia="仿宋_GB2312" w:cs="Times New Roman"/>
          <w:i w:val="0"/>
          <w:caps w:val="0"/>
          <w:color w:val="000000"/>
          <w:spacing w:val="0"/>
          <w:kern w:val="0"/>
          <w:sz w:val="32"/>
          <w:szCs w:val="32"/>
          <w:shd w:val="clear" w:color="auto" w:fill="FFFFFF"/>
        </w:rPr>
        <w:t>连山壮族瑶族自治县、</w:t>
      </w:r>
      <w:r>
        <w:rPr>
          <w:rFonts w:hint="default" w:ascii="Times New Roman" w:hAnsi="Times New Roman" w:cs="Times New Roman"/>
          <w:color w:val="000000"/>
          <w:kern w:val="0"/>
          <w:lang w:val="en-US" w:eastAsia="zh-CN"/>
        </w:rPr>
        <w:t>乳源瑶族自治县，始兴县深渡水瑶族乡、东源县漳溪畲族乡、龙门县蓝天瑶族乡、怀集县下帅壮族瑶族乡、连州市瑶安瑶族乡和三水瑶族乡、阳山县秤架瑶族乡。</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hint="default" w:ascii="Times New Roman" w:hAnsi="Times New Roman" w:eastAsia="黑体" w:cs="Times New Roman"/>
          <w:b w:val="0"/>
          <w:bCs/>
          <w:kern w:val="0"/>
          <w:shd w:val="clear" w:color="auto" w:fill="FFFFFF"/>
          <w:lang w:val="en-US" w:eastAsia="zh-CN"/>
        </w:rPr>
      </w:pPr>
      <w:r>
        <w:rPr>
          <w:rFonts w:hint="default" w:ascii="Times New Roman" w:hAnsi="Times New Roman" w:eastAsia="黑体" w:cs="Times New Roman"/>
          <w:b w:val="0"/>
          <w:bCs/>
          <w:kern w:val="0"/>
          <w:shd w:val="clear" w:color="auto" w:fill="FFFFFF"/>
          <w:lang w:val="en-US" w:eastAsia="zh-CN"/>
        </w:rPr>
        <w:t>四、2023年度职称评审工作是否继续对疫情防控专业技术人才实行职称激励政策？</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28"/>
        <w:jc w:val="left"/>
        <w:textAlignment w:val="auto"/>
        <w:rPr>
          <w:rFonts w:hint="default" w:ascii="Times New Roman" w:hAnsi="Times New Roman" w:cs="Times New Roman"/>
          <w:color w:val="000000"/>
          <w:spacing w:val="0"/>
          <w:shd w:val="clear" w:color="auto" w:fill="FFFFFF"/>
          <w:lang w:val="en-US" w:eastAsia="zh-CN"/>
        </w:rPr>
      </w:pPr>
      <w:r>
        <w:rPr>
          <w:rFonts w:hint="eastAsia" w:ascii="Times New Roman" w:hAnsi="Times New Roman" w:cs="Times New Roman"/>
          <w:color w:val="000000"/>
          <w:shd w:val="clear" w:color="auto" w:fill="FFFFFF"/>
          <w:lang w:val="en-US" w:eastAsia="zh-CN"/>
        </w:rPr>
        <w:t>根据</w:t>
      </w:r>
      <w:r>
        <w:rPr>
          <w:rFonts w:hint="default" w:ascii="Times New Roman" w:hAnsi="Times New Roman" w:eastAsia="仿宋_GB2312" w:cs="Times New Roman"/>
          <w:color w:val="000000"/>
          <w:sz w:val="32"/>
          <w:szCs w:val="32"/>
          <w:shd w:val="clear" w:color="auto" w:fill="FFFFFF"/>
          <w:lang w:val="en-US" w:eastAsia="zh-CN"/>
        </w:rPr>
        <w:t>《转发人力资源社会保障部办公厅关于做好新冠肺炎疫情防控一线专业技术人员职称工作的通知》（粤人社函〔2020〕60号）</w:t>
      </w:r>
      <w:r>
        <w:rPr>
          <w:rFonts w:hint="default" w:ascii="Times New Roman" w:hAnsi="Times New Roman" w:cs="Times New Roman"/>
          <w:color w:val="000000"/>
          <w:sz w:val="32"/>
          <w:szCs w:val="32"/>
          <w:shd w:val="clear" w:color="auto" w:fill="FFFFFF"/>
          <w:lang w:val="en-US" w:eastAsia="zh-CN"/>
        </w:rPr>
        <w:t>、</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关于做好疫情防控新阶段关心爱护医务人员工作有关问题的通知</w:t>
      </w:r>
      <w:r>
        <w:rPr>
          <w:rFonts w:hint="eastAsia" w:ascii="Times New Roman" w:hAnsi="Times New Roman" w:eastAsia="仿宋_GB2312" w:cs="Times New Roman"/>
          <w:kern w:val="2"/>
          <w:sz w:val="32"/>
          <w:szCs w:val="32"/>
          <w:lang w:val="en-US" w:eastAsia="zh-CN" w:bidi="ar-SA"/>
        </w:rPr>
        <w:t>》（人社部函〔2023〕3号）</w:t>
      </w:r>
      <w:r>
        <w:rPr>
          <w:rFonts w:hint="eastAsia" w:ascii="Times New Roman" w:hAnsi="Times New Roman" w:cs="Times New Roman"/>
          <w:kern w:val="2"/>
          <w:sz w:val="32"/>
          <w:szCs w:val="32"/>
          <w:lang w:val="en-US" w:eastAsia="zh-CN" w:bidi="ar-SA"/>
        </w:rPr>
        <w:t>等文件精神，进入疫情防控新阶段，不再新增开展疫情防控“</w:t>
      </w:r>
      <w:r>
        <w:rPr>
          <w:rFonts w:hint="eastAsia" w:ascii="Times New Roman" w:hAnsi="Times New Roman" w:eastAsia="仿宋_GB2312" w:cs="Times New Roman"/>
          <w:kern w:val="2"/>
          <w:sz w:val="32"/>
          <w:szCs w:val="32"/>
          <w:lang w:val="en-US" w:eastAsia="zh-CN" w:bidi="ar-SA"/>
        </w:rPr>
        <w:t>一线</w:t>
      </w:r>
      <w:r>
        <w:rPr>
          <w:rFonts w:hint="eastAsia" w:ascii="Times New Roman" w:hAnsi="Times New Roman" w:cs="Times New Roman"/>
          <w:kern w:val="2"/>
          <w:sz w:val="32"/>
          <w:szCs w:val="32"/>
          <w:lang w:val="en-US" w:eastAsia="zh-CN" w:bidi="ar-SA"/>
        </w:rPr>
        <w:t>”专业技术人才</w:t>
      </w:r>
      <w:r>
        <w:rPr>
          <w:rFonts w:hint="eastAsia" w:ascii="Times New Roman" w:hAnsi="Times New Roman" w:eastAsia="仿宋_GB2312" w:cs="Times New Roman"/>
          <w:kern w:val="2"/>
          <w:sz w:val="32"/>
          <w:szCs w:val="32"/>
          <w:lang w:val="en-US" w:eastAsia="zh-CN" w:bidi="ar-SA"/>
        </w:rPr>
        <w:t>认定</w:t>
      </w:r>
      <w:r>
        <w:rPr>
          <w:rFonts w:hint="eastAsia" w:ascii="Times New Roman" w:hAnsi="Times New Roman" w:cs="Times New Roman"/>
          <w:kern w:val="2"/>
          <w:sz w:val="32"/>
          <w:szCs w:val="32"/>
          <w:lang w:val="en-US" w:eastAsia="zh-CN" w:bidi="ar-SA"/>
        </w:rPr>
        <w:t>；符合国家文件规定的疫情防控专业技术人才，可按相应规定实行职称倾斜。对于</w:t>
      </w:r>
      <w:r>
        <w:rPr>
          <w:rFonts w:hint="eastAsia" w:ascii="Times New Roman" w:hAnsi="Times New Roman" w:eastAsia="仿宋_GB2312" w:cs="Times New Roman"/>
          <w:kern w:val="2"/>
          <w:sz w:val="32"/>
          <w:szCs w:val="32"/>
          <w:lang w:val="en-US" w:eastAsia="zh-CN" w:bidi="ar-SA"/>
        </w:rPr>
        <w:t>原已认定为“一线”</w:t>
      </w:r>
      <w:r>
        <w:rPr>
          <w:rFonts w:hint="eastAsia" w:ascii="Times New Roman" w:hAnsi="Times New Roman" w:cs="Times New Roman"/>
          <w:kern w:val="2"/>
          <w:sz w:val="32"/>
          <w:szCs w:val="32"/>
          <w:lang w:val="en-US" w:eastAsia="zh-CN" w:bidi="ar-SA"/>
        </w:rPr>
        <w:t>专业技术人才</w:t>
      </w:r>
      <w:r>
        <w:rPr>
          <w:rFonts w:hint="eastAsia" w:ascii="Times New Roman" w:hAnsi="Times New Roman" w:eastAsia="仿宋_GB2312" w:cs="Times New Roman"/>
          <w:kern w:val="2"/>
          <w:sz w:val="32"/>
          <w:szCs w:val="32"/>
          <w:lang w:val="en-US" w:eastAsia="zh-CN" w:bidi="ar-SA"/>
        </w:rPr>
        <w:t>的，继续执行原有职称</w:t>
      </w:r>
      <w:r>
        <w:rPr>
          <w:rFonts w:hint="eastAsia" w:ascii="Times New Roman" w:hAnsi="Times New Roman" w:cs="Times New Roman"/>
          <w:kern w:val="2"/>
          <w:sz w:val="32"/>
          <w:szCs w:val="32"/>
          <w:lang w:val="en-US" w:eastAsia="zh-CN" w:bidi="ar-SA"/>
        </w:rPr>
        <w:t>激励</w:t>
      </w:r>
      <w:r>
        <w:rPr>
          <w:rFonts w:hint="eastAsia" w:ascii="Times New Roman" w:hAnsi="Times New Roman" w:eastAsia="仿宋_GB2312" w:cs="Times New Roman"/>
          <w:kern w:val="2"/>
          <w:sz w:val="32"/>
          <w:szCs w:val="32"/>
          <w:lang w:val="en-US" w:eastAsia="zh-CN" w:bidi="ar-SA"/>
        </w:rPr>
        <w:t>政策，不实行政策“收缩”。</w:t>
      </w:r>
      <w:r>
        <w:rPr>
          <w:rFonts w:hint="default" w:ascii="Times New Roman" w:hAnsi="Times New Roman" w:cs="Times New Roman"/>
          <w:color w:val="000000"/>
          <w:sz w:val="32"/>
          <w:szCs w:val="32"/>
          <w:shd w:val="clear" w:color="auto" w:fill="FFFFFF"/>
          <w:lang w:val="en-US" w:eastAsia="zh-CN"/>
        </w:rPr>
        <w:t>用人单位要切实履行好把关责任，严格按照规定做好人员界定、推荐、公示等工作，并落实后续政策待遇。职称评审委员会</w:t>
      </w:r>
      <w:r>
        <w:rPr>
          <w:rFonts w:hint="default" w:ascii="Times New Roman" w:hAnsi="Times New Roman" w:eastAsia="仿宋_GB2312" w:cs="Times New Roman"/>
          <w:color w:val="000000"/>
          <w:sz w:val="32"/>
          <w:szCs w:val="32"/>
          <w:shd w:val="clear" w:color="auto" w:fill="FFFFFF"/>
          <w:lang w:val="en-US" w:eastAsia="zh-CN"/>
        </w:rPr>
        <w:t>开展职称</w:t>
      </w:r>
      <w:r>
        <w:rPr>
          <w:rFonts w:hint="default" w:ascii="Times New Roman" w:hAnsi="Times New Roman" w:cs="Times New Roman"/>
          <w:color w:val="000000"/>
          <w:sz w:val="32"/>
          <w:szCs w:val="32"/>
          <w:shd w:val="clear" w:color="auto" w:fill="FFFFFF"/>
          <w:lang w:val="en-US" w:eastAsia="zh-CN"/>
        </w:rPr>
        <w:t>评审时，</w:t>
      </w:r>
      <w:r>
        <w:rPr>
          <w:rFonts w:hint="default" w:ascii="Times New Roman" w:hAnsi="Times New Roman" w:cs="Times New Roman"/>
          <w:color w:val="000000"/>
          <w:spacing w:val="0"/>
          <w:shd w:val="clear" w:color="auto" w:fill="FFFFFF"/>
          <w:lang w:val="en-US" w:eastAsia="zh-CN"/>
        </w:rPr>
        <w:t>要客观评价一线专业技术人员</w:t>
      </w:r>
      <w:r>
        <w:rPr>
          <w:rFonts w:hint="default" w:ascii="Times New Roman" w:hAnsi="Times New Roman" w:cs="Times New Roman"/>
          <w:color w:val="000000"/>
          <w:kern w:val="2"/>
          <w:shd w:val="clear" w:color="auto" w:fill="FFFFFF"/>
          <w:lang w:val="en-US" w:eastAsia="zh-CN"/>
        </w:rPr>
        <w:t>参加疫情防控</w:t>
      </w:r>
      <w:r>
        <w:rPr>
          <w:rFonts w:hint="default" w:ascii="Times New Roman" w:hAnsi="Times New Roman" w:cs="Times New Roman"/>
          <w:color w:val="000000"/>
          <w:spacing w:val="0"/>
          <w:shd w:val="clear" w:color="auto" w:fill="FFFFFF"/>
          <w:lang w:val="en-US" w:eastAsia="zh-CN"/>
        </w:rPr>
        <w:t>的岗位风险、具体业绩和实际贡献，不搞“一刀切”评审。</w:t>
      </w:r>
    </w:p>
    <w:p>
      <w:pPr>
        <w:keepNext w:val="0"/>
        <w:keepLines w:val="0"/>
        <w:pageBreakBefore w:val="0"/>
        <w:widowControl w:val="0"/>
        <w:kinsoku/>
        <w:wordWrap/>
        <w:overflowPunct/>
        <w:topLinePunct w:val="0"/>
        <w:autoSpaceDE/>
        <w:bidi w:val="0"/>
        <w:adjustRightInd/>
        <w:snapToGrid/>
        <w:spacing w:line="560" w:lineRule="exact"/>
        <w:ind w:left="0" w:leftChars="0" w:firstLine="628"/>
        <w:textAlignment w:val="auto"/>
        <w:rPr>
          <w:rFonts w:hint="default" w:ascii="Times New Roman" w:hAnsi="Times New Roman" w:eastAsia="黑体" w:cs="Times New Roman"/>
          <w:b w:val="0"/>
          <w:bCs/>
          <w:kern w:val="0"/>
          <w:sz w:val="32"/>
          <w:shd w:val="clear" w:color="auto" w:fill="FFFFFF"/>
          <w:lang w:eastAsia="zh-CN"/>
        </w:rPr>
      </w:pPr>
      <w:r>
        <w:rPr>
          <w:rFonts w:hint="default" w:ascii="Times New Roman" w:hAnsi="Times New Roman" w:eastAsia="黑体" w:cs="Times New Roman"/>
          <w:b w:val="0"/>
          <w:bCs/>
          <w:color w:val="auto"/>
          <w:spacing w:val="0"/>
          <w:kern w:val="0"/>
          <w:shd w:val="clear" w:color="auto" w:fill="FFFFFF"/>
          <w:lang w:val="en-US" w:eastAsia="zh-CN"/>
        </w:rPr>
        <w:t>五、对于海外</w:t>
      </w:r>
      <w:r>
        <w:rPr>
          <w:rFonts w:hint="default" w:ascii="Times New Roman" w:hAnsi="Times New Roman" w:eastAsia="黑体" w:cs="Times New Roman"/>
          <w:b w:val="0"/>
          <w:bCs/>
          <w:kern w:val="0"/>
          <w:sz w:val="32"/>
          <w:shd w:val="clear" w:color="auto" w:fill="FFFFFF"/>
          <w:lang w:eastAsia="zh-CN"/>
        </w:rPr>
        <w:t>高层次引进人才有何职称评审倾斜政策？</w:t>
      </w:r>
    </w:p>
    <w:p>
      <w:pPr>
        <w:pStyle w:val="2"/>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firstLineChars="200"/>
        <w:textAlignment w:val="auto"/>
        <w:rPr>
          <w:rFonts w:hint="eastAsia" w:ascii="Times New Roman" w:hAnsi="Times New Roman" w:cs="Times New Roman"/>
          <w:b w:val="0"/>
          <w:color w:val="000000"/>
          <w:kern w:val="2"/>
          <w:sz w:val="32"/>
          <w:szCs w:val="32"/>
          <w:shd w:val="clear" w:color="auto" w:fill="FFFFFF"/>
          <w:lang w:eastAsia="zh-CN"/>
        </w:rPr>
      </w:pPr>
      <w:r>
        <w:rPr>
          <w:rFonts w:hint="eastAsia" w:ascii="Times New Roman" w:hAnsi="Times New Roman" w:cs="Times New Roman"/>
          <w:b w:val="0"/>
          <w:bCs w:val="0"/>
          <w:color w:val="000000"/>
          <w:kern w:val="2"/>
          <w:sz w:val="32"/>
          <w:szCs w:val="32"/>
          <w:shd w:val="clear" w:color="auto" w:fill="FFFFFF"/>
          <w:lang w:val="en-US" w:eastAsia="zh-CN" w:bidi="ar-SA"/>
        </w:rPr>
        <w:t>对于海外高层次引进人才，当前仍</w:t>
      </w:r>
      <w:r>
        <w:rPr>
          <w:rFonts w:hint="eastAsia" w:ascii="Times New Roman" w:hAnsi="Times New Roman" w:cs="Times New Roman"/>
          <w:b w:val="0"/>
          <w:color w:val="000000"/>
          <w:kern w:val="2"/>
          <w:sz w:val="32"/>
          <w:szCs w:val="32"/>
          <w:shd w:val="clear" w:color="auto" w:fill="FFFFFF"/>
          <w:lang w:eastAsia="zh-CN"/>
        </w:rPr>
        <w:t>执行《</w:t>
      </w:r>
      <w:r>
        <w:rPr>
          <w:rFonts w:hint="default" w:ascii="Times New Roman" w:hAnsi="Times New Roman" w:eastAsia="仿宋_GB2312" w:cs="Times New Roman"/>
          <w:b w:val="0"/>
          <w:color w:val="000000"/>
          <w:kern w:val="2"/>
          <w:sz w:val="32"/>
          <w:szCs w:val="32"/>
          <w:shd w:val="clear" w:color="auto" w:fill="FFFFFF"/>
        </w:rPr>
        <w:t>广东省高层次留学回国人员专业技术资格评定暂行办法</w:t>
      </w:r>
      <w:r>
        <w:rPr>
          <w:rFonts w:hint="eastAsia" w:ascii="Times New Roman" w:hAnsi="Times New Roman" w:cs="Times New Roman"/>
          <w:b w:val="0"/>
          <w:color w:val="000000"/>
          <w:kern w:val="2"/>
          <w:sz w:val="32"/>
          <w:szCs w:val="32"/>
          <w:shd w:val="clear" w:color="auto" w:fill="FFFFFF"/>
          <w:lang w:eastAsia="zh-CN"/>
        </w:rPr>
        <w:t>》。高校、科研院所、医院等职称自主评审单位，可根据省的文件精神和实际情况，研究制定本单位海外高层次引进人才的职称“绿色通道”规定。</w:t>
      </w:r>
    </w:p>
    <w:p>
      <w:pPr>
        <w:keepNext w:val="0"/>
        <w:keepLines w:val="0"/>
        <w:pageBreakBefore w:val="0"/>
        <w:widowControl w:val="0"/>
        <w:kinsoku/>
        <w:wordWrap/>
        <w:overflowPunct/>
        <w:topLinePunct w:val="0"/>
        <w:autoSpaceDE/>
        <w:bidi w:val="0"/>
        <w:adjustRightInd/>
        <w:snapToGrid/>
        <w:spacing w:line="560" w:lineRule="exact"/>
        <w:ind w:left="0" w:leftChars="0" w:firstLine="628"/>
        <w:textAlignment w:val="auto"/>
        <w:rPr>
          <w:rFonts w:hint="eastAsia" w:ascii="Times New Roman" w:hAnsi="Times New Roman" w:cs="Times New Roman"/>
          <w:color w:val="000000"/>
          <w:kern w:val="2"/>
          <w:sz w:val="32"/>
          <w:szCs w:val="32"/>
          <w:shd w:val="clear" w:color="auto" w:fill="FFFFFF"/>
          <w:lang w:eastAsia="zh-CN"/>
        </w:rPr>
      </w:pPr>
      <w:r>
        <w:rPr>
          <w:rFonts w:hint="default" w:ascii="Times New Roman" w:hAnsi="Times New Roman" w:cs="Times New Roman"/>
          <w:color w:val="000000"/>
          <w:kern w:val="2"/>
          <w:sz w:val="32"/>
          <w:szCs w:val="32"/>
          <w:shd w:val="clear" w:color="auto" w:fill="FFFFFF"/>
        </w:rPr>
        <w:t>在我省企事业单位工作的</w:t>
      </w:r>
      <w:r>
        <w:rPr>
          <w:rFonts w:hint="eastAsia" w:ascii="Times New Roman" w:hAnsi="Times New Roman" w:cs="Times New Roman"/>
          <w:color w:val="000000"/>
          <w:kern w:val="2"/>
          <w:sz w:val="32"/>
          <w:szCs w:val="32"/>
          <w:shd w:val="clear" w:color="auto" w:fill="FFFFFF"/>
          <w:lang w:eastAsia="zh-CN"/>
        </w:rPr>
        <w:t>海外高层次引进人才，取得首次职称前，可按文件规定的范围、条件、流程申报职称。根据《暂行办法》，应提供境外工作期间取得的</w:t>
      </w:r>
      <w:r>
        <w:rPr>
          <w:rFonts w:hint="default" w:ascii="Times New Roman" w:hAnsi="Times New Roman" w:cs="Times New Roman"/>
          <w:color w:val="000000"/>
          <w:kern w:val="2"/>
          <w:sz w:val="32"/>
          <w:szCs w:val="32"/>
          <w:shd w:val="clear" w:color="auto" w:fill="FFFFFF"/>
        </w:rPr>
        <w:t>业绩成果</w:t>
      </w:r>
      <w:r>
        <w:rPr>
          <w:rFonts w:hint="eastAsia" w:ascii="Times New Roman" w:hAnsi="Times New Roman" w:cs="Times New Roman"/>
          <w:color w:val="000000"/>
          <w:kern w:val="2"/>
          <w:sz w:val="32"/>
          <w:szCs w:val="32"/>
          <w:shd w:val="clear" w:color="auto" w:fill="FFFFFF"/>
          <w:lang w:eastAsia="zh-CN"/>
        </w:rPr>
        <w:t>申报评审，</w:t>
      </w:r>
      <w:r>
        <w:rPr>
          <w:rFonts w:hint="eastAsia" w:ascii="Times New Roman" w:hAnsi="Times New Roman" w:cs="Times New Roman"/>
          <w:color w:val="000000"/>
          <w:kern w:val="2"/>
          <w:sz w:val="32"/>
          <w:szCs w:val="32"/>
          <w:shd w:val="clear" w:color="auto" w:fill="FFFFFF"/>
        </w:rPr>
        <w:t>外语、计算机应用能力、继续教育</w:t>
      </w:r>
      <w:r>
        <w:rPr>
          <w:rFonts w:hint="eastAsia" w:ascii="Times New Roman" w:hAnsi="Times New Roman" w:cs="Times New Roman"/>
          <w:color w:val="000000"/>
          <w:kern w:val="2"/>
          <w:sz w:val="32"/>
          <w:szCs w:val="32"/>
          <w:shd w:val="clear" w:color="auto" w:fill="FFFFFF"/>
          <w:lang w:eastAsia="zh-CN"/>
        </w:rPr>
        <w:t>等</w:t>
      </w:r>
      <w:r>
        <w:rPr>
          <w:rFonts w:hint="eastAsia" w:ascii="Times New Roman" w:hAnsi="Times New Roman" w:cs="Times New Roman"/>
          <w:color w:val="000000"/>
          <w:kern w:val="2"/>
          <w:sz w:val="32"/>
          <w:szCs w:val="32"/>
          <w:shd w:val="clear" w:color="auto" w:fill="FFFFFF"/>
        </w:rPr>
        <w:t>条件不作为</w:t>
      </w:r>
      <w:r>
        <w:rPr>
          <w:rFonts w:hint="eastAsia" w:ascii="Times New Roman" w:hAnsi="Times New Roman" w:cs="Times New Roman"/>
          <w:color w:val="000000"/>
          <w:kern w:val="2"/>
          <w:sz w:val="32"/>
          <w:szCs w:val="32"/>
          <w:shd w:val="clear" w:color="auto" w:fill="FFFFFF"/>
          <w:lang w:eastAsia="zh-CN"/>
        </w:rPr>
        <w:t>评审必要</w:t>
      </w:r>
      <w:r>
        <w:rPr>
          <w:rFonts w:hint="eastAsia" w:ascii="Times New Roman" w:hAnsi="Times New Roman" w:cs="Times New Roman"/>
          <w:color w:val="000000"/>
          <w:kern w:val="2"/>
          <w:sz w:val="32"/>
          <w:szCs w:val="32"/>
          <w:shd w:val="clear" w:color="auto" w:fill="FFFFFF"/>
        </w:rPr>
        <w:t>条件</w:t>
      </w:r>
      <w:r>
        <w:rPr>
          <w:rFonts w:hint="eastAsia" w:ascii="Times New Roman" w:hAnsi="Times New Roman" w:cs="Times New Roman"/>
          <w:color w:val="000000"/>
          <w:kern w:val="2"/>
          <w:sz w:val="32"/>
          <w:szCs w:val="32"/>
          <w:shd w:val="clear" w:color="auto" w:fill="FFFFFF"/>
          <w:lang w:eastAsia="zh-CN"/>
        </w:rPr>
        <w:t>。回国后在境内取得的业绩成果不纳入该“绿色通道”评审的有效材料范围，可作为参考。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b w:val="0"/>
          <w:bCs/>
          <w:kern w:val="0"/>
          <w:sz w:val="32"/>
          <w:szCs w:val="32"/>
          <w:highlight w:val="none"/>
          <w:shd w:val="clear" w:color="auto" w:fill="FFFFFF"/>
          <w:lang w:val="en-US" w:eastAsia="zh-CN"/>
        </w:rPr>
      </w:pPr>
      <w:r>
        <w:rPr>
          <w:rFonts w:hint="default" w:ascii="Times New Roman" w:hAnsi="Times New Roman" w:eastAsia="黑体" w:cs="Times New Roman"/>
          <w:b w:val="0"/>
          <w:bCs/>
          <w:kern w:val="0"/>
          <w:sz w:val="32"/>
          <w:szCs w:val="32"/>
          <w:highlight w:val="none"/>
          <w:shd w:val="clear" w:color="auto" w:fill="FFFFFF"/>
          <w:lang w:val="en-US" w:eastAsia="zh-CN"/>
        </w:rPr>
        <w:t>六、外省、中央单位流动至我省的专业技术人才，申报我省职称时原职称是否需要确认？</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rPr>
        <w:t>《职称评审管理暂行规定》（人社部令第40号）</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“专业技术人才跨区域、跨单位流动时，其职称按照职称评审管理权限重新评审或者确认，国家另有规定的除外”。跨区域、跨单位流动专业技术人才职称重新评审和确认工作，是对于专业技术人才在</w:t>
      </w:r>
      <w:r>
        <w:rPr>
          <w:rFonts w:hint="default" w:ascii="Times New Roman" w:hAnsi="Times New Roman" w:eastAsia="仿宋_GB2312" w:cs="Times New Roman"/>
          <w:sz w:val="32"/>
          <w:szCs w:val="32"/>
          <w:highlight w:val="none"/>
        </w:rPr>
        <w:t>进入我省用人单位前在原区域、原单位合规取得的职称，按程序进行重新评审或确认的一项职称</w:t>
      </w:r>
      <w:r>
        <w:rPr>
          <w:rFonts w:hint="eastAsia" w:ascii="Times New Roman" w:hAnsi="Times New Roman" w:cs="Times New Roman"/>
          <w:sz w:val="32"/>
          <w:szCs w:val="32"/>
          <w:highlight w:val="none"/>
          <w:lang w:eastAsia="zh-CN"/>
        </w:rPr>
        <w:t>业务</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根据</w:t>
      </w:r>
      <w:r>
        <w:rPr>
          <w:rFonts w:hint="default" w:ascii="Times New Roman" w:hAnsi="Times New Roman" w:eastAsia="仿宋_GB2312" w:cs="Times New Roman"/>
          <w:sz w:val="32"/>
          <w:szCs w:val="32"/>
          <w:highlight w:val="none"/>
          <w:lang w:val="en-US" w:eastAsia="zh-CN"/>
        </w:rPr>
        <w:t>《广东省跨区域跨单位流动专业技术人才职称重新评审和确认规定》</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bidi="ar"/>
        </w:rPr>
        <w:t>跨区域、跨单位流动专业技术人才可根据需要自行选择申报职称重新评审或确认</w:t>
      </w:r>
      <w:r>
        <w:rPr>
          <w:rFonts w:hint="default" w:ascii="Times New Roman" w:hAnsi="Times New Roman" w:cs="Times New Roman"/>
          <w:sz w:val="32"/>
          <w:szCs w:val="32"/>
          <w:highlight w:val="none"/>
          <w:lang w:eastAsia="zh-CN" w:bidi="ar"/>
        </w:rPr>
        <w:t>，</w:t>
      </w:r>
      <w:r>
        <w:rPr>
          <w:rFonts w:hint="default" w:ascii="Times New Roman" w:hAnsi="Times New Roman" w:eastAsia="仿宋_GB2312" w:cs="Times New Roman"/>
          <w:sz w:val="32"/>
          <w:szCs w:val="32"/>
          <w:highlight w:val="none"/>
        </w:rPr>
        <w:t>原职称经重新评审或确认后方可在我省申报评</w:t>
      </w:r>
      <w:r>
        <w:rPr>
          <w:rFonts w:hint="default" w:ascii="Times New Roman" w:hAnsi="Times New Roman" w:eastAsia="仿宋_GB2312" w:cs="Times New Roman"/>
          <w:sz w:val="32"/>
          <w:szCs w:val="32"/>
        </w:rPr>
        <w:t>审职称。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b w:val="0"/>
          <w:bCs/>
          <w:kern w:val="0"/>
          <w:sz w:val="32"/>
          <w:szCs w:val="32"/>
          <w:shd w:val="clear" w:color="auto" w:fill="FFFFFF"/>
        </w:rPr>
      </w:pPr>
      <w:r>
        <w:rPr>
          <w:rFonts w:hint="eastAsia" w:ascii="黑体" w:hAnsi="黑体" w:eastAsia="黑体" w:cs="黑体"/>
          <w:b w:val="0"/>
          <w:bCs/>
          <w:kern w:val="0"/>
          <w:sz w:val="32"/>
          <w:szCs w:val="32"/>
          <w:highlight w:val="none"/>
          <w:shd w:val="clear" w:color="auto" w:fill="FFFFFF"/>
          <w:lang w:val="en-US" w:eastAsia="zh-CN"/>
        </w:rPr>
        <w:t>七、跨区域、跨单位流动专业技术人才职称重新评审和确认如何办理？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lang w:eastAsia="zh-CN" w:bidi="ar"/>
        </w:rPr>
        <w:t>跨区域、跨单位流动专业技术人才</w:t>
      </w:r>
      <w:r>
        <w:rPr>
          <w:rFonts w:hint="default" w:ascii="Times New Roman" w:hAnsi="Times New Roman" w:eastAsia="仿宋_GB2312" w:cs="Times New Roman"/>
          <w:sz w:val="32"/>
          <w:szCs w:val="32"/>
          <w:lang w:val="en-US" w:eastAsia="zh-CN" w:bidi="ar"/>
        </w:rPr>
        <w:t>职称重新评审工作的申报程序、申报材料与</w:t>
      </w:r>
      <w:r>
        <w:rPr>
          <w:rFonts w:hint="default" w:ascii="Times New Roman" w:hAnsi="Times New Roman" w:eastAsia="仿宋_GB2312" w:cs="Times New Roman"/>
          <w:kern w:val="0"/>
          <w:sz w:val="32"/>
          <w:szCs w:val="32"/>
          <w:lang w:val="en-US" w:eastAsia="zh-CN" w:bidi="ar"/>
        </w:rPr>
        <w:t>我省常规职称评审相同，结合我省每年度常规职称评审工作同步开展。</w:t>
      </w:r>
      <w:r>
        <w:rPr>
          <w:rFonts w:hint="default" w:ascii="Times New Roman" w:hAnsi="Times New Roman" w:eastAsia="仿宋_GB2312" w:cs="Times New Roman"/>
          <w:sz w:val="32"/>
          <w:szCs w:val="32"/>
          <w:lang w:eastAsia="zh-CN" w:bidi="ar"/>
        </w:rPr>
        <w:t>对于</w:t>
      </w:r>
      <w:r>
        <w:rPr>
          <w:rFonts w:hint="default" w:ascii="Times New Roman" w:hAnsi="Times New Roman" w:eastAsia="仿宋_GB2312" w:cs="Times New Roman"/>
          <w:sz w:val="32"/>
          <w:szCs w:val="32"/>
          <w:lang w:val="en-US" w:eastAsia="zh-CN" w:bidi="ar"/>
        </w:rPr>
        <w:t>重新评审通过人员，发放我省职称证书。</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28"/>
        <w:jc w:val="left"/>
        <w:textAlignment w:val="auto"/>
        <w:rPr>
          <w:rFonts w:hint="default" w:ascii="Times New Roman" w:hAnsi="Times New Roman" w:eastAsia="仿宋_GB2312" w:cs="Times New Roman"/>
          <w:b w:val="0"/>
          <w:kern w:val="0"/>
          <w:sz w:val="32"/>
          <w:szCs w:val="32"/>
          <w:lang w:val="en-US" w:eastAsia="zh-CN" w:bidi="ar"/>
        </w:rPr>
      </w:pPr>
      <w:r>
        <w:rPr>
          <w:rFonts w:hint="default" w:ascii="Times New Roman" w:hAnsi="Times New Roman" w:eastAsia="仿宋_GB2312" w:cs="Times New Roman"/>
          <w:sz w:val="32"/>
          <w:szCs w:val="32"/>
          <w:lang w:eastAsia="zh-CN" w:bidi="ar"/>
        </w:rPr>
        <w:t>跨区域、跨单位流动专业技术人才职称确认工作</w:t>
      </w:r>
      <w:r>
        <w:rPr>
          <w:rFonts w:hint="default" w:ascii="Times New Roman" w:hAnsi="Times New Roman" w:eastAsia="仿宋_GB2312" w:cs="Times New Roman"/>
          <w:kern w:val="0"/>
          <w:sz w:val="32"/>
          <w:szCs w:val="32"/>
          <w:lang w:val="en-US" w:eastAsia="zh-CN" w:bidi="ar"/>
        </w:rPr>
        <w:t>是职称评审委员会办公室受理审核的重要环节。</w:t>
      </w:r>
      <w:r>
        <w:rPr>
          <w:rFonts w:hint="default" w:ascii="Times New Roman" w:hAnsi="Times New Roman" w:eastAsia="仿宋_GB2312" w:cs="Times New Roman"/>
          <w:sz w:val="32"/>
          <w:szCs w:val="32"/>
          <w:lang w:val="en-US" w:eastAsia="zh-CN" w:bidi="ar"/>
        </w:rPr>
        <w:t>对于确认通过人员，由相应</w:t>
      </w:r>
      <w:r>
        <w:rPr>
          <w:rFonts w:hint="default" w:ascii="Times New Roman" w:hAnsi="Times New Roman" w:eastAsia="仿宋_GB2312" w:cs="Times New Roman"/>
          <w:b w:val="0"/>
          <w:kern w:val="0"/>
          <w:sz w:val="32"/>
          <w:szCs w:val="32"/>
          <w:lang w:val="en-US" w:eastAsia="zh-CN" w:bidi="ar"/>
        </w:rPr>
        <w:t>评审委员会办公室出具确认意见，确认意见仅用于在我省申报评审职称。除申报评审职称外，各级职称评审委员会办公室不单独受理确认申请。</w:t>
      </w:r>
    </w:p>
    <w:p>
      <w:pPr>
        <w:pStyle w:val="2"/>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firstLineChars="200"/>
        <w:textAlignment w:val="auto"/>
        <w:rPr>
          <w:rFonts w:hint="eastAsia" w:ascii="黑体" w:hAnsi="黑体" w:eastAsia="黑体" w:cs="黑体"/>
          <w:b w:val="0"/>
          <w:bCs/>
          <w:kern w:val="0"/>
          <w:sz w:val="32"/>
          <w:shd w:val="clear" w:color="auto" w:fill="FFFFFF"/>
          <w:lang w:eastAsia="zh-CN"/>
        </w:rPr>
      </w:pPr>
      <w:r>
        <w:rPr>
          <w:rFonts w:hint="eastAsia" w:ascii="黑体" w:hAnsi="黑体" w:eastAsia="黑体" w:cs="黑体"/>
          <w:b w:val="0"/>
          <w:bCs/>
          <w:kern w:val="0"/>
          <w:sz w:val="32"/>
          <w:shd w:val="clear" w:color="auto" w:fill="FFFFFF"/>
          <w:lang w:eastAsia="zh-CN"/>
        </w:rPr>
        <w:t>八、高技能人才参加专业技术职称评审由哪些职称评审委员会具体负责？</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eastAsia" w:ascii="Times New Roman" w:hAnsi="Times New Roman" w:cs="Times New Roman"/>
          <w:color w:val="auto"/>
          <w:shd w:val="clear" w:color="auto" w:fill="auto"/>
          <w:lang w:eastAsia="zh-CN" w:bidi="ar"/>
        </w:rPr>
      </w:pPr>
      <w:r>
        <w:rPr>
          <w:rFonts w:hint="eastAsia"/>
          <w:kern w:val="0"/>
          <w:lang w:eastAsia="zh-CN"/>
        </w:rPr>
        <w:t>根据</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z w:val="32"/>
          <w:szCs w:val="32"/>
        </w:rPr>
        <w:t>关于进一步加强高技能人才与专业技术人才职业发展贯通的实施方案</w:t>
      </w: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（粤人社规〔</w:t>
      </w:r>
      <w:r>
        <w:rPr>
          <w:rFonts w:hint="eastAsia" w:ascii="Times New Roman" w:hAnsi="Times New Roman" w:cs="Times New Roman"/>
          <w:sz w:val="32"/>
          <w:szCs w:val="32"/>
          <w:lang w:val="en-US" w:eastAsia="zh-CN"/>
        </w:rPr>
        <w:t>2022</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5号</w:t>
      </w:r>
      <w:r>
        <w:rPr>
          <w:rFonts w:hint="eastAsia" w:ascii="Times New Roman" w:hAnsi="Times New Roman" w:cs="Times New Roman"/>
          <w:sz w:val="32"/>
          <w:szCs w:val="32"/>
          <w:lang w:eastAsia="zh-CN"/>
        </w:rPr>
        <w:t>），</w:t>
      </w:r>
      <w:r>
        <w:rPr>
          <w:kern w:val="0"/>
        </w:rPr>
        <w:t>高技能人才参加</w:t>
      </w:r>
      <w:r>
        <w:rPr>
          <w:rFonts w:hint="eastAsia"/>
          <w:kern w:val="0"/>
          <w:lang w:eastAsia="zh-CN"/>
        </w:rPr>
        <w:t>相关系列专业的</w:t>
      </w:r>
      <w:r>
        <w:rPr>
          <w:kern w:val="0"/>
        </w:rPr>
        <w:t>职称评审</w:t>
      </w:r>
      <w:r>
        <w:rPr>
          <w:rFonts w:hint="eastAsia"/>
          <w:kern w:val="0"/>
          <w:lang w:eastAsia="zh-CN"/>
        </w:rPr>
        <w:t>原则上由对应省属高级职称评审委员会负责。具体为我省</w:t>
      </w:r>
      <w:r>
        <w:rPr>
          <w:rFonts w:hint="eastAsia" w:ascii="Times New Roman" w:hAnsi="Times New Roman" w:eastAsia="仿宋_GB2312" w:cs="Times New Roman"/>
          <w:kern w:val="2"/>
          <w:sz w:val="32"/>
          <w:szCs w:val="32"/>
          <w:shd w:val="clear" w:color="auto" w:fill="auto"/>
          <w:lang w:val="en-US" w:eastAsia="zh-CN" w:bidi="ar"/>
        </w:rPr>
        <w:t>农业、工艺美术、文物博物、实验技术、艺术、体育、技工院校教师</w:t>
      </w:r>
      <w:r>
        <w:rPr>
          <w:rFonts w:hint="eastAsia" w:cs="Times New Roman"/>
          <w:kern w:val="2"/>
          <w:sz w:val="32"/>
          <w:szCs w:val="32"/>
          <w:shd w:val="clear" w:color="auto" w:fill="auto"/>
          <w:lang w:val="en-US" w:eastAsia="zh-CN" w:bidi="ar"/>
        </w:rPr>
        <w:t>等职称</w:t>
      </w:r>
      <w:r>
        <w:rPr>
          <w:rFonts w:hint="eastAsia"/>
          <w:color w:val="000000"/>
          <w:shd w:val="clear" w:color="auto" w:fill="FFFFFF"/>
        </w:rPr>
        <w:t>系列以及</w:t>
      </w:r>
      <w:r>
        <w:rPr>
          <w:rFonts w:hint="eastAsia"/>
          <w:color w:val="000000"/>
          <w:shd w:val="clear" w:color="auto" w:fill="FFFFFF"/>
          <w:lang w:eastAsia="zh-CN"/>
        </w:rPr>
        <w:t>工程系列</w:t>
      </w:r>
      <w:r>
        <w:rPr>
          <w:rFonts w:hint="eastAsia"/>
          <w:color w:val="000000"/>
          <w:shd w:val="clear" w:color="auto" w:fill="FFFFFF"/>
        </w:rPr>
        <w:t>机电、轻工、电力、食品、建筑建材、交通、林业、测绘国土、水利水电、地质勘查、冶金、石油化工、信息通信、物联网</w:t>
      </w:r>
      <w:r>
        <w:rPr>
          <w:rFonts w:hint="eastAsia"/>
          <w:color w:val="000000"/>
          <w:shd w:val="clear" w:color="auto" w:fill="FFFFFF"/>
          <w:lang w:eastAsia="zh-CN"/>
        </w:rPr>
        <w:t>、</w:t>
      </w:r>
      <w:r>
        <w:rPr>
          <w:rFonts w:hint="eastAsia"/>
          <w:color w:val="000000"/>
          <w:shd w:val="clear" w:color="auto" w:fill="FFFFFF"/>
        </w:rPr>
        <w:t>纺织、铁路、医疗器械、标准计量质</w:t>
      </w:r>
      <w:r>
        <w:rPr>
          <w:rFonts w:hint="eastAsia" w:ascii="Times New Roman" w:hAnsi="Times New Roman" w:cs="Times New Roman"/>
          <w:color w:val="auto"/>
          <w:shd w:val="clear" w:color="auto" w:fill="auto"/>
          <w:lang w:bidi="ar"/>
        </w:rPr>
        <w:t>量、广播电视、民爆、网络</w:t>
      </w:r>
      <w:r>
        <w:rPr>
          <w:rFonts w:hint="eastAsia" w:ascii="Times New Roman" w:hAnsi="Times New Roman" w:cs="Times New Roman"/>
          <w:color w:val="auto"/>
          <w:shd w:val="clear" w:color="auto" w:fill="auto"/>
          <w:lang w:eastAsia="zh-CN" w:bidi="ar"/>
        </w:rPr>
        <w:t>空间</w:t>
      </w:r>
      <w:r>
        <w:rPr>
          <w:rFonts w:hint="eastAsia" w:ascii="Times New Roman" w:hAnsi="Times New Roman" w:cs="Times New Roman"/>
          <w:color w:val="auto"/>
          <w:shd w:val="clear" w:color="auto" w:fill="auto"/>
          <w:lang w:bidi="ar"/>
        </w:rPr>
        <w:t>安全、测控仪器、农业</w:t>
      </w:r>
      <w:r>
        <w:rPr>
          <w:rFonts w:hint="eastAsia" w:ascii="Times New Roman" w:hAnsi="Times New Roman" w:cs="Times New Roman"/>
          <w:color w:val="auto"/>
          <w:shd w:val="clear" w:color="auto" w:fill="auto"/>
          <w:lang w:eastAsia="zh-CN" w:bidi="ar"/>
        </w:rPr>
        <w:t>工程</w:t>
      </w:r>
      <w:r>
        <w:rPr>
          <w:rFonts w:hint="eastAsia" w:ascii="Times New Roman" w:hAnsi="Times New Roman" w:cs="Times New Roman"/>
          <w:color w:val="auto"/>
          <w:shd w:val="clear" w:color="auto" w:fill="auto"/>
          <w:lang w:bidi="ar"/>
        </w:rPr>
        <w:t>等专业</w:t>
      </w:r>
      <w:r>
        <w:rPr>
          <w:rFonts w:hint="eastAsia" w:ascii="Times New Roman" w:hAnsi="Times New Roman" w:cs="Times New Roman"/>
          <w:color w:val="auto"/>
          <w:shd w:val="clear" w:color="auto" w:fill="auto"/>
          <w:lang w:eastAsia="zh-CN" w:bidi="ar"/>
        </w:rPr>
        <w:t>省属</w:t>
      </w:r>
      <w:r>
        <w:rPr>
          <w:rFonts w:hint="eastAsia" w:ascii="Times New Roman" w:hAnsi="Times New Roman" w:cs="Times New Roman"/>
          <w:color w:val="auto"/>
          <w:shd w:val="clear" w:color="auto" w:fill="auto"/>
          <w:lang w:bidi="ar"/>
        </w:rPr>
        <w:t>高级职称评审委员会</w:t>
      </w:r>
      <w:r>
        <w:rPr>
          <w:rFonts w:hint="eastAsia" w:ascii="Times New Roman" w:hAnsi="Times New Roman" w:cs="Times New Roman"/>
          <w:color w:val="auto"/>
          <w:shd w:val="clear" w:color="auto" w:fill="auto"/>
          <w:lang w:eastAsia="zh-CN" w:bidi="ar"/>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28"/>
        <w:jc w:val="left"/>
        <w:textAlignment w:val="auto"/>
        <w:rPr>
          <w:rFonts w:hint="eastAsia" w:ascii="Times New Roman" w:hAnsi="Times New Roman" w:cs="Times New Roman"/>
          <w:kern w:val="2"/>
          <w:shd w:val="clear" w:color="auto" w:fill="auto"/>
          <w:lang w:eastAsia="zh-CN" w:bidi="ar"/>
        </w:rPr>
      </w:pPr>
      <w:r>
        <w:rPr>
          <w:rFonts w:hint="eastAsia" w:ascii="Times New Roman" w:hAnsi="Times New Roman" w:eastAsia="仿宋_GB2312" w:cs="Times New Roman"/>
          <w:spacing w:val="0"/>
          <w:shd w:val="clear" w:color="auto" w:fill="auto"/>
          <w:lang w:bidi="ar"/>
        </w:rPr>
        <w:t>工程、农业、工艺美术、体育、技工院校、</w:t>
      </w:r>
      <w:r>
        <w:rPr>
          <w:rFonts w:hint="eastAsia" w:ascii="Times New Roman" w:hAnsi="Times New Roman" w:eastAsia="仿宋_GB2312" w:cs="Times New Roman"/>
          <w:spacing w:val="0"/>
          <w:kern w:val="2"/>
          <w:shd w:val="clear" w:color="auto" w:fill="auto"/>
          <w:lang w:bidi="ar"/>
        </w:rPr>
        <w:t>文物博物、实验技术、艺术</w:t>
      </w:r>
      <w:r>
        <w:rPr>
          <w:rFonts w:hint="eastAsia" w:ascii="Times New Roman" w:hAnsi="Times New Roman" w:cs="Times New Roman"/>
          <w:spacing w:val="0"/>
          <w:shd w:val="clear" w:color="auto" w:fill="auto"/>
          <w:lang w:eastAsia="zh-CN" w:bidi="ar"/>
        </w:rPr>
        <w:t>等职称系列新设</w:t>
      </w:r>
      <w:r>
        <w:rPr>
          <w:rFonts w:hint="eastAsia" w:ascii="Times New Roman" w:hAnsi="Times New Roman" w:cs="Times New Roman"/>
          <w:kern w:val="2"/>
          <w:shd w:val="clear" w:color="auto" w:fill="auto"/>
          <w:lang w:eastAsia="zh-CN" w:bidi="ar"/>
        </w:rPr>
        <w:t>专业如有开展高技能人才贯通评审职称需要的，相关职称评审委员会应按程序向</w:t>
      </w:r>
      <w:r>
        <w:rPr>
          <w:rFonts w:hint="eastAsia" w:cs="Times New Roman"/>
          <w:kern w:val="2"/>
          <w:shd w:val="clear" w:color="auto" w:fill="auto"/>
          <w:lang w:eastAsia="zh-CN" w:bidi="ar"/>
        </w:rPr>
        <w:t>省人社</w:t>
      </w:r>
      <w:r>
        <w:rPr>
          <w:rFonts w:hint="eastAsia" w:ascii="Times New Roman" w:hAnsi="Times New Roman" w:cs="Times New Roman"/>
          <w:kern w:val="2"/>
          <w:shd w:val="clear" w:color="auto" w:fill="auto"/>
          <w:lang w:eastAsia="zh-CN" w:bidi="ar"/>
        </w:rPr>
        <w:t>厅专业技术人员管理处报备，未经同意不得擅自开展贯通评审工作。</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eastAsia" w:ascii="黑体" w:hAnsi="黑体" w:eastAsia="黑体" w:cs="黑体"/>
          <w:b w:val="0"/>
          <w:bCs/>
          <w:color w:val="000000"/>
          <w:sz w:val="32"/>
          <w:szCs w:val="32"/>
          <w:shd w:val="clear" w:color="auto" w:fill="FFFFFF"/>
          <w:lang w:eastAsia="zh-CN"/>
        </w:rPr>
      </w:pPr>
      <w:r>
        <w:rPr>
          <w:rFonts w:hint="eastAsia" w:ascii="黑体" w:hAnsi="黑体" w:eastAsia="黑体" w:cs="黑体"/>
          <w:b w:val="0"/>
          <w:bCs/>
          <w:kern w:val="0"/>
          <w:sz w:val="32"/>
          <w:shd w:val="clear" w:color="auto" w:fill="FFFFFF"/>
          <w:lang w:val="en-US" w:eastAsia="zh-CN"/>
        </w:rPr>
        <w:t>九</w:t>
      </w:r>
      <w:r>
        <w:rPr>
          <w:rFonts w:hint="eastAsia" w:ascii="黑体" w:hAnsi="黑体" w:eastAsia="黑体" w:cs="黑体"/>
          <w:b w:val="0"/>
          <w:bCs/>
          <w:kern w:val="0"/>
          <w:sz w:val="32"/>
          <w:szCs w:val="32"/>
          <w:shd w:val="clear" w:color="auto" w:fill="FFFFFF"/>
          <w:lang w:val="en-US" w:eastAsia="zh-CN"/>
        </w:rPr>
        <w:t>、国家专业技术人员职业资格中哪些可与我省职称对应？如何对应？</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left="0" w:leftChars="0" w:firstLine="640" w:firstLineChars="200"/>
        <w:jc w:val="both"/>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b w:val="0"/>
          <w:bCs w:val="0"/>
          <w:color w:val="000000"/>
          <w:kern w:val="2"/>
          <w:sz w:val="32"/>
          <w:szCs w:val="32"/>
          <w:shd w:val="clear" w:color="auto" w:fill="FFFFFF"/>
          <w:lang w:val="en-US" w:eastAsia="zh-CN" w:bidi="ar-SA"/>
        </w:rPr>
        <w:t>202</w:t>
      </w:r>
      <w:r>
        <w:rPr>
          <w:rFonts w:hint="eastAsia" w:ascii="Times New Roman" w:hAnsi="Times New Roman" w:cs="Times New Roman"/>
          <w:b w:val="0"/>
          <w:bCs w:val="0"/>
          <w:color w:val="000000"/>
          <w:kern w:val="2"/>
          <w:sz w:val="32"/>
          <w:szCs w:val="32"/>
          <w:shd w:val="clear" w:color="auto" w:fill="FFFFFF"/>
          <w:lang w:val="en-US" w:eastAsia="zh-CN" w:bidi="ar-SA"/>
        </w:rPr>
        <w:t>3</w:t>
      </w:r>
      <w:r>
        <w:rPr>
          <w:rFonts w:hint="default" w:ascii="Times New Roman" w:hAnsi="Times New Roman" w:cs="Times New Roman"/>
          <w:b w:val="0"/>
          <w:bCs w:val="0"/>
          <w:color w:val="000000"/>
          <w:kern w:val="2"/>
          <w:sz w:val="32"/>
          <w:szCs w:val="32"/>
          <w:shd w:val="clear" w:color="auto" w:fill="FFFFFF"/>
          <w:lang w:val="en-US" w:eastAsia="zh-CN" w:bidi="ar-SA"/>
        </w:rPr>
        <w:t>年度继续在全省职称评审工作中试行国家专业技术人员职业资格与我省职称对应。</w:t>
      </w:r>
      <w:r>
        <w:rPr>
          <w:rFonts w:hint="default" w:ascii="Times New Roman" w:hAnsi="Times New Roman" w:cs="Times New Roman"/>
          <w:color w:val="000000"/>
          <w:spacing w:val="0"/>
          <w:kern w:val="2"/>
          <w:sz w:val="32"/>
          <w:szCs w:val="32"/>
          <w:highlight w:val="none"/>
          <w:shd w:val="clear" w:color="auto" w:fill="FFFFFF"/>
          <w:lang w:val="en-US" w:eastAsia="zh-CN" w:bidi="ar-SA"/>
        </w:rPr>
        <w:t>对应的职业资格</w:t>
      </w:r>
      <w:r>
        <w:rPr>
          <w:rFonts w:hint="default" w:ascii="Times New Roman" w:hAnsi="Times New Roman" w:cs="Times New Roman"/>
          <w:color w:val="000000"/>
          <w:szCs w:val="32"/>
          <w:highlight w:val="none"/>
          <w:lang w:val="en-US" w:eastAsia="zh-CN"/>
        </w:rPr>
        <w:t>证书管理按国家和省现行规定执行，不另行换发职称证书。</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根据</w:t>
      </w:r>
      <w:r>
        <w:rPr>
          <w:rFonts w:hint="default" w:ascii="Times New Roman" w:hAnsi="Times New Roman" w:cs="Times New Roman"/>
          <w:color w:val="000000"/>
          <w:sz w:val="32"/>
          <w:szCs w:val="32"/>
          <w:shd w:val="clear" w:color="auto" w:fill="FFFFFF"/>
          <w:lang w:eastAsia="zh-CN"/>
        </w:rPr>
        <w:t>《关于公布国家职业资格目录的通知》（人社部发〔</w:t>
      </w:r>
      <w:r>
        <w:rPr>
          <w:rFonts w:hint="default" w:ascii="Times New Roman" w:hAnsi="Times New Roman" w:cs="Times New Roman"/>
          <w:color w:val="000000"/>
          <w:sz w:val="32"/>
          <w:szCs w:val="32"/>
          <w:shd w:val="clear" w:color="auto" w:fill="FFFFFF"/>
          <w:lang w:val="en-US" w:eastAsia="zh-CN"/>
        </w:rPr>
        <w:t>2017</w:t>
      </w:r>
      <w:r>
        <w:rPr>
          <w:rFonts w:hint="default" w:ascii="Times New Roman" w:hAnsi="Times New Roman" w:cs="Times New Roman"/>
          <w:color w:val="000000"/>
          <w:sz w:val="32"/>
          <w:szCs w:val="32"/>
          <w:shd w:val="clear" w:color="auto" w:fill="FFFFFF"/>
          <w:lang w:eastAsia="zh-CN"/>
        </w:rPr>
        <w:t>〕</w:t>
      </w:r>
      <w:r>
        <w:rPr>
          <w:rFonts w:hint="default" w:ascii="Times New Roman" w:hAnsi="Times New Roman" w:cs="Times New Roman"/>
          <w:color w:val="000000"/>
          <w:sz w:val="32"/>
          <w:szCs w:val="32"/>
          <w:shd w:val="clear" w:color="auto" w:fill="FFFFFF"/>
          <w:lang w:val="en-US" w:eastAsia="zh-CN"/>
        </w:rPr>
        <w:t>68号</w:t>
      </w:r>
      <w:r>
        <w:rPr>
          <w:rFonts w:hint="default"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《关于深化工程技术人才职称制度改革的指导意见》（人社部发〔</w:t>
      </w:r>
      <w:r>
        <w:rPr>
          <w:rFonts w:hint="default" w:ascii="Times New Roman" w:hAnsi="Times New Roman" w:eastAsia="仿宋_GB2312" w:cs="Times New Roman"/>
          <w:color w:val="000000"/>
          <w:sz w:val="32"/>
          <w:szCs w:val="32"/>
          <w:shd w:val="clear" w:color="auto" w:fill="FFFFFF"/>
          <w:lang w:val="en-US"/>
        </w:rPr>
        <w:t>2019</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rPr>
        <w:t>16</w:t>
      </w:r>
      <w:r>
        <w:rPr>
          <w:rFonts w:hint="default" w:ascii="Times New Roman" w:hAnsi="Times New Roman" w:eastAsia="仿宋_GB2312" w:cs="Times New Roman"/>
          <w:color w:val="000000"/>
          <w:sz w:val="32"/>
          <w:szCs w:val="32"/>
          <w:shd w:val="clear" w:color="auto" w:fill="FFFFFF"/>
        </w:rPr>
        <w:t>号）</w:t>
      </w:r>
      <w:r>
        <w:rPr>
          <w:rFonts w:hint="default" w:ascii="Times New Roman" w:hAnsi="Times New Roman" w:eastAsia="仿宋_GB2312" w:cs="Times New Roman"/>
          <w:color w:val="000000"/>
          <w:sz w:val="32"/>
          <w:szCs w:val="32"/>
          <w:shd w:val="clear" w:color="auto" w:fill="FFFFFF"/>
          <w:lang w:eastAsia="zh-CN"/>
        </w:rPr>
        <w:t>、《关于印发经济专业技术资格规定和经济专业技术资格考试实施办法的通知》（人社部规〔2020〕1号）</w:t>
      </w:r>
      <w:r>
        <w:rPr>
          <w:rFonts w:hint="default" w:ascii="Times New Roman" w:hAnsi="Times New Roman" w:eastAsia="仿宋_GB2312" w:cs="Times New Roman"/>
          <w:color w:val="000000"/>
          <w:sz w:val="32"/>
          <w:szCs w:val="32"/>
          <w:shd w:val="clear" w:color="auto" w:fill="FFFFFF"/>
        </w:rPr>
        <w:t>以及国家</w:t>
      </w:r>
      <w:r>
        <w:rPr>
          <w:rFonts w:hint="default" w:ascii="Times New Roman" w:hAnsi="Times New Roman" w:eastAsia="仿宋_GB2312" w:cs="Times New Roman"/>
          <w:color w:val="000000"/>
          <w:sz w:val="32"/>
          <w:szCs w:val="32"/>
          <w:shd w:val="clear" w:color="auto" w:fill="FFFFFF"/>
          <w:lang w:eastAsia="zh-CN"/>
        </w:rPr>
        <w:t>各项</w:t>
      </w:r>
      <w:r>
        <w:rPr>
          <w:rFonts w:hint="default" w:ascii="Times New Roman" w:hAnsi="Times New Roman" w:cs="Times New Roman"/>
          <w:color w:val="000000"/>
          <w:sz w:val="32"/>
          <w:szCs w:val="32"/>
          <w:shd w:val="clear" w:color="auto" w:fill="FFFFFF"/>
          <w:lang w:eastAsia="zh-CN"/>
        </w:rPr>
        <w:t>专业技术人员</w:t>
      </w:r>
      <w:r>
        <w:rPr>
          <w:rFonts w:hint="default" w:ascii="Times New Roman" w:hAnsi="Times New Roman" w:eastAsia="仿宋_GB2312" w:cs="Times New Roman"/>
          <w:color w:val="000000"/>
          <w:sz w:val="32"/>
          <w:szCs w:val="32"/>
          <w:shd w:val="clear" w:color="auto" w:fill="FFFFFF"/>
        </w:rPr>
        <w:t>职业资格制度规定</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cs="Times New Roman"/>
          <w:color w:val="000000"/>
          <w:sz w:val="32"/>
          <w:szCs w:val="32"/>
          <w:shd w:val="clear" w:color="auto" w:fill="FFFFFF"/>
          <w:lang w:eastAsia="zh-CN"/>
        </w:rPr>
        <w:t>对应关系如下：</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cs="Times New Roman"/>
          <w:b/>
          <w:bCs/>
          <w:color w:val="000000"/>
          <w:sz w:val="32"/>
          <w:szCs w:val="32"/>
          <w:shd w:val="clear" w:color="auto" w:fill="FFFFFF"/>
          <w:lang w:val="en-US" w:eastAsia="zh-CN"/>
        </w:rPr>
        <w:t>工程技术领域</w:t>
      </w:r>
      <w:r>
        <w:rPr>
          <w:rFonts w:hint="default" w:ascii="Times New Roman" w:hAnsi="Times New Roman" w:cs="Times New Roman"/>
          <w:color w:val="000000"/>
          <w:sz w:val="32"/>
          <w:szCs w:val="32"/>
          <w:shd w:val="clear" w:color="auto" w:fill="FFFFFF"/>
          <w:lang w:val="en-US" w:eastAsia="zh-CN"/>
        </w:rPr>
        <w:t>：注册消防工程师、</w:t>
      </w:r>
      <w:r>
        <w:rPr>
          <w:rFonts w:hint="default" w:ascii="Times New Roman" w:hAnsi="Times New Roman" w:eastAsia="仿宋_GB2312" w:cs="Times New Roman"/>
          <w:color w:val="000000"/>
          <w:kern w:val="2"/>
          <w:sz w:val="32"/>
          <w:szCs w:val="32"/>
          <w:shd w:val="clear" w:color="auto" w:fill="FFFFFF"/>
          <w:lang w:val="en-US" w:eastAsia="zh-CN" w:bidi="ar-SA"/>
        </w:rPr>
        <w:t>注册建筑师、造价工程师、建造师、</w:t>
      </w:r>
      <w:r>
        <w:rPr>
          <w:rFonts w:hint="default" w:ascii="Times New Roman" w:hAnsi="Times New Roman" w:cs="Times New Roman"/>
          <w:color w:val="000000"/>
          <w:kern w:val="2"/>
          <w:sz w:val="32"/>
          <w:szCs w:val="32"/>
          <w:shd w:val="clear" w:color="auto" w:fill="FFFFFF"/>
          <w:lang w:val="en-US" w:eastAsia="zh-CN" w:bidi="ar-SA"/>
        </w:rPr>
        <w:t>注册结构工程师、</w:t>
      </w:r>
      <w:r>
        <w:rPr>
          <w:rFonts w:hint="default" w:ascii="Times New Roman" w:hAnsi="Times New Roman" w:eastAsia="仿宋_GB2312" w:cs="Times New Roman"/>
          <w:color w:val="000000"/>
          <w:kern w:val="2"/>
          <w:sz w:val="32"/>
          <w:szCs w:val="32"/>
          <w:shd w:val="clear" w:color="auto" w:fill="FFFFFF"/>
          <w:lang w:val="en-US" w:eastAsia="zh-CN" w:bidi="ar-SA"/>
        </w:rPr>
        <w:t>注册计量师、注册安全工程师、</w:t>
      </w:r>
      <w:r>
        <w:rPr>
          <w:rFonts w:hint="default" w:ascii="Times New Roman" w:hAnsi="Times New Roman" w:cs="Times New Roman"/>
          <w:color w:val="000000"/>
          <w:kern w:val="2"/>
          <w:sz w:val="32"/>
          <w:szCs w:val="32"/>
          <w:shd w:val="clear" w:color="auto" w:fill="FFFFFF"/>
          <w:lang w:val="en-US" w:eastAsia="zh-CN" w:bidi="ar-SA"/>
        </w:rPr>
        <w:t>通信专业技术人员资格、</w:t>
      </w:r>
      <w:r>
        <w:rPr>
          <w:rFonts w:hint="default" w:ascii="Times New Roman" w:hAnsi="Times New Roman" w:eastAsia="仿宋_GB2312" w:cs="Times New Roman"/>
          <w:color w:val="000000"/>
          <w:kern w:val="2"/>
          <w:sz w:val="32"/>
          <w:szCs w:val="32"/>
          <w:shd w:val="clear" w:color="auto" w:fill="FFFFFF"/>
          <w:lang w:val="en-US" w:eastAsia="zh-CN" w:bidi="ar-SA"/>
        </w:rPr>
        <w:t>机动车检测维修专业技术人员职业资格、公路水运工程试验检测专业技术人员职业资格</w:t>
      </w:r>
      <w:r>
        <w:rPr>
          <w:rFonts w:hint="default" w:ascii="Times New Roman" w:hAnsi="Times New Roman" w:cs="Times New Roman"/>
          <w:color w:val="000000"/>
          <w:kern w:val="2"/>
          <w:sz w:val="32"/>
          <w:szCs w:val="32"/>
          <w:shd w:val="clear" w:color="auto" w:fill="FFFFFF"/>
          <w:lang w:val="en-US" w:eastAsia="zh-CN" w:bidi="ar-SA"/>
        </w:rPr>
        <w:t>、</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质量专业技术人员职业资格</w:t>
      </w:r>
      <w:r>
        <w:rPr>
          <w:rFonts w:hint="default" w:ascii="Times New Roman" w:hAnsi="Times New Roman" w:cs="Times New Roman"/>
          <w:i w:val="0"/>
          <w:color w:val="000000"/>
          <w:kern w:val="2"/>
          <w:sz w:val="32"/>
          <w:szCs w:val="32"/>
          <w:u w:val="none"/>
          <w:shd w:val="clear" w:color="auto" w:fill="FFFFFF"/>
          <w:lang w:val="en-US" w:eastAsia="zh-CN" w:bidi="ar-SA"/>
        </w:rPr>
        <w:t>，</w:t>
      </w:r>
      <w:r>
        <w:rPr>
          <w:rFonts w:hint="default" w:ascii="Times New Roman" w:hAnsi="Times New Roman" w:cs="Times New Roman"/>
          <w:color w:val="000000"/>
          <w:kern w:val="2"/>
          <w:sz w:val="32"/>
          <w:szCs w:val="32"/>
          <w:shd w:val="clear" w:color="auto" w:fill="FFFFFF"/>
          <w:lang w:val="en-US" w:eastAsia="zh-CN" w:bidi="ar-SA"/>
        </w:rPr>
        <w:t>以上各项专业技术人员职业资格，其初级（二级）、中级（一级）资格分别对应我省工程技术人才系列的助理工程师、工程师职称。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cs="Times New Roman"/>
          <w:color w:val="000000"/>
          <w:sz w:val="32"/>
          <w:szCs w:val="32"/>
          <w:shd w:val="clear" w:color="auto" w:fill="FFFFFF"/>
          <w:lang w:val="en-US" w:eastAsia="zh-CN"/>
        </w:rPr>
      </w:pPr>
      <w:r>
        <w:rPr>
          <w:rFonts w:hint="default" w:ascii="Times New Roman" w:hAnsi="Times New Roman" w:cs="Times New Roman"/>
          <w:color w:val="000000"/>
          <w:sz w:val="32"/>
          <w:szCs w:val="32"/>
          <w:shd w:val="clear" w:color="auto" w:fill="FFFFFF"/>
          <w:lang w:val="en-US" w:eastAsia="zh-CN"/>
        </w:rPr>
        <w:t>民用核安全设备无损检验人员资格、民用核设施操纵人员资格、注册核安全工程师、监理工程师、注册城乡规划师（注册城市规划师）、勘察设计注册工程师（</w:t>
      </w:r>
      <w:r>
        <w:rPr>
          <w:rFonts w:hint="default" w:ascii="Times New Roman" w:hAnsi="Times New Roman" w:cs="Times New Roman"/>
          <w:color w:val="000000"/>
          <w:kern w:val="2"/>
          <w:sz w:val="32"/>
          <w:szCs w:val="32"/>
          <w:shd w:val="clear" w:color="auto" w:fill="FFFFFF"/>
          <w:lang w:val="en-US" w:eastAsia="zh-CN" w:bidi="ar-SA"/>
        </w:rPr>
        <w:t>注册结构工程师除外</w:t>
      </w:r>
      <w:r>
        <w:rPr>
          <w:rFonts w:hint="default" w:ascii="Times New Roman" w:hAnsi="Times New Roman" w:cs="Times New Roman"/>
          <w:color w:val="000000"/>
          <w:sz w:val="32"/>
          <w:szCs w:val="32"/>
          <w:shd w:val="clear" w:color="auto" w:fill="FFFFFF"/>
          <w:lang w:val="en-US" w:eastAsia="zh-CN"/>
        </w:rPr>
        <w:t>）、注册设备监理师、注册测绘师、工程咨询（投资）专业技术人员职业资格、环境影响评价工程师，以上各项未分级的专业技术人员职业资格对应</w:t>
      </w:r>
      <w:r>
        <w:rPr>
          <w:rFonts w:hint="default" w:ascii="Times New Roman" w:hAnsi="Times New Roman" w:cs="Times New Roman"/>
          <w:color w:val="000000"/>
          <w:kern w:val="2"/>
          <w:sz w:val="32"/>
          <w:szCs w:val="32"/>
          <w:shd w:val="clear" w:color="auto" w:fill="FFFFFF"/>
          <w:lang w:val="en-US" w:eastAsia="zh-CN" w:bidi="ar-SA"/>
        </w:rPr>
        <w:t>我省工程技术人才系列的</w:t>
      </w:r>
      <w:r>
        <w:rPr>
          <w:rFonts w:hint="default" w:ascii="Times New Roman" w:hAnsi="Times New Roman" w:cs="Times New Roman"/>
          <w:color w:val="000000"/>
          <w:sz w:val="32"/>
          <w:szCs w:val="32"/>
          <w:shd w:val="clear" w:color="auto" w:fill="FFFFFF"/>
          <w:lang w:val="en-US" w:eastAsia="zh-CN"/>
        </w:rPr>
        <w:t>工程师职称。</w:t>
      </w:r>
    </w:p>
    <w:p>
      <w:pPr>
        <w:keepNext w:val="0"/>
        <w:keepLines w:val="0"/>
        <w:pageBreakBefore w:val="0"/>
        <w:widowControl w:val="0"/>
        <w:kinsoku/>
        <w:wordWrap/>
        <w:overflowPunct/>
        <w:topLinePunct w:val="0"/>
        <w:autoSpaceDE/>
        <w:bidi w:val="0"/>
        <w:adjustRightInd/>
        <w:snapToGrid/>
        <w:spacing w:line="560" w:lineRule="exact"/>
        <w:ind w:left="0" w:leftChars="0" w:firstLine="632" w:firstLineChars="0"/>
        <w:textAlignment w:val="auto"/>
        <w:rPr>
          <w:rFonts w:hint="default" w:ascii="Times New Roman" w:hAnsi="Times New Roman" w:cs="Times New Roman"/>
          <w:color w:val="000000"/>
          <w:kern w:val="2"/>
          <w:sz w:val="32"/>
          <w:szCs w:val="32"/>
          <w:shd w:val="clear" w:color="auto" w:fill="FFFFFF"/>
          <w:lang w:val="en-US" w:eastAsia="zh-CN" w:bidi="ar-SA"/>
        </w:rPr>
      </w:pPr>
      <w:r>
        <w:rPr>
          <w:rFonts w:hint="default" w:ascii="Times New Roman" w:hAnsi="Times New Roman" w:cs="Times New Roman"/>
          <w:color w:val="000000"/>
          <w:kern w:val="2"/>
          <w:sz w:val="32"/>
          <w:szCs w:val="32"/>
          <w:shd w:val="clear" w:color="auto" w:fill="FFFFFF"/>
          <w:lang w:val="en-US" w:eastAsia="zh-CN" w:bidi="ar-SA"/>
        </w:rPr>
        <w:t>通过全国计算机技术与软件专业技术资格（水平）考试取得初级资格、中级资格、高级资格，且符合</w:t>
      </w:r>
      <w:r>
        <w:rPr>
          <w:rFonts w:ascii="Times New Roman" w:hAnsi="Times New Roman" w:eastAsia="仿宋_GB2312" w:cs="Times New Roman"/>
          <w:i w:val="0"/>
          <w:caps w:val="0"/>
          <w:color w:val="000000"/>
          <w:spacing w:val="0"/>
          <w:sz w:val="32"/>
          <w:szCs w:val="32"/>
          <w:shd w:val="clear" w:color="auto" w:fill="auto"/>
        </w:rPr>
        <w:t>《人力资源社会保障部工业和信息化部关于深化工程技术人才职称制度改革的指导意</w:t>
      </w:r>
      <w:r>
        <w:rPr>
          <w:rFonts w:hint="default" w:ascii="Times New Roman" w:hAnsi="Times New Roman" w:cs="Times New Roman"/>
          <w:i w:val="0"/>
          <w:caps w:val="0"/>
          <w:color w:val="000000"/>
          <w:spacing w:val="0"/>
          <w:sz w:val="32"/>
          <w:szCs w:val="32"/>
          <w:shd w:val="clear" w:color="auto" w:fill="FFFFFF"/>
          <w:lang w:eastAsia="zh-CN"/>
        </w:rPr>
        <w:t>见》</w:t>
      </w:r>
      <w:r>
        <w:rPr>
          <w:rFonts w:hint="default" w:ascii="Times New Roman" w:hAnsi="Times New Roman" w:cs="Times New Roman"/>
          <w:color w:val="000000"/>
          <w:kern w:val="2"/>
          <w:sz w:val="32"/>
          <w:szCs w:val="32"/>
          <w:shd w:val="clear" w:color="auto" w:fill="FFFFFF"/>
          <w:lang w:val="en-US" w:eastAsia="zh-CN" w:bidi="ar-SA"/>
        </w:rPr>
        <w:t>（人社部发〔2019〕16号）关于助理工程师、工程师、高级工程师学历资历条件的，可分别对应我省工程技术人才系列的助理工程师、工程师和高级工程师。例如，取得</w:t>
      </w:r>
      <w:r>
        <w:rPr>
          <w:rFonts w:hint="default" w:ascii="Times New Roman" w:hAnsi="Times New Roman" w:eastAsia="仿宋_GB2312" w:cs="Times New Roman"/>
          <w:i w:val="0"/>
          <w:caps w:val="0"/>
          <w:color w:val="000000"/>
          <w:spacing w:val="0"/>
          <w:sz w:val="32"/>
          <w:szCs w:val="32"/>
          <w:shd w:val="clear" w:color="auto" w:fill="FFFFFF"/>
        </w:rPr>
        <w:t>系统架构设计师</w:t>
      </w:r>
      <w:r>
        <w:rPr>
          <w:rFonts w:hint="default" w:ascii="Times New Roman" w:hAnsi="Times New Roman" w:cs="Times New Roman"/>
          <w:i w:val="0"/>
          <w:caps w:val="0"/>
          <w:color w:val="000000"/>
          <w:spacing w:val="0"/>
          <w:sz w:val="32"/>
          <w:szCs w:val="32"/>
          <w:shd w:val="clear" w:color="auto" w:fill="FFFFFF"/>
          <w:lang w:eastAsia="zh-CN"/>
        </w:rPr>
        <w:t>资格，</w:t>
      </w:r>
      <w:r>
        <w:rPr>
          <w:rFonts w:hint="default" w:ascii="Times New Roman" w:hAnsi="Times New Roman" w:cs="Times New Roman"/>
          <w:color w:val="000000"/>
          <w:kern w:val="2"/>
          <w:sz w:val="32"/>
          <w:szCs w:val="32"/>
          <w:shd w:val="clear" w:color="auto" w:fill="FFFFFF"/>
          <w:lang w:val="en-US" w:eastAsia="zh-CN" w:bidi="ar-SA"/>
        </w:rPr>
        <w:t>具备本科学历或学士学位的从事工程技术工作满10年</w:t>
      </w:r>
      <w:r>
        <w:rPr>
          <w:rFonts w:hint="default" w:ascii="Times New Roman" w:hAnsi="Times New Roman" w:cs="Times New Roman"/>
          <w:i w:val="0"/>
          <w:caps w:val="0"/>
          <w:color w:val="000000"/>
          <w:spacing w:val="0"/>
          <w:sz w:val="32"/>
          <w:szCs w:val="32"/>
          <w:shd w:val="clear" w:color="auto" w:fill="FFFFFF"/>
          <w:lang w:eastAsia="zh-CN"/>
        </w:rPr>
        <w:t>可对应高级工程师职称，具备硕士学位的从事工程技术工作满</w:t>
      </w:r>
      <w:r>
        <w:rPr>
          <w:rFonts w:hint="default" w:ascii="Times New Roman" w:hAnsi="Times New Roman" w:cs="Times New Roman"/>
          <w:i w:val="0"/>
          <w:caps w:val="0"/>
          <w:color w:val="000000"/>
          <w:spacing w:val="0"/>
          <w:sz w:val="32"/>
          <w:szCs w:val="32"/>
          <w:shd w:val="clear" w:color="auto" w:fill="FFFFFF"/>
          <w:lang w:val="en-US" w:eastAsia="zh-CN"/>
        </w:rPr>
        <w:t>7年可对应高级工程师职称。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cs="Times New Roman"/>
          <w:b/>
          <w:bCs/>
          <w:color w:val="000000"/>
          <w:sz w:val="32"/>
          <w:szCs w:val="32"/>
          <w:shd w:val="clear" w:color="auto" w:fill="FFFFFF"/>
          <w:lang w:val="en-US" w:eastAsia="zh-CN"/>
        </w:rPr>
        <w:t>经济（会计、审计、统计）领域：</w:t>
      </w:r>
      <w:r>
        <w:rPr>
          <w:rFonts w:hint="default" w:ascii="Times New Roman" w:hAnsi="Times New Roman" w:cs="Times New Roman"/>
          <w:b w:val="0"/>
          <w:bCs w:val="0"/>
          <w:color w:val="000000"/>
          <w:sz w:val="32"/>
          <w:szCs w:val="32"/>
          <w:shd w:val="clear" w:color="auto" w:fill="FFFFFF"/>
          <w:lang w:val="en-US" w:eastAsia="zh-CN"/>
        </w:rPr>
        <w:t>经济专业技术资格</w:t>
      </w:r>
      <w:r>
        <w:rPr>
          <w:rFonts w:hint="default" w:ascii="Times New Roman" w:hAnsi="Times New Roman" w:cs="Times New Roman"/>
          <w:color w:val="000000"/>
          <w:kern w:val="2"/>
          <w:sz w:val="32"/>
          <w:szCs w:val="32"/>
          <w:shd w:val="clear" w:color="auto" w:fill="FFFFFF"/>
          <w:lang w:val="en-US" w:eastAsia="zh-CN" w:bidi="ar-SA"/>
        </w:rPr>
        <w:t>、银行专业人员</w:t>
      </w:r>
      <w:r>
        <w:rPr>
          <w:rFonts w:hint="default" w:ascii="Times New Roman" w:hAnsi="Times New Roman" w:eastAsia="仿宋_GB2312" w:cs="Times New Roman"/>
          <w:color w:val="000000"/>
          <w:kern w:val="2"/>
          <w:sz w:val="32"/>
          <w:szCs w:val="32"/>
          <w:shd w:val="clear" w:color="auto" w:fill="FFFFFF"/>
          <w:lang w:val="en-US" w:eastAsia="zh-CN" w:bidi="ar-SA"/>
        </w:rPr>
        <w:t>职业资格</w:t>
      </w:r>
      <w:r>
        <w:rPr>
          <w:rFonts w:hint="default" w:ascii="Times New Roman" w:hAnsi="Times New Roman" w:cs="Times New Roman"/>
          <w:color w:val="000000"/>
          <w:kern w:val="2"/>
          <w:sz w:val="32"/>
          <w:szCs w:val="32"/>
          <w:shd w:val="clear" w:color="auto" w:fill="FFFFFF"/>
          <w:lang w:val="en-US" w:eastAsia="zh-CN" w:bidi="ar-SA"/>
        </w:rPr>
        <w:t>，以上两项专业技术人员职业资格，其初级、中级资格分别对应我省经济专业人员系列的助理经济师、经济师职称。</w:t>
      </w:r>
      <w:r>
        <w:rPr>
          <w:rFonts w:hint="default" w:ascii="Times New Roman" w:hAnsi="Times New Roman" w:cs="Times New Roman"/>
          <w:b w:val="0"/>
          <w:bCs w:val="0"/>
          <w:color w:val="000000"/>
          <w:sz w:val="32"/>
          <w:szCs w:val="32"/>
          <w:shd w:val="clear" w:color="auto" w:fill="FFFFFF"/>
          <w:lang w:val="en-US" w:eastAsia="zh-CN"/>
        </w:rPr>
        <w:t>会计专业技术资格的初级、中级资格分别对应我省会计专业人员系列的助理会计师、会计师职称。审计专业技术资格的初级、中级资格分别对应我省审计专业人员系列的助理审计师、审计师职称。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拍卖师、导游资格、房地产经纪人协理职业资格、税务师</w:t>
      </w:r>
      <w:r>
        <w:rPr>
          <w:rFonts w:hint="default" w:ascii="Times New Roman" w:hAnsi="Times New Roman" w:cs="Times New Roman"/>
          <w:color w:val="000000"/>
          <w:kern w:val="2"/>
          <w:sz w:val="32"/>
          <w:szCs w:val="32"/>
          <w:shd w:val="clear" w:color="auto" w:fill="FFFFFF"/>
          <w:lang w:val="en-US" w:eastAsia="zh-CN" w:bidi="ar-SA"/>
        </w:rPr>
        <w:t>，以上各项专业技术人职业资格对应我省经济专业人员系列的助理经济师职称。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房地产估价师、</w:t>
      </w:r>
      <w:r>
        <w:rPr>
          <w:rFonts w:hint="default" w:ascii="Times New Roman" w:hAnsi="Times New Roman" w:cs="Times New Roman"/>
          <w:color w:val="000000"/>
          <w:kern w:val="2"/>
          <w:sz w:val="32"/>
          <w:szCs w:val="32"/>
          <w:shd w:val="clear" w:color="auto" w:fill="FFFFFF"/>
          <w:lang w:val="en-US" w:eastAsia="zh-CN" w:bidi="ar-SA"/>
        </w:rPr>
        <w:t>资产评估师（注册资产评估师）、土地登记代理专业人员职业资格、</w:t>
      </w:r>
      <w:r>
        <w:rPr>
          <w:rFonts w:hint="default" w:ascii="Times New Roman" w:hAnsi="Times New Roman" w:eastAsia="仿宋_GB2312" w:cs="Times New Roman"/>
          <w:color w:val="000000"/>
          <w:kern w:val="2"/>
          <w:sz w:val="32"/>
          <w:szCs w:val="32"/>
          <w:shd w:val="clear" w:color="auto" w:fill="FFFFFF"/>
          <w:lang w:val="en-US" w:eastAsia="zh-CN" w:bidi="ar-SA"/>
        </w:rPr>
        <w:t>房地产经纪人职业资格、</w:t>
      </w:r>
      <w:r>
        <w:rPr>
          <w:rFonts w:hint="default" w:ascii="Times New Roman" w:hAnsi="Times New Roman" w:cs="Times New Roman"/>
          <w:color w:val="000000"/>
          <w:kern w:val="2"/>
          <w:sz w:val="32"/>
          <w:szCs w:val="32"/>
          <w:shd w:val="clear" w:color="auto" w:fill="FFFFFF"/>
          <w:lang w:val="en-US" w:eastAsia="zh-CN" w:bidi="ar-SA"/>
        </w:rPr>
        <w:t>注册</w:t>
      </w:r>
      <w:r>
        <w:rPr>
          <w:rFonts w:hint="default" w:ascii="Times New Roman" w:hAnsi="Times New Roman" w:eastAsia="仿宋_GB2312" w:cs="Times New Roman"/>
          <w:color w:val="000000"/>
          <w:kern w:val="2"/>
          <w:sz w:val="32"/>
          <w:szCs w:val="32"/>
          <w:shd w:val="clear" w:color="auto" w:fill="FFFFFF"/>
          <w:lang w:val="en-US" w:eastAsia="zh-CN" w:bidi="ar-SA"/>
        </w:rPr>
        <w:t>税务师</w:t>
      </w:r>
      <w:r>
        <w:rPr>
          <w:rFonts w:hint="default" w:ascii="Times New Roman" w:hAnsi="Times New Roman" w:cs="Times New Roman"/>
          <w:color w:val="000000"/>
          <w:kern w:val="2"/>
          <w:sz w:val="32"/>
          <w:szCs w:val="32"/>
          <w:shd w:val="clear" w:color="auto" w:fill="FFFFFF"/>
          <w:lang w:val="en-US" w:eastAsia="zh-CN" w:bidi="ar-SA"/>
        </w:rPr>
        <w:t>、</w:t>
      </w:r>
      <w:r>
        <w:rPr>
          <w:rFonts w:hint="default" w:ascii="Times New Roman" w:hAnsi="Times New Roman" w:eastAsia="仿宋_GB2312" w:cs="Times New Roman"/>
          <w:color w:val="000000"/>
          <w:kern w:val="2"/>
          <w:sz w:val="32"/>
          <w:szCs w:val="32"/>
          <w:shd w:val="clear" w:color="auto" w:fill="FFFFFF"/>
          <w:lang w:val="en-US" w:eastAsia="zh-CN" w:bidi="ar-SA"/>
        </w:rPr>
        <w:t>造价工程师（2017年及以前取得，且为工程经济类学历人员）、注册安全工程师（2017年及以前取得，且为工程经济类学历人员）、工程咨询（投资）专业技术人员职业资格（工程经济类</w:t>
      </w:r>
      <w:r>
        <w:rPr>
          <w:rFonts w:hint="default" w:ascii="Times New Roman" w:hAnsi="Times New Roman" w:cs="Times New Roman"/>
          <w:color w:val="000000"/>
          <w:kern w:val="2"/>
          <w:sz w:val="32"/>
          <w:szCs w:val="32"/>
          <w:shd w:val="clear" w:color="auto" w:fill="FFFFFF"/>
          <w:lang w:val="en-US" w:eastAsia="zh-CN" w:bidi="ar-SA"/>
        </w:rPr>
        <w:t>和</w:t>
      </w:r>
      <w:r>
        <w:rPr>
          <w:rFonts w:hint="default" w:ascii="Times New Roman" w:hAnsi="Times New Roman" w:eastAsia="仿宋_GB2312" w:cs="Times New Roman"/>
          <w:color w:val="000000"/>
          <w:kern w:val="2"/>
          <w:sz w:val="32"/>
          <w:szCs w:val="32"/>
          <w:shd w:val="clear" w:color="auto" w:fill="FFFFFF"/>
          <w:lang w:val="en-US" w:eastAsia="zh-CN" w:bidi="ar-SA"/>
        </w:rPr>
        <w:t>管理类学历人员）</w:t>
      </w:r>
      <w:r>
        <w:rPr>
          <w:rFonts w:hint="default" w:ascii="Times New Roman" w:hAnsi="Times New Roman" w:cs="Times New Roman"/>
          <w:color w:val="000000"/>
          <w:kern w:val="2"/>
          <w:sz w:val="32"/>
          <w:szCs w:val="32"/>
          <w:shd w:val="clear" w:color="auto" w:fill="FFFFFF"/>
          <w:lang w:val="en-US" w:eastAsia="zh-CN" w:bidi="ar-SA"/>
        </w:rPr>
        <w:t>，以上各项专业技术人员职业资格对应我省经济专业人员系列的经济师职称。注册会计师对应我省会计专业人员系列的会计师职称或审计专业人员系列的审计师职称。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eastAsia="仿宋_GB2312" w:cs="Times New Roman"/>
          <w:i w:val="0"/>
          <w:color w:val="000000"/>
          <w:kern w:val="2"/>
          <w:sz w:val="32"/>
          <w:szCs w:val="32"/>
          <w:u w:val="none"/>
          <w:shd w:val="clear" w:color="auto" w:fill="FFFFFF"/>
          <w:lang w:val="en-US" w:eastAsia="zh-CN" w:bidi="ar"/>
        </w:rPr>
      </w:pPr>
      <w:r>
        <w:rPr>
          <w:rFonts w:hint="default" w:ascii="Times New Roman" w:hAnsi="Times New Roman" w:cs="Times New Roman"/>
          <w:b/>
          <w:bCs/>
          <w:color w:val="000000"/>
          <w:sz w:val="32"/>
          <w:szCs w:val="32"/>
          <w:shd w:val="clear" w:color="auto" w:fill="FFFFFF"/>
          <w:lang w:val="en-US" w:eastAsia="zh-CN"/>
        </w:rPr>
        <w:t>医疗卫生领域</w:t>
      </w:r>
      <w:r>
        <w:rPr>
          <w:rFonts w:hint="default" w:ascii="Times New Roman" w:hAnsi="Times New Roman" w:cs="Times New Roman"/>
          <w:color w:val="000000"/>
          <w:sz w:val="32"/>
          <w:szCs w:val="32"/>
          <w:shd w:val="clear" w:color="auto" w:fill="FFFFFF"/>
          <w:lang w:val="en-US" w:eastAsia="zh-CN"/>
        </w:rPr>
        <w:t>：执业助理医师（含取得医师资格的中医药师承和确有专长人员）、执业医师（含取得医师资格的中医药师承和确有专长人员）</w:t>
      </w:r>
      <w:r>
        <w:rPr>
          <w:rFonts w:hint="default" w:ascii="Times New Roman" w:hAnsi="Times New Roman" w:cs="Times New Roman"/>
          <w:color w:val="000000"/>
          <w:kern w:val="2"/>
          <w:sz w:val="32"/>
          <w:szCs w:val="32"/>
          <w:shd w:val="clear" w:color="auto" w:fill="FFFFFF"/>
          <w:lang w:val="en-US" w:eastAsia="zh-CN" w:bidi="ar-SA"/>
        </w:rPr>
        <w:t>分别对应我省卫生技术人员系列的医士、医师职称。</w:t>
      </w:r>
      <w:r>
        <w:rPr>
          <w:rFonts w:hint="default" w:ascii="Times New Roman" w:hAnsi="Times New Roman" w:eastAsia="仿宋_GB2312" w:cs="Times New Roman"/>
          <w:i w:val="0"/>
          <w:color w:val="000000"/>
          <w:kern w:val="2"/>
          <w:sz w:val="32"/>
          <w:szCs w:val="32"/>
          <w:u w:val="none"/>
          <w:shd w:val="clear" w:color="auto" w:fill="FFFFFF"/>
          <w:lang w:val="en-US" w:eastAsia="zh-CN" w:bidi="ar"/>
        </w:rPr>
        <w:t>护士执业资格</w:t>
      </w:r>
      <w:r>
        <w:rPr>
          <w:rFonts w:hint="default" w:ascii="Times New Roman" w:hAnsi="Times New Roman" w:cs="Times New Roman"/>
          <w:i w:val="0"/>
          <w:color w:val="000000"/>
          <w:kern w:val="2"/>
          <w:sz w:val="32"/>
          <w:szCs w:val="32"/>
          <w:u w:val="none"/>
          <w:shd w:val="clear" w:color="auto" w:fill="FFFFFF"/>
          <w:lang w:val="en-US" w:eastAsia="zh-CN" w:bidi="ar"/>
        </w:rPr>
        <w:t>对应我省卫生技术人员系列的护士（中</w:t>
      </w:r>
      <w:r>
        <w:rPr>
          <w:rFonts w:hint="default" w:ascii="Times New Roman" w:hAnsi="Times New Roman" w:eastAsia="仿宋_GB2312" w:cs="Times New Roman"/>
          <w:i w:val="0"/>
          <w:color w:val="000000"/>
          <w:kern w:val="2"/>
          <w:sz w:val="32"/>
          <w:szCs w:val="32"/>
          <w:u w:val="none"/>
          <w:shd w:val="clear" w:color="auto" w:fill="FFFFFF"/>
          <w:lang w:val="en-US" w:eastAsia="zh-CN" w:bidi="ar"/>
        </w:rPr>
        <w:t>专、大专学历人员对应护士</w:t>
      </w:r>
      <w:r>
        <w:rPr>
          <w:rFonts w:hint="default" w:ascii="Times New Roman" w:hAnsi="Times New Roman" w:cs="Times New Roman"/>
          <w:i w:val="0"/>
          <w:color w:val="000000"/>
          <w:kern w:val="2"/>
          <w:sz w:val="32"/>
          <w:szCs w:val="32"/>
          <w:u w:val="none"/>
          <w:shd w:val="clear" w:color="auto" w:fill="FFFFFF"/>
          <w:lang w:val="en-US" w:eastAsia="zh-CN" w:bidi="ar"/>
        </w:rPr>
        <w:t>）、护师（</w:t>
      </w:r>
      <w:r>
        <w:rPr>
          <w:rFonts w:hint="default" w:ascii="Times New Roman" w:hAnsi="Times New Roman" w:eastAsia="仿宋_GB2312" w:cs="Times New Roman"/>
          <w:i w:val="0"/>
          <w:color w:val="000000"/>
          <w:kern w:val="2"/>
          <w:sz w:val="32"/>
          <w:szCs w:val="32"/>
          <w:u w:val="none"/>
          <w:shd w:val="clear" w:color="auto" w:fill="FFFFFF"/>
          <w:lang w:val="en-US" w:eastAsia="zh-CN" w:bidi="ar"/>
        </w:rPr>
        <w:t>本科以上学历且从事护理工作满1年</w:t>
      </w:r>
      <w:r>
        <w:rPr>
          <w:rFonts w:hint="default" w:ascii="Times New Roman" w:hAnsi="Times New Roman" w:cs="Times New Roman"/>
          <w:i w:val="0"/>
          <w:color w:val="000000"/>
          <w:kern w:val="2"/>
          <w:sz w:val="32"/>
          <w:szCs w:val="32"/>
          <w:u w:val="none"/>
          <w:shd w:val="clear" w:color="auto" w:fill="FFFFFF"/>
          <w:lang w:val="en-US" w:eastAsia="zh-CN" w:bidi="ar"/>
        </w:rPr>
        <w:t>人员）职称。</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eastAsia="仿宋_GB2312" w:cs="Times New Roman"/>
          <w:i w:val="0"/>
          <w:color w:val="000000"/>
          <w:kern w:val="2"/>
          <w:sz w:val="32"/>
          <w:szCs w:val="32"/>
          <w:u w:val="none"/>
          <w:shd w:val="clear" w:color="auto" w:fill="FFFFFF"/>
          <w:lang w:val="en-US" w:eastAsia="zh-CN" w:bidi="ar"/>
        </w:rPr>
      </w:pPr>
      <w:r>
        <w:rPr>
          <w:rFonts w:hint="default" w:ascii="Times New Roman" w:hAnsi="Times New Roman" w:cs="Times New Roman"/>
          <w:color w:val="000000"/>
          <w:kern w:val="2"/>
          <w:sz w:val="32"/>
          <w:szCs w:val="32"/>
          <w:shd w:val="clear" w:color="auto" w:fill="FFFFFF"/>
          <w:lang w:val="en-US" w:eastAsia="zh-CN" w:bidi="ar-SA"/>
        </w:rPr>
        <w:t>卫生专业技术资格的</w:t>
      </w:r>
      <w:r>
        <w:rPr>
          <w:rFonts w:hint="default" w:ascii="Times New Roman" w:hAnsi="Times New Roman" w:eastAsia="仿宋_GB2312" w:cs="Times New Roman"/>
          <w:i w:val="0"/>
          <w:color w:val="000000"/>
          <w:kern w:val="2"/>
          <w:sz w:val="32"/>
          <w:szCs w:val="32"/>
          <w:u w:val="none"/>
          <w:shd w:val="clear" w:color="auto" w:fill="FFFFFF"/>
          <w:lang w:val="en-US" w:eastAsia="zh-CN" w:bidi="ar"/>
        </w:rPr>
        <w:t>初级资格对应</w:t>
      </w:r>
      <w:r>
        <w:rPr>
          <w:rFonts w:hint="default" w:ascii="Times New Roman" w:hAnsi="Times New Roman" w:cs="Times New Roman"/>
          <w:i w:val="0"/>
          <w:color w:val="000000"/>
          <w:kern w:val="2"/>
          <w:sz w:val="32"/>
          <w:szCs w:val="32"/>
          <w:u w:val="none"/>
          <w:shd w:val="clear" w:color="auto" w:fill="FFFFFF"/>
          <w:lang w:val="en-US" w:eastAsia="zh-CN" w:bidi="ar"/>
        </w:rPr>
        <w:t>我省卫生技术人员系列的</w:t>
      </w:r>
      <w:r>
        <w:rPr>
          <w:rFonts w:hint="default" w:ascii="Times New Roman" w:hAnsi="Times New Roman" w:eastAsia="仿宋_GB2312" w:cs="Times New Roman"/>
          <w:i w:val="0"/>
          <w:color w:val="000000"/>
          <w:kern w:val="2"/>
          <w:sz w:val="32"/>
          <w:szCs w:val="32"/>
          <w:u w:val="none"/>
          <w:shd w:val="clear" w:color="auto" w:fill="FFFFFF"/>
          <w:lang w:val="en-US" w:eastAsia="zh-CN" w:bidi="ar"/>
        </w:rPr>
        <w:t>药师（士）、护师或技师（士）</w:t>
      </w:r>
      <w:r>
        <w:rPr>
          <w:rFonts w:hint="default" w:ascii="Times New Roman" w:hAnsi="Times New Roman" w:cs="Times New Roman"/>
          <w:i w:val="0"/>
          <w:color w:val="000000"/>
          <w:kern w:val="2"/>
          <w:sz w:val="32"/>
          <w:szCs w:val="32"/>
          <w:u w:val="none"/>
          <w:shd w:val="clear" w:color="auto" w:fill="FFFFFF"/>
          <w:lang w:val="en-US" w:eastAsia="zh-CN" w:bidi="ar"/>
        </w:rPr>
        <w:t>职称，</w:t>
      </w:r>
      <w:r>
        <w:rPr>
          <w:rFonts w:hint="default" w:ascii="Times New Roman" w:hAnsi="Times New Roman" w:cs="Times New Roman"/>
          <w:color w:val="000000"/>
          <w:kern w:val="2"/>
          <w:sz w:val="32"/>
          <w:szCs w:val="32"/>
          <w:shd w:val="clear" w:color="auto" w:fill="FFFFFF"/>
          <w:lang w:val="en-US" w:eastAsia="zh-CN" w:bidi="ar-SA"/>
        </w:rPr>
        <w:t>中级</w:t>
      </w:r>
      <w:r>
        <w:rPr>
          <w:rFonts w:hint="default" w:ascii="Times New Roman" w:hAnsi="Times New Roman" w:eastAsia="仿宋_GB2312" w:cs="Times New Roman"/>
          <w:i w:val="0"/>
          <w:color w:val="000000"/>
          <w:kern w:val="2"/>
          <w:sz w:val="32"/>
          <w:szCs w:val="32"/>
          <w:u w:val="none"/>
          <w:shd w:val="clear" w:color="auto" w:fill="FFFFFF"/>
          <w:lang w:val="en-US" w:eastAsia="zh-CN" w:bidi="ar"/>
        </w:rPr>
        <w:t>资格对应</w:t>
      </w:r>
      <w:r>
        <w:rPr>
          <w:rFonts w:hint="default" w:ascii="Times New Roman" w:hAnsi="Times New Roman" w:cs="Times New Roman"/>
          <w:i w:val="0"/>
          <w:color w:val="000000"/>
          <w:kern w:val="2"/>
          <w:sz w:val="32"/>
          <w:szCs w:val="32"/>
          <w:u w:val="none"/>
          <w:shd w:val="clear" w:color="auto" w:fill="FFFFFF"/>
          <w:lang w:val="en-US" w:eastAsia="zh-CN" w:bidi="ar"/>
        </w:rPr>
        <w:t>我省卫生技术人员系列的</w:t>
      </w:r>
      <w:r>
        <w:rPr>
          <w:rFonts w:hint="default" w:ascii="Times New Roman" w:hAnsi="Times New Roman" w:eastAsia="仿宋_GB2312" w:cs="Times New Roman"/>
          <w:i w:val="0"/>
          <w:color w:val="000000"/>
          <w:kern w:val="2"/>
          <w:sz w:val="32"/>
          <w:szCs w:val="32"/>
          <w:u w:val="none"/>
          <w:shd w:val="clear" w:color="auto" w:fill="FFFFFF"/>
          <w:lang w:val="en-US" w:eastAsia="zh-CN" w:bidi="ar"/>
        </w:rPr>
        <w:t>主治（主管）医师、主管药师、主管技师或主管护师</w:t>
      </w:r>
      <w:r>
        <w:rPr>
          <w:rFonts w:hint="default" w:ascii="Times New Roman" w:hAnsi="Times New Roman" w:cs="Times New Roman"/>
          <w:i w:val="0"/>
          <w:color w:val="000000"/>
          <w:kern w:val="2"/>
          <w:sz w:val="32"/>
          <w:szCs w:val="32"/>
          <w:u w:val="none"/>
          <w:shd w:val="clear" w:color="auto" w:fill="FFFFFF"/>
          <w:lang w:val="en-US" w:eastAsia="zh-CN" w:bidi="ar"/>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
        </w:rPr>
        <w:t>。</w:t>
      </w:r>
    </w:p>
    <w:p>
      <w:pPr>
        <w:keepNext w:val="0"/>
        <w:keepLines w:val="0"/>
        <w:pageBreakBefore w:val="0"/>
        <w:widowControl w:val="0"/>
        <w:kinsoku/>
        <w:wordWrap/>
        <w:overflowPunct/>
        <w:topLinePunct w:val="0"/>
        <w:autoSpaceDE/>
        <w:bidi w:val="0"/>
        <w:adjustRightInd/>
        <w:snapToGrid/>
        <w:spacing w:line="560" w:lineRule="exact"/>
        <w:ind w:left="0" w:leftChars="0" w:firstLine="632" w:firstLineChars="0"/>
        <w:textAlignment w:val="auto"/>
        <w:rPr>
          <w:rFonts w:hint="default" w:ascii="Times New Roman" w:hAnsi="Times New Roman" w:cs="Times New Roman"/>
          <w:color w:val="000000"/>
          <w:kern w:val="2"/>
          <w:sz w:val="32"/>
          <w:szCs w:val="32"/>
          <w:shd w:val="clear" w:color="auto" w:fill="FFFFFF"/>
          <w:lang w:val="en-US" w:eastAsia="zh-CN" w:bidi="ar-SA"/>
        </w:rPr>
      </w:pPr>
      <w:r>
        <w:rPr>
          <w:rFonts w:hint="default" w:ascii="Times New Roman" w:hAnsi="Times New Roman" w:cs="Times New Roman"/>
          <w:b/>
          <w:bCs/>
          <w:color w:val="000000"/>
          <w:sz w:val="32"/>
          <w:szCs w:val="32"/>
          <w:shd w:val="clear" w:color="auto" w:fill="FFFFFF"/>
          <w:lang w:val="en-US" w:eastAsia="zh-CN"/>
        </w:rPr>
        <w:t>其他领域</w:t>
      </w:r>
      <w:r>
        <w:rPr>
          <w:rFonts w:hint="default" w:ascii="Times New Roman" w:hAnsi="Times New Roman" w:cs="Times New Roman"/>
          <w:color w:val="000000"/>
          <w:sz w:val="32"/>
          <w:szCs w:val="32"/>
          <w:shd w:val="clear" w:color="auto" w:fill="FFFFFF"/>
          <w:lang w:val="en-US" w:eastAsia="zh-CN"/>
        </w:rPr>
        <w:t>：社会工作者职业资格中</w:t>
      </w:r>
      <w:r>
        <w:rPr>
          <w:rFonts w:hint="default" w:ascii="Times New Roman" w:hAnsi="Times New Roman" w:cs="Times New Roman"/>
          <w:color w:val="000000"/>
          <w:kern w:val="2"/>
          <w:sz w:val="32"/>
          <w:szCs w:val="32"/>
          <w:shd w:val="clear" w:color="auto" w:fill="FFFFFF"/>
          <w:lang w:val="en-US" w:eastAsia="zh-CN" w:bidi="ar-SA"/>
        </w:rPr>
        <w:t>的初级、中级、高级资格分别对应我省初、中、高级职称。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出版专业技术人员职业资格</w:t>
      </w:r>
      <w:r>
        <w:rPr>
          <w:rFonts w:hint="default" w:ascii="Times New Roman" w:hAnsi="Times New Roman" w:cs="Times New Roman"/>
          <w:i w:val="0"/>
          <w:color w:val="000000"/>
          <w:kern w:val="2"/>
          <w:sz w:val="32"/>
          <w:szCs w:val="32"/>
          <w:u w:val="none"/>
          <w:shd w:val="clear" w:color="auto" w:fill="FFFFFF"/>
          <w:lang w:val="en-US" w:eastAsia="zh-CN" w:bidi="ar-SA"/>
        </w:rPr>
        <w:t>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初级资格对应</w:t>
      </w:r>
      <w:r>
        <w:rPr>
          <w:rFonts w:hint="default" w:ascii="Times New Roman" w:hAnsi="Times New Roman" w:cs="Times New Roman"/>
          <w:i w:val="0"/>
          <w:color w:val="000000"/>
          <w:kern w:val="2"/>
          <w:sz w:val="32"/>
          <w:szCs w:val="32"/>
          <w:u w:val="none"/>
          <w:shd w:val="clear" w:color="auto" w:fill="FFFFFF"/>
          <w:lang w:val="en-US" w:eastAsia="zh-CN" w:bidi="ar-SA"/>
        </w:rPr>
        <w:t>我省出版专业人员系列的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助理编辑</w:t>
      </w:r>
      <w:r>
        <w:rPr>
          <w:rFonts w:hint="default" w:ascii="Times New Roman" w:hAnsi="Times New Roman" w:cs="Times New Roman"/>
          <w:i w:val="0"/>
          <w:color w:val="000000"/>
          <w:kern w:val="2"/>
          <w:sz w:val="32"/>
          <w:szCs w:val="32"/>
          <w:u w:val="none"/>
          <w:shd w:val="clear" w:color="auto" w:fill="FFFFFF"/>
          <w:lang w:val="en-US" w:eastAsia="zh-CN" w:bidi="ar-SA"/>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中级资格对应</w:t>
      </w:r>
      <w:r>
        <w:rPr>
          <w:rFonts w:hint="default" w:ascii="Times New Roman" w:hAnsi="Times New Roman" w:cs="Times New Roman"/>
          <w:i w:val="0"/>
          <w:color w:val="000000"/>
          <w:kern w:val="2"/>
          <w:sz w:val="32"/>
          <w:szCs w:val="32"/>
          <w:u w:val="none"/>
          <w:shd w:val="clear" w:color="auto" w:fill="FFFFFF"/>
          <w:lang w:val="en-US" w:eastAsia="zh-CN" w:bidi="ar-SA"/>
        </w:rPr>
        <w:t>我省出版专业人员系列</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编辑</w:t>
      </w:r>
      <w:r>
        <w:rPr>
          <w:rFonts w:hint="default" w:ascii="Times New Roman" w:hAnsi="Times New Roman" w:cs="Times New Roman"/>
          <w:i w:val="0"/>
          <w:color w:val="000000"/>
          <w:kern w:val="2"/>
          <w:sz w:val="32"/>
          <w:szCs w:val="32"/>
          <w:u w:val="none"/>
          <w:shd w:val="clear" w:color="auto" w:fill="FFFFFF"/>
          <w:lang w:val="en-US" w:eastAsia="zh-CN" w:bidi="ar-SA"/>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。翻译专业资格</w:t>
      </w:r>
      <w:r>
        <w:rPr>
          <w:rFonts w:hint="default" w:ascii="Times New Roman" w:hAnsi="Times New Roman" w:cs="Times New Roman"/>
          <w:i w:val="0"/>
          <w:color w:val="000000"/>
          <w:kern w:val="2"/>
          <w:sz w:val="32"/>
          <w:szCs w:val="32"/>
          <w:u w:val="none"/>
          <w:shd w:val="clear" w:color="auto" w:fill="FFFFFF"/>
          <w:lang w:val="en-US" w:eastAsia="zh-CN" w:bidi="ar-SA"/>
        </w:rPr>
        <w:t>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三级口译、笔译翻译对应</w:t>
      </w:r>
      <w:r>
        <w:rPr>
          <w:rFonts w:hint="default" w:ascii="Times New Roman" w:hAnsi="Times New Roman" w:cs="Times New Roman"/>
          <w:i w:val="0"/>
          <w:color w:val="000000"/>
          <w:kern w:val="2"/>
          <w:sz w:val="32"/>
          <w:szCs w:val="32"/>
          <w:u w:val="none"/>
          <w:shd w:val="clear" w:color="auto" w:fill="FFFFFF"/>
          <w:lang w:val="en-US" w:eastAsia="zh-CN" w:bidi="ar-SA"/>
        </w:rPr>
        <w:t>翻译系列的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助理翻译</w:t>
      </w:r>
      <w:r>
        <w:rPr>
          <w:rFonts w:hint="default" w:ascii="Times New Roman" w:hAnsi="Times New Roman" w:cs="Times New Roman"/>
          <w:i w:val="0"/>
          <w:color w:val="000000"/>
          <w:kern w:val="2"/>
          <w:sz w:val="32"/>
          <w:szCs w:val="32"/>
          <w:u w:val="none"/>
          <w:shd w:val="clear" w:color="auto" w:fill="FFFFFF"/>
          <w:lang w:val="en-US" w:eastAsia="zh-CN" w:bidi="ar-SA"/>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二级口译、笔译翻译对应</w:t>
      </w:r>
      <w:r>
        <w:rPr>
          <w:rFonts w:hint="default" w:ascii="Times New Roman" w:hAnsi="Times New Roman" w:cs="Times New Roman"/>
          <w:i w:val="0"/>
          <w:color w:val="000000"/>
          <w:kern w:val="2"/>
          <w:sz w:val="32"/>
          <w:szCs w:val="32"/>
          <w:u w:val="none"/>
          <w:shd w:val="clear" w:color="auto" w:fill="FFFFFF"/>
          <w:lang w:val="en-US" w:eastAsia="zh-CN" w:bidi="ar-SA"/>
        </w:rPr>
        <w:t>翻译系列的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翻译</w:t>
      </w:r>
      <w:r>
        <w:rPr>
          <w:rFonts w:hint="default" w:ascii="Times New Roman" w:hAnsi="Times New Roman" w:cs="Times New Roman"/>
          <w:i w:val="0"/>
          <w:color w:val="000000"/>
          <w:kern w:val="2"/>
          <w:sz w:val="32"/>
          <w:szCs w:val="32"/>
          <w:u w:val="none"/>
          <w:shd w:val="clear" w:color="auto" w:fill="FFFFFF"/>
          <w:lang w:val="en-US" w:eastAsia="zh-CN" w:bidi="ar-SA"/>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w:t>
      </w:r>
      <w:r>
        <w:rPr>
          <w:rFonts w:hint="default" w:ascii="Times New Roman" w:hAnsi="Times New Roman" w:cs="Times New Roman"/>
          <w:i w:val="0"/>
          <w:color w:val="000000"/>
          <w:kern w:val="2"/>
          <w:sz w:val="32"/>
          <w:szCs w:val="32"/>
          <w:u w:val="none"/>
          <w:shd w:val="clear" w:color="auto" w:fill="FFFFFF"/>
          <w:lang w:val="en-US" w:eastAsia="zh-CN" w:bidi="ar-SA"/>
        </w:rPr>
        <w:t>执业药师对应我省医药行业的主管药师或主管中药师职称（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医药行业生产和流通领域，</w:t>
      </w:r>
      <w:r>
        <w:rPr>
          <w:rFonts w:hint="default" w:ascii="Times New Roman" w:hAnsi="Times New Roman" w:cs="Times New Roman"/>
          <w:i w:val="0"/>
          <w:color w:val="000000"/>
          <w:kern w:val="2"/>
          <w:sz w:val="32"/>
          <w:szCs w:val="32"/>
          <w:u w:val="none"/>
          <w:shd w:val="clear" w:color="auto" w:fill="FFFFFF"/>
          <w:lang w:val="en-US" w:eastAsia="zh-CN" w:bidi="ar-SA"/>
        </w:rPr>
        <w:t>不包含</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医疗卫生机构人员</w:t>
      </w:r>
      <w:r>
        <w:rPr>
          <w:rFonts w:hint="default" w:ascii="Times New Roman" w:hAnsi="Times New Roman" w:cs="Times New Roman"/>
          <w:i w:val="0"/>
          <w:color w:val="000000"/>
          <w:kern w:val="2"/>
          <w:sz w:val="32"/>
          <w:szCs w:val="32"/>
          <w:u w:val="none"/>
          <w:shd w:val="clear" w:color="auto" w:fill="FFFFFF"/>
          <w:lang w:val="en-US" w:eastAsia="zh-CN" w:bidi="ar-SA"/>
        </w:rPr>
        <w:t>）。</w:t>
      </w:r>
      <w:r>
        <w:rPr>
          <w:rFonts w:hint="default" w:ascii="Times New Roman" w:hAnsi="Times New Roman" w:cs="Times New Roman"/>
          <w:color w:val="000000"/>
          <w:sz w:val="32"/>
          <w:szCs w:val="32"/>
          <w:shd w:val="clear" w:color="auto" w:fill="FFFFFF"/>
          <w:lang w:val="en-US" w:eastAsia="zh-CN"/>
        </w:rPr>
        <w:t>执业兽医资格对应</w:t>
      </w:r>
      <w:r>
        <w:rPr>
          <w:rFonts w:hint="default" w:ascii="Times New Roman" w:hAnsi="Times New Roman" w:cs="Times New Roman"/>
          <w:color w:val="000000"/>
          <w:kern w:val="2"/>
          <w:sz w:val="32"/>
          <w:szCs w:val="32"/>
          <w:shd w:val="clear" w:color="auto" w:fill="FFFFFF"/>
          <w:lang w:val="en-US" w:eastAsia="zh-CN" w:bidi="ar-SA"/>
        </w:rPr>
        <w:t>我省农业技术人员系列的助理兽医师职称。</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outlineLvl w:val="9"/>
        <w:rPr>
          <w:rFonts w:hint="default" w:ascii="Times New Roman" w:hAnsi="Times New Roman" w:cs="Times New Rom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07A8F"/>
    <w:rsid w:val="25107A8F"/>
    <w:rsid w:val="7980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2023-10-25T02:23:00Z</dcterms:created>
  <dc:creator>Administrator</dc:creator>
  <cp:lastModifiedBy>欧四</cp:lastModifiedBy>
  <dcterms:modified xsi:type="dcterms:W3CDTF">2023-11-13T07:55:45Z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7152ACB23CB14EABAF1933EB07F29244</vt:lpwstr>
  </property>
</Properties>
</file>