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关于部分检验项目的说明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1.二氧化硫残留量：我国《食品安全国家标准 食品添加剂使用标准》（GB 2760-2014）规定，食品添加剂级别的二氧化硫、焦亚硫酸钾、焦亚硫酸钠、亚硫酸钠、亚硫酸氢钠、低亚硫酸钠等，可以限量用于干制蔬菜、干制的食用菌和藻类、饼干等多种食品加工防腐护色工艺，其限量以二氧化硫残留量计。二氧化硫进入人体内最终会转化为硫酸盐并随尿液排出体外，食品中二氧化硫残留量在国家标准限量范围内，食用后一般不会危害人体健康，但如果长期过量摄入二氧化硫，可能会对健康不利。二氧化硫残留量超标的原因，可能是加工过程中，超范围或超限量使用亚硫酸盐等漂白剂，以达到漂白和防腐的作用，从而导致产品中二氧化硫残留不符合要求。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DNhZDRlODAwY2FiNWYzMTNmNTY0NGM3OTZkMGQifQ=="/>
  </w:docVars>
  <w:rsids>
    <w:rsidRoot w:val="00000000"/>
    <w:rsid w:val="06274A37"/>
    <w:rsid w:val="338A7393"/>
    <w:rsid w:val="44FF3D63"/>
    <w:rsid w:val="495431C7"/>
    <w:rsid w:val="4EF56AD3"/>
    <w:rsid w:val="520D7CEB"/>
    <w:rsid w:val="66AC68B0"/>
    <w:rsid w:val="6BFF5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833</Characters>
  <Lines>0</Lines>
  <Paragraphs>0</Paragraphs>
  <TotalTime>2</TotalTime>
  <ScaleCrop>false</ScaleCrop>
  <LinksUpToDate>false</LinksUpToDate>
  <CharactersWithSpaces>839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Administrator</dc:creator>
  <cp:lastModifiedBy>晓彬</cp:lastModifiedBy>
  <dcterms:modified xsi:type="dcterms:W3CDTF">2023-11-03T03:28:44Z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FAD60714645E433388F01BEB872C45A0</vt:lpwstr>
  </property>
</Properties>
</file>