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5BB" w:rsidRDefault="007D38F1">
      <w:pPr>
        <w:rPr>
          <w:rFonts w:hint="eastAsia"/>
          <w:sz w:val="44"/>
          <w:szCs w:val="44"/>
        </w:rPr>
      </w:pPr>
      <w:r w:rsidRPr="007D38F1">
        <w:rPr>
          <w:rFonts w:hint="eastAsia"/>
          <w:sz w:val="44"/>
          <w:szCs w:val="44"/>
        </w:rPr>
        <w:t>2022</w:t>
      </w:r>
      <w:r w:rsidRPr="007D38F1">
        <w:rPr>
          <w:rFonts w:hint="eastAsia"/>
          <w:sz w:val="44"/>
          <w:szCs w:val="44"/>
        </w:rPr>
        <w:t>年全市科技计划项目</w:t>
      </w:r>
      <w:r>
        <w:rPr>
          <w:rFonts w:hint="eastAsia"/>
          <w:sz w:val="44"/>
          <w:szCs w:val="44"/>
        </w:rPr>
        <w:t>（重大科技专项）</w:t>
      </w:r>
    </w:p>
    <w:p w:rsidR="007D38F1" w:rsidRDefault="007D38F1" w:rsidP="007D38F1">
      <w:pPr>
        <w:rPr>
          <w:rFonts w:ascii="仿宋" w:eastAsia="仿宋" w:hAnsi="仿宋" w:hint="eastAsia"/>
          <w:sz w:val="32"/>
          <w:szCs w:val="32"/>
        </w:rPr>
      </w:pPr>
    </w:p>
    <w:p w:rsidR="007D38F1" w:rsidRDefault="007D38F1" w:rsidP="007D38F1">
      <w:pPr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一、预算金额：2000万元</w:t>
      </w:r>
    </w:p>
    <w:p w:rsidR="007D38F1" w:rsidRPr="00565C3D" w:rsidRDefault="007D38F1" w:rsidP="00565C3D">
      <w:pPr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</w:t>
      </w:r>
      <w:r w:rsidRPr="007D38F1">
        <w:rPr>
          <w:rFonts w:ascii="仿宋" w:eastAsia="仿宋" w:hAnsi="仿宋" w:hint="eastAsia"/>
          <w:b/>
          <w:sz w:val="32"/>
          <w:szCs w:val="32"/>
        </w:rPr>
        <w:t>设立依据及申报理由</w:t>
      </w:r>
      <w:r w:rsidR="00565C3D">
        <w:rPr>
          <w:rFonts w:ascii="仿宋" w:eastAsia="仿宋" w:hAnsi="仿宋" w:hint="eastAsia"/>
          <w:b/>
          <w:sz w:val="32"/>
          <w:szCs w:val="32"/>
        </w:rPr>
        <w:t>：</w:t>
      </w:r>
      <w:r w:rsidRPr="007D38F1">
        <w:rPr>
          <w:rFonts w:ascii="仿宋" w:eastAsia="仿宋" w:hAnsi="仿宋"/>
          <w:sz w:val="32"/>
          <w:szCs w:val="32"/>
        </w:rPr>
        <w:t>《韶关市人民政府印发关于进一步促进科技创新若干政策措施的通知（韶府〔2019〕19号）》“一、加强创新主体培育扶持（一）支持重点企业创新攻关。实施重大科技专项，由财政每年安排不少于2000万元，支持鼓励钢铁、有色金属等传统优势产业转型升级，支持引导重点企业开展核心、关键技术攻关；引进、培育先进装备制造、生物医药等战略性新兴产业发展壮大。”</w:t>
      </w:r>
    </w:p>
    <w:p w:rsidR="007D38F1" w:rsidRPr="00565C3D" w:rsidRDefault="007D38F1" w:rsidP="00565C3D">
      <w:pPr>
        <w:rPr>
          <w:rFonts w:ascii="仿宋" w:eastAsia="仿宋" w:hAnsi="仿宋" w:hint="eastAsia"/>
          <w:b/>
          <w:sz w:val="32"/>
          <w:szCs w:val="32"/>
        </w:rPr>
      </w:pPr>
      <w:r w:rsidRPr="007D38F1">
        <w:rPr>
          <w:rFonts w:ascii="仿宋" w:eastAsia="仿宋" w:hAnsi="仿宋" w:hint="eastAsia"/>
          <w:b/>
          <w:sz w:val="32"/>
          <w:szCs w:val="32"/>
        </w:rPr>
        <w:t>三、测算依据</w:t>
      </w:r>
      <w:r w:rsidR="00565C3D">
        <w:rPr>
          <w:rFonts w:ascii="仿宋" w:eastAsia="仿宋" w:hAnsi="仿宋" w:hint="eastAsia"/>
          <w:b/>
          <w:sz w:val="32"/>
          <w:szCs w:val="32"/>
        </w:rPr>
        <w:t>：</w:t>
      </w:r>
      <w:r w:rsidR="00565C3D">
        <w:rPr>
          <w:rFonts w:ascii="仿宋" w:eastAsia="仿宋" w:hAnsi="仿宋" w:hint="eastAsia"/>
          <w:sz w:val="32"/>
          <w:szCs w:val="32"/>
        </w:rPr>
        <w:t>根据</w:t>
      </w:r>
      <w:r w:rsidRPr="007D38F1">
        <w:rPr>
          <w:rFonts w:ascii="仿宋" w:eastAsia="仿宋" w:hAnsi="仿宋" w:hint="eastAsia"/>
          <w:sz w:val="32"/>
          <w:szCs w:val="32"/>
        </w:rPr>
        <w:t>《韶关市人民政府印发关于进一步促进科技创新若干政策措施的通知（韶府〔2019〕19号）》“一、加强创新主体培育扶持（一）支持重点企业创新攻关。实施重大科技专项，由财政每年安排不少于2000万元</w:t>
      </w:r>
      <w:r w:rsidR="00565C3D">
        <w:rPr>
          <w:rFonts w:ascii="仿宋" w:eastAsia="仿宋" w:hAnsi="仿宋" w:hint="eastAsia"/>
          <w:sz w:val="32"/>
          <w:szCs w:val="32"/>
        </w:rPr>
        <w:t>。</w:t>
      </w:r>
      <w:r w:rsidRPr="007D38F1">
        <w:rPr>
          <w:rFonts w:ascii="仿宋" w:eastAsia="仿宋" w:hAnsi="仿宋" w:hint="eastAsia"/>
          <w:sz w:val="32"/>
          <w:szCs w:val="32"/>
        </w:rPr>
        <w:t>”</w:t>
      </w:r>
      <w:r w:rsidR="00565C3D">
        <w:rPr>
          <w:rFonts w:ascii="仿宋" w:eastAsia="仿宋" w:hAnsi="仿宋" w:hint="eastAsia"/>
          <w:sz w:val="32"/>
          <w:szCs w:val="32"/>
        </w:rPr>
        <w:t>总额控制。</w:t>
      </w:r>
    </w:p>
    <w:p w:rsidR="00565C3D" w:rsidRDefault="00565C3D" w:rsidP="00565C3D">
      <w:pPr>
        <w:rPr>
          <w:rFonts w:ascii="仿宋" w:eastAsia="仿宋" w:hAnsi="仿宋" w:hint="eastAsia"/>
          <w:b/>
          <w:sz w:val="32"/>
          <w:szCs w:val="32"/>
        </w:rPr>
      </w:pPr>
      <w:r w:rsidRPr="00565C3D">
        <w:rPr>
          <w:rFonts w:ascii="仿宋" w:eastAsia="仿宋" w:hAnsi="仿宋" w:hint="eastAsia"/>
          <w:b/>
          <w:sz w:val="32"/>
          <w:szCs w:val="32"/>
        </w:rPr>
        <w:t>四、绩效目</w:t>
      </w:r>
      <w:r>
        <w:rPr>
          <w:rFonts w:ascii="仿宋" w:eastAsia="仿宋" w:hAnsi="仿宋" w:hint="eastAsia"/>
          <w:b/>
          <w:sz w:val="32"/>
          <w:szCs w:val="32"/>
        </w:rPr>
        <w:t>标</w:t>
      </w:r>
    </w:p>
    <w:p w:rsidR="00565C3D" w:rsidRDefault="00565C3D" w:rsidP="00565C3D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总绩效目标：</w:t>
      </w:r>
      <w:r w:rsidRPr="00565C3D">
        <w:rPr>
          <w:rFonts w:ascii="仿宋" w:eastAsia="仿宋" w:hAnsi="仿宋"/>
          <w:sz w:val="32"/>
          <w:szCs w:val="32"/>
        </w:rPr>
        <w:t>传统产业高质量发展、新兴产业培育壮大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65C3D" w:rsidRDefault="00565C3D" w:rsidP="00565C3D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年度绩效目标：</w:t>
      </w:r>
      <w:r w:rsidRPr="00565C3D">
        <w:rPr>
          <w:rFonts w:ascii="仿宋" w:eastAsia="仿宋" w:hAnsi="仿宋"/>
          <w:sz w:val="32"/>
          <w:szCs w:val="32"/>
        </w:rPr>
        <w:t>传统产业高质量发展、新兴产业培育壮大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65C3D" w:rsidRDefault="00565C3D" w:rsidP="00565C3D">
      <w:pPr>
        <w:rPr>
          <w:rFonts w:ascii="仿宋" w:eastAsia="仿宋" w:hAnsi="仿宋" w:hint="eastAsia"/>
          <w:b/>
          <w:sz w:val="32"/>
          <w:szCs w:val="32"/>
        </w:rPr>
      </w:pPr>
      <w:r w:rsidRPr="00565C3D">
        <w:rPr>
          <w:rFonts w:ascii="仿宋" w:eastAsia="仿宋" w:hAnsi="仿宋" w:hint="eastAsia"/>
          <w:b/>
          <w:sz w:val="32"/>
          <w:szCs w:val="32"/>
        </w:rPr>
        <w:t>五、绩效指标</w:t>
      </w:r>
    </w:p>
    <w:p w:rsidR="00565C3D" w:rsidRPr="00565C3D" w:rsidRDefault="00565C3D" w:rsidP="00565C3D">
      <w:pPr>
        <w:rPr>
          <w:rFonts w:ascii="仿宋" w:eastAsia="仿宋" w:hAnsi="仿宋" w:hint="eastAsia"/>
          <w:sz w:val="32"/>
          <w:szCs w:val="32"/>
        </w:rPr>
      </w:pPr>
      <w:r w:rsidRPr="00565C3D">
        <w:rPr>
          <w:rFonts w:ascii="仿宋" w:eastAsia="仿宋" w:hAnsi="仿宋" w:hint="eastAsia"/>
          <w:sz w:val="32"/>
          <w:szCs w:val="32"/>
        </w:rPr>
        <w:t>产出指标-数量指标-受惠企业数量：10家</w:t>
      </w:r>
    </w:p>
    <w:p w:rsidR="00565C3D" w:rsidRPr="00565C3D" w:rsidRDefault="00565C3D" w:rsidP="00565C3D">
      <w:pPr>
        <w:rPr>
          <w:rFonts w:ascii="仿宋" w:eastAsia="仿宋" w:hAnsi="仿宋" w:hint="eastAsia"/>
          <w:sz w:val="32"/>
          <w:szCs w:val="32"/>
        </w:rPr>
      </w:pPr>
      <w:r w:rsidRPr="00565C3D">
        <w:rPr>
          <w:rFonts w:ascii="仿宋" w:eastAsia="仿宋" w:hAnsi="仿宋" w:hint="eastAsia"/>
          <w:sz w:val="32"/>
          <w:szCs w:val="32"/>
        </w:rPr>
        <w:t>产出指标-质量指标-中期</w:t>
      </w:r>
      <w:r w:rsidRPr="00565C3D">
        <w:rPr>
          <w:rFonts w:ascii="仿宋" w:eastAsia="仿宋" w:hAnsi="仿宋"/>
          <w:sz w:val="32"/>
          <w:szCs w:val="32"/>
        </w:rPr>
        <w:t>检查时项目合格率</w:t>
      </w:r>
      <w:r w:rsidRPr="00565C3D">
        <w:rPr>
          <w:rFonts w:ascii="仿宋" w:eastAsia="仿宋" w:hAnsi="仿宋" w:hint="eastAsia"/>
          <w:sz w:val="32"/>
          <w:szCs w:val="32"/>
        </w:rPr>
        <w:t>：70%</w:t>
      </w:r>
    </w:p>
    <w:p w:rsidR="00565C3D" w:rsidRPr="00565C3D" w:rsidRDefault="00565C3D" w:rsidP="00565C3D">
      <w:pPr>
        <w:rPr>
          <w:rFonts w:ascii="仿宋" w:eastAsia="仿宋" w:hAnsi="仿宋"/>
          <w:sz w:val="32"/>
          <w:szCs w:val="32"/>
        </w:rPr>
      </w:pPr>
      <w:r w:rsidRPr="00565C3D">
        <w:rPr>
          <w:rFonts w:ascii="仿宋" w:eastAsia="仿宋" w:hAnsi="仿宋" w:hint="eastAsia"/>
          <w:sz w:val="32"/>
          <w:szCs w:val="32"/>
        </w:rPr>
        <w:t>产出指标-时效指标-</w:t>
      </w:r>
      <w:r w:rsidRPr="00565C3D">
        <w:rPr>
          <w:rFonts w:ascii="仿宋" w:eastAsia="仿宋" w:hAnsi="仿宋"/>
          <w:sz w:val="32"/>
          <w:szCs w:val="32"/>
        </w:rPr>
        <w:t>重大科技项目申报完成及时率</w:t>
      </w:r>
      <w:r w:rsidRPr="00565C3D">
        <w:rPr>
          <w:rFonts w:ascii="仿宋" w:eastAsia="仿宋" w:hAnsi="仿宋" w:hint="eastAsia"/>
          <w:sz w:val="32"/>
          <w:szCs w:val="32"/>
        </w:rPr>
        <w:t>：100%</w:t>
      </w:r>
    </w:p>
    <w:sectPr w:rsidR="00565C3D" w:rsidRPr="00565C3D" w:rsidSect="008F0D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C4BE9"/>
    <w:multiLevelType w:val="hybridMultilevel"/>
    <w:tmpl w:val="6540CD02"/>
    <w:lvl w:ilvl="0" w:tplc="491AD03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4D46D9C"/>
    <w:multiLevelType w:val="hybridMultilevel"/>
    <w:tmpl w:val="51B62710"/>
    <w:lvl w:ilvl="0" w:tplc="5600921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A5615A"/>
    <w:multiLevelType w:val="hybridMultilevel"/>
    <w:tmpl w:val="E9D88C76"/>
    <w:lvl w:ilvl="0" w:tplc="B1720FC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6449E4"/>
    <w:multiLevelType w:val="hybridMultilevel"/>
    <w:tmpl w:val="5492BF32"/>
    <w:lvl w:ilvl="0" w:tplc="E2988F0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38F1"/>
    <w:rsid w:val="00013BA1"/>
    <w:rsid w:val="00236D05"/>
    <w:rsid w:val="00565C3D"/>
    <w:rsid w:val="007D38F1"/>
    <w:rsid w:val="008F0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D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8F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0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2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5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2021-08-26T01:17:00Z</dcterms:created>
  <dcterms:modified xsi:type="dcterms:W3CDTF">2021-08-26T01:38:00Z</dcterms:modified>
</cp:coreProperties>
</file>