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44"/>
          <w:szCs w:val="44"/>
        </w:rPr>
      </w:pPr>
      <w:r>
        <w:rPr>
          <w:rFonts w:hint="eastAsia"/>
          <w:sz w:val="44"/>
          <w:szCs w:val="44"/>
        </w:rPr>
        <w:t>2022</w:t>
      </w:r>
      <w:r>
        <w:rPr>
          <w:rFonts w:hint="eastAsia" w:ascii="宋体" w:hAnsi="宋体"/>
          <w:sz w:val="44"/>
          <w:szCs w:val="44"/>
        </w:rPr>
        <w:t>年全市科技计划项目（社会发展科技  协同创新体系建设）</w:t>
      </w:r>
    </w:p>
    <w:p>
      <w:pPr>
        <w:rPr>
          <w:rFonts w:ascii="仿宋" w:hAnsi="仿宋" w:eastAsia="仿宋"/>
          <w:sz w:val="32"/>
          <w:szCs w:val="32"/>
        </w:rPr>
      </w:pPr>
    </w:p>
    <w:p>
      <w:pPr>
        <w:rPr>
          <w:rFonts w:ascii="仿宋" w:hAnsi="仿宋" w:eastAsia="仿宋"/>
          <w:b/>
          <w:bCs/>
          <w:sz w:val="32"/>
          <w:szCs w:val="32"/>
        </w:rPr>
      </w:pPr>
      <w:r>
        <w:rPr>
          <w:rFonts w:hint="eastAsia" w:ascii="仿宋" w:hAnsi="仿宋" w:eastAsia="仿宋"/>
          <w:b/>
          <w:bCs/>
          <w:sz w:val="32"/>
          <w:szCs w:val="32"/>
        </w:rPr>
        <w:t>一、预算金额：1030万元</w:t>
      </w:r>
    </w:p>
    <w:p>
      <w:pPr>
        <w:rPr>
          <w:rFonts w:ascii="仿宋" w:hAnsi="仿宋" w:eastAsia="仿宋"/>
          <w:b/>
          <w:bCs/>
          <w:sz w:val="32"/>
          <w:szCs w:val="32"/>
        </w:rPr>
      </w:pPr>
      <w:r>
        <w:rPr>
          <w:rFonts w:hint="eastAsia" w:ascii="仿宋" w:hAnsi="仿宋" w:eastAsia="仿宋"/>
          <w:b/>
          <w:bCs/>
          <w:sz w:val="32"/>
          <w:szCs w:val="32"/>
        </w:rPr>
        <w:t>二、设立依据及申报理由：</w:t>
      </w:r>
    </w:p>
    <w:p>
      <w:pPr>
        <w:ind w:firstLine="640" w:firstLineChars="200"/>
        <w:rPr>
          <w:rFonts w:hint="eastAsia" w:ascii="仿宋" w:hAnsi="仿宋" w:eastAsia="仿宋"/>
          <w:sz w:val="32"/>
          <w:szCs w:val="32"/>
        </w:rPr>
      </w:pPr>
      <w:r>
        <w:rPr>
          <w:rFonts w:hint="eastAsia" w:ascii="仿宋" w:hAnsi="仿宋" w:eastAsia="仿宋"/>
          <w:sz w:val="32"/>
          <w:szCs w:val="32"/>
        </w:rPr>
        <w:t>1、支持高校依据：（1）《广东省自主创新促进条例》第三十条县级以上人民政府应当支持高等学校、科学技术研究开发机构和企业完善技术转移机制，引导高等学校、科学技术研究开发机构的自主创新成果向企业转移或者实施许可。（2）《韶关市人民政府印发关于进一步促进科技创新若干政策措施的通知》（韶府〔2019〕19号）(二十九）深化科技领域“放管服”改革。优化高校、科研机构横向项目经费管理方式。</w:t>
      </w:r>
    </w:p>
    <w:p>
      <w:pPr>
        <w:ind w:firstLine="800" w:firstLineChars="250"/>
        <w:rPr>
          <w:rFonts w:hint="eastAsia" w:ascii="仿宋" w:hAnsi="仿宋" w:eastAsia="仿宋"/>
          <w:sz w:val="32"/>
          <w:szCs w:val="32"/>
        </w:rPr>
      </w:pPr>
      <w:r>
        <w:rPr>
          <w:rFonts w:hint="eastAsia" w:ascii="仿宋" w:hAnsi="仿宋" w:eastAsia="仿宋"/>
          <w:sz w:val="32"/>
          <w:szCs w:val="32"/>
        </w:rPr>
        <w:t>2、医疗卫生依据：（1）</w:t>
      </w:r>
      <w:bookmarkStart w:id="0" w:name="_GoBack"/>
      <w:r>
        <w:rPr>
          <w:rFonts w:hint="eastAsia" w:ascii="仿宋" w:hAnsi="仿宋" w:eastAsia="仿宋"/>
          <w:sz w:val="32"/>
          <w:szCs w:val="32"/>
        </w:rPr>
        <w:t>《广东省自主创新促进条例》</w:t>
      </w:r>
      <w:bookmarkEnd w:id="0"/>
      <w:r>
        <w:rPr>
          <w:rFonts w:hint="eastAsia" w:ascii="仿宋" w:hAnsi="仿宋" w:eastAsia="仿宋"/>
          <w:sz w:val="32"/>
          <w:szCs w:val="32"/>
        </w:rPr>
        <w:t>第四十一条鼓励公民、法人和其他组织开展资源与环境、人口与健康、文化创意、节能减排、公共安全、防震减灾、城市建设等领域的自主创新活动，应用先进创新技术及成果促进社会事业发展。（2）《韶关市医改办关于印发韶关市深化医药卫生体制改革近期重点工作任务的通知》。（3）《韶关市卫生计生局等23部门关于印发韶关市慢性病中长期规划(2018-2025年)实施方案的通知（韶卫〔2018〕16号）》。</w:t>
      </w:r>
    </w:p>
    <w:p>
      <w:pPr>
        <w:ind w:firstLine="640" w:firstLineChars="200"/>
        <w:rPr>
          <w:rFonts w:hint="eastAsia" w:ascii="仿宋" w:hAnsi="仿宋" w:eastAsia="仿宋"/>
          <w:sz w:val="32"/>
          <w:szCs w:val="32"/>
        </w:rPr>
      </w:pPr>
      <w:r>
        <w:rPr>
          <w:rFonts w:hint="eastAsia" w:ascii="仿宋" w:hAnsi="仿宋" w:eastAsia="仿宋"/>
          <w:sz w:val="32"/>
          <w:szCs w:val="32"/>
        </w:rPr>
        <w:t>3、（1）《广东省自主创新促进条例》第四十一条鼓励公民、法人和其他组织开展资源与环境、人口与健康、文化创意、节能减排、公共安全、防震减灾、城市建设等领域的自主创新活动，应用先进创新技术及成果促进社会事业发展。（2）《韶关市食品安全工作委员会工作规则》（韶食委〔2017〕3号）、中共韶关市委办公室韶关市人民政府办公室《韶关市全面推行河长制工作方案》（韶委办〔2017〕27号）等文件需要科技支撑。</w:t>
      </w:r>
    </w:p>
    <w:p>
      <w:pPr>
        <w:ind w:firstLine="640" w:firstLineChars="200"/>
        <w:rPr>
          <w:rFonts w:hint="eastAsia" w:ascii="仿宋" w:hAnsi="仿宋" w:eastAsia="仿宋"/>
          <w:sz w:val="32"/>
          <w:szCs w:val="32"/>
        </w:rPr>
      </w:pPr>
      <w:r>
        <w:rPr>
          <w:rFonts w:hint="eastAsia" w:ascii="仿宋" w:hAnsi="仿宋" w:eastAsia="仿宋"/>
          <w:sz w:val="32"/>
          <w:szCs w:val="32"/>
        </w:rPr>
        <w:t>4、科普创新专题依据。《中华人民共和国科学技术普及法》第十条 各级人民政府领导科普工作，应将科普工作纳入国民经济和社会发展计划，为开展科普工作创造良好的环境和条件。市创森办《关于下达韶关市创建国家森林城市攻坚任务分工的通知》(创森办〔2021〕12号)要求全市生态科普场所18以上。中共韶关市委办公室关于印发《韶关市建设新时代文明实践中心试点工作实施方案》的通知精神要求开展科技下乡活动。</w:t>
      </w:r>
    </w:p>
    <w:p>
      <w:pPr>
        <w:ind w:firstLine="640" w:firstLineChars="200"/>
        <w:rPr>
          <w:rFonts w:hint="eastAsia" w:ascii="仿宋" w:hAnsi="仿宋" w:eastAsia="仿宋"/>
          <w:sz w:val="32"/>
          <w:szCs w:val="32"/>
        </w:rPr>
      </w:pPr>
      <w:r>
        <w:rPr>
          <w:rFonts w:hint="eastAsia" w:ascii="仿宋" w:hAnsi="仿宋" w:eastAsia="仿宋"/>
          <w:sz w:val="32"/>
          <w:szCs w:val="32"/>
        </w:rPr>
        <w:t>5、支持社会力量科技奖。省科技厅关于鼓励各地市开展社会力量设立科学技术奖工作的通知（粤科函区字〔2019〕844号），地市重点扶持本地区设立1项社会力量科技奖。</w:t>
      </w:r>
    </w:p>
    <w:p>
      <w:pPr>
        <w:ind w:firstLine="640" w:firstLineChars="200"/>
        <w:rPr>
          <w:rFonts w:hint="eastAsia" w:ascii="仿宋" w:hAnsi="仿宋" w:eastAsia="仿宋"/>
          <w:sz w:val="32"/>
          <w:szCs w:val="32"/>
          <w:highlight w:val="yellow"/>
        </w:rPr>
      </w:pPr>
      <w:r>
        <w:rPr>
          <w:rFonts w:hint="eastAsia" w:ascii="仿宋" w:hAnsi="仿宋" w:eastAsia="仿宋"/>
          <w:sz w:val="32"/>
          <w:szCs w:val="32"/>
        </w:rPr>
        <w:t>6、优秀科研成果奖励。</w:t>
      </w:r>
      <w:r>
        <w:rPr>
          <w:rFonts w:hint="eastAsia" w:ascii="仿宋" w:hAnsi="仿宋" w:eastAsia="仿宋"/>
          <w:sz w:val="32"/>
          <w:szCs w:val="32"/>
          <w:highlight w:val="yellow"/>
        </w:rPr>
        <w:t>2021年，乳源瑶族自治县东阳光化成箔有限公司的固态电容器低压软腐蚀箔高速制造关键技术研发及产业化获广东省科学技术奖二等奖。配套奖励30万元。《韶关市人民政府印发关于进一步促进科技创新若干政策措施的通知》（韶府〔2019〕19号），第三十条，加大优秀科技成果奖励。</w:t>
      </w:r>
    </w:p>
    <w:p>
      <w:pPr>
        <w:ind w:firstLine="640" w:firstLineChars="200"/>
        <w:rPr>
          <w:rFonts w:hint="eastAsia" w:ascii="仿宋" w:hAnsi="仿宋" w:eastAsia="仿宋"/>
          <w:sz w:val="32"/>
          <w:szCs w:val="32"/>
        </w:rPr>
      </w:pPr>
      <w:r>
        <w:rPr>
          <w:rFonts w:hint="eastAsia" w:ascii="仿宋" w:hAnsi="仿宋" w:eastAsia="仿宋"/>
          <w:sz w:val="32"/>
          <w:szCs w:val="32"/>
        </w:rPr>
        <w:t>7、支持我市高水平医院建设。广东省人民政府办公厅关于印发进一步推动高水平医院建设发展实施方案的通知。</w:t>
      </w:r>
    </w:p>
    <w:p>
      <w:pPr>
        <w:ind w:firstLine="640" w:firstLineChars="200"/>
        <w:rPr>
          <w:rFonts w:hint="eastAsia" w:ascii="仿宋" w:hAnsi="仿宋" w:eastAsia="仿宋"/>
          <w:sz w:val="32"/>
          <w:szCs w:val="32"/>
        </w:rPr>
      </w:pPr>
      <w:r>
        <w:rPr>
          <w:rFonts w:hint="eastAsia" w:ascii="仿宋" w:hAnsi="仿宋" w:eastAsia="仿宋"/>
          <w:sz w:val="32"/>
          <w:szCs w:val="32"/>
        </w:rPr>
        <w:t>8、支持广东省重点实验室建设。《韶关市人民政府印发关于进一步促进科技创新若干政策措施的通知》（韶府〔2019〕19号）第</w:t>
      </w:r>
      <w:r>
        <w:rPr>
          <w:rFonts w:hint="eastAsia" w:ascii="仿宋" w:hAnsi="仿宋" w:eastAsia="仿宋"/>
          <w:sz w:val="32"/>
          <w:szCs w:val="32"/>
          <w:lang w:eastAsia="zh-CN"/>
        </w:rPr>
        <w:t>七</w:t>
      </w:r>
      <w:r>
        <w:rPr>
          <w:rFonts w:hint="eastAsia" w:ascii="仿宋" w:hAnsi="仿宋" w:eastAsia="仿宋"/>
          <w:sz w:val="32"/>
          <w:szCs w:val="32"/>
        </w:rPr>
        <w:t>条，推动高水平科研创新平台建设。</w:t>
      </w:r>
    </w:p>
    <w:p>
      <w:pPr>
        <w:ind w:firstLine="640" w:firstLineChars="200"/>
        <w:rPr>
          <w:rFonts w:hint="eastAsia" w:ascii="仿宋" w:hAnsi="仿宋" w:eastAsia="仿宋"/>
          <w:sz w:val="32"/>
          <w:szCs w:val="32"/>
        </w:rPr>
      </w:pPr>
      <w:r>
        <w:rPr>
          <w:rFonts w:hint="eastAsia" w:ascii="仿宋" w:hAnsi="仿宋" w:eastAsia="仿宋"/>
          <w:sz w:val="32"/>
          <w:szCs w:val="32"/>
        </w:rPr>
        <w:t>9、科技创新券经费。《韶关市人民政府印发关于进一步促进科技创新若干政策措施的通知》（韶府〔2019〕19号）第四条，实施科技创新券计划。</w:t>
      </w:r>
    </w:p>
    <w:p>
      <w:pPr>
        <w:rPr>
          <w:rFonts w:hint="eastAsia" w:ascii="仿宋" w:hAnsi="仿宋" w:eastAsia="仿宋"/>
          <w:sz w:val="32"/>
          <w:szCs w:val="32"/>
        </w:rPr>
      </w:pPr>
      <w:r>
        <w:rPr>
          <w:rFonts w:hint="eastAsia" w:ascii="仿宋" w:hAnsi="仿宋" w:eastAsia="仿宋"/>
          <w:b/>
          <w:bCs/>
          <w:sz w:val="32"/>
          <w:szCs w:val="32"/>
        </w:rPr>
        <w:t>三、测算依据：</w:t>
      </w:r>
    </w:p>
    <w:p>
      <w:pPr>
        <w:ind w:firstLine="640" w:firstLineChars="200"/>
        <w:rPr>
          <w:rFonts w:hint="eastAsia" w:ascii="仿宋" w:hAnsi="仿宋" w:eastAsia="仿宋"/>
          <w:sz w:val="32"/>
          <w:szCs w:val="32"/>
        </w:rPr>
      </w:pPr>
      <w:r>
        <w:rPr>
          <w:rFonts w:hint="eastAsia" w:ascii="仿宋" w:hAnsi="仿宋" w:eastAsia="仿宋"/>
          <w:sz w:val="32"/>
          <w:szCs w:val="32"/>
        </w:rPr>
        <w:t>1、2022年支持高校科研项目130万元,其中支持韶关学院项目70万元，松山职业技术学院等其它高校30万元。共计100万元。</w:t>
      </w:r>
    </w:p>
    <w:p>
      <w:pPr>
        <w:ind w:firstLine="640" w:firstLineChars="200"/>
        <w:rPr>
          <w:rFonts w:hint="eastAsia" w:ascii="仿宋" w:hAnsi="仿宋" w:eastAsia="仿宋"/>
          <w:sz w:val="32"/>
          <w:szCs w:val="32"/>
        </w:rPr>
      </w:pPr>
      <w:r>
        <w:rPr>
          <w:rFonts w:hint="eastAsia" w:ascii="仿宋" w:hAnsi="仿宋" w:eastAsia="仿宋"/>
          <w:sz w:val="32"/>
          <w:szCs w:val="32"/>
        </w:rPr>
        <w:t>2、2022年，拟对省支持的科技创新券配套补助，预计资金50万元。</w:t>
      </w:r>
    </w:p>
    <w:p>
      <w:pPr>
        <w:ind w:firstLine="640" w:firstLineChars="200"/>
        <w:rPr>
          <w:rFonts w:hint="eastAsia" w:ascii="仿宋" w:hAnsi="仿宋" w:eastAsia="仿宋"/>
          <w:sz w:val="32"/>
          <w:szCs w:val="32"/>
        </w:rPr>
      </w:pPr>
      <w:r>
        <w:rPr>
          <w:rFonts w:hint="eastAsia" w:ascii="仿宋" w:hAnsi="仿宋" w:eastAsia="仿宋"/>
          <w:sz w:val="32"/>
          <w:szCs w:val="32"/>
        </w:rPr>
        <w:t>3、2022年拟支持2家广东省重点实验室建设，每家100万元。共计200万元。</w:t>
      </w:r>
    </w:p>
    <w:p>
      <w:pPr>
        <w:ind w:firstLine="640" w:firstLineChars="200"/>
        <w:rPr>
          <w:rFonts w:hint="eastAsia" w:ascii="仿宋" w:hAnsi="仿宋" w:eastAsia="仿宋"/>
          <w:sz w:val="32"/>
          <w:szCs w:val="32"/>
        </w:rPr>
      </w:pPr>
      <w:r>
        <w:rPr>
          <w:rFonts w:hint="eastAsia" w:ascii="仿宋" w:hAnsi="仿宋" w:eastAsia="仿宋"/>
          <w:sz w:val="32"/>
          <w:szCs w:val="32"/>
        </w:rPr>
        <w:t>4、2022年，我局拟增加粤北人民医院、韶关市第一人民医院的高水平医院项目。每家医院支持项目经费200万元，共400万元。</w:t>
      </w:r>
    </w:p>
    <w:p>
      <w:pPr>
        <w:ind w:firstLine="640" w:firstLineChars="200"/>
        <w:rPr>
          <w:rFonts w:hint="eastAsia" w:ascii="仿宋" w:hAnsi="仿宋" w:eastAsia="仿宋"/>
          <w:sz w:val="32"/>
          <w:szCs w:val="32"/>
        </w:rPr>
      </w:pPr>
      <w:r>
        <w:rPr>
          <w:rFonts w:hint="eastAsia" w:ascii="仿宋" w:hAnsi="仿宋" w:eastAsia="仿宋"/>
          <w:sz w:val="32"/>
          <w:szCs w:val="32"/>
        </w:rPr>
        <w:t>5、配套奖励30万元。2021年，乳源瑶族自治县东阳光化成箔有限公司的固态电容器低压软腐蚀箔高速制造关键技术研发及产业化获广东省科学技术奖二等奖。</w:t>
      </w:r>
    </w:p>
    <w:p>
      <w:pPr>
        <w:ind w:firstLine="640" w:firstLineChars="200"/>
        <w:rPr>
          <w:rFonts w:hint="eastAsia" w:ascii="仿宋" w:hAnsi="仿宋" w:eastAsia="仿宋"/>
          <w:sz w:val="32"/>
          <w:szCs w:val="32"/>
        </w:rPr>
      </w:pPr>
      <w:r>
        <w:rPr>
          <w:rFonts w:hint="eastAsia" w:ascii="仿宋" w:hAnsi="仿宋" w:eastAsia="仿宋"/>
          <w:sz w:val="32"/>
          <w:szCs w:val="32"/>
        </w:rPr>
        <w:t>6、支持社会力量科技奖30万。省科技厅关于鼓励各地市开展社会力量设立科学技术奖工作的通知（粤科函区字〔2019〕844号），地市重点扶持本地区设立1项社会力量科技奖。</w:t>
      </w:r>
    </w:p>
    <w:p>
      <w:pPr>
        <w:ind w:firstLine="640" w:firstLineChars="200"/>
        <w:rPr>
          <w:rFonts w:hint="eastAsia" w:ascii="仿宋" w:hAnsi="仿宋" w:eastAsia="仿宋"/>
          <w:sz w:val="32"/>
          <w:szCs w:val="32"/>
        </w:rPr>
      </w:pPr>
      <w:r>
        <w:rPr>
          <w:rFonts w:hint="eastAsia" w:ascii="仿宋" w:hAnsi="仿宋" w:eastAsia="仿宋"/>
          <w:sz w:val="32"/>
          <w:szCs w:val="32"/>
        </w:rPr>
        <w:t>7、支持新时代科技下乡活动20万元。</w:t>
      </w:r>
    </w:p>
    <w:p>
      <w:pPr>
        <w:ind w:firstLine="640" w:firstLineChars="200"/>
        <w:rPr>
          <w:rFonts w:hint="eastAsia" w:ascii="仿宋" w:hAnsi="仿宋" w:eastAsia="仿宋"/>
          <w:sz w:val="32"/>
          <w:szCs w:val="32"/>
        </w:rPr>
      </w:pPr>
      <w:r>
        <w:rPr>
          <w:rFonts w:hint="eastAsia" w:ascii="仿宋" w:hAnsi="仿宋" w:eastAsia="仿宋"/>
          <w:sz w:val="32"/>
          <w:szCs w:val="32"/>
        </w:rPr>
        <w:t>8、韶关市创建国家森林城市指标要求全市生态科普场所18个以上，今年计划认定20个，为促进积极性，拟2022年每个支持5万元用于科普活动，安排100万经费。</w:t>
      </w:r>
    </w:p>
    <w:p>
      <w:pPr>
        <w:ind w:firstLine="640" w:firstLineChars="200"/>
        <w:rPr>
          <w:rFonts w:hint="eastAsia" w:ascii="仿宋" w:hAnsi="仿宋" w:eastAsia="仿宋"/>
          <w:sz w:val="32"/>
          <w:szCs w:val="32"/>
        </w:rPr>
      </w:pPr>
      <w:r>
        <w:rPr>
          <w:rFonts w:hint="eastAsia" w:ascii="仿宋" w:hAnsi="仿宋" w:eastAsia="仿宋"/>
          <w:sz w:val="32"/>
          <w:szCs w:val="32"/>
        </w:rPr>
        <w:t>9、环境保护，民生科技等支持5项，每项10万元，共计50万元。</w:t>
      </w:r>
    </w:p>
    <w:p>
      <w:pPr>
        <w:ind w:firstLine="640" w:firstLineChars="200"/>
        <w:rPr>
          <w:rFonts w:ascii="仿宋" w:hAnsi="仿宋" w:eastAsia="仿宋"/>
          <w:sz w:val="32"/>
          <w:szCs w:val="32"/>
        </w:rPr>
      </w:pPr>
      <w:r>
        <w:rPr>
          <w:rFonts w:hint="eastAsia" w:ascii="仿宋" w:hAnsi="仿宋" w:eastAsia="仿宋"/>
          <w:sz w:val="32"/>
          <w:szCs w:val="32"/>
        </w:rPr>
        <w:t>10、为医疗事业提供科技支撑。支持粤北人民医院、韶关市第一人民医院、各县基层医院等约20家医院科研单位项目。共支持医疗卫生项目50万元。</w:t>
      </w:r>
    </w:p>
    <w:p>
      <w:pPr>
        <w:rPr>
          <w:rFonts w:ascii="仿宋" w:hAnsi="仿宋" w:eastAsia="仿宋"/>
          <w:b/>
          <w:bCs/>
          <w:sz w:val="32"/>
          <w:szCs w:val="32"/>
        </w:rPr>
      </w:pPr>
      <w:r>
        <w:rPr>
          <w:rFonts w:hint="eastAsia" w:ascii="仿宋" w:hAnsi="仿宋" w:eastAsia="仿宋"/>
          <w:b/>
          <w:bCs/>
          <w:sz w:val="32"/>
          <w:szCs w:val="32"/>
        </w:rPr>
        <w:t>四、绩效目标</w:t>
      </w:r>
    </w:p>
    <w:p>
      <w:pPr>
        <w:ind w:firstLine="640" w:firstLineChars="200"/>
        <w:rPr>
          <w:rFonts w:hint="eastAsia" w:ascii="仿宋" w:hAnsi="仿宋" w:eastAsia="仿宋"/>
          <w:sz w:val="32"/>
          <w:szCs w:val="32"/>
        </w:rPr>
      </w:pPr>
      <w:r>
        <w:rPr>
          <w:rFonts w:hint="eastAsia" w:ascii="仿宋" w:hAnsi="仿宋" w:eastAsia="仿宋"/>
          <w:sz w:val="32"/>
          <w:szCs w:val="32"/>
        </w:rPr>
        <w:t>总绩效目标：支持高校科研项目20项，支持环境保护，民生科技等项目5项，支持20个生态科普场建设。持继支持社会力量科技奖项目1个，优秀科研成果奖励1项。支持我市2家医院开展高水平医院建设。支持广东省重点实验室建设项目2个。落实科技创新券配套补助。</w:t>
      </w:r>
    </w:p>
    <w:p>
      <w:pPr>
        <w:ind w:firstLine="640" w:firstLineChars="200"/>
        <w:rPr>
          <w:rFonts w:hint="eastAsia" w:ascii="仿宋" w:hAnsi="仿宋" w:eastAsia="仿宋"/>
          <w:sz w:val="32"/>
          <w:szCs w:val="32"/>
        </w:rPr>
      </w:pPr>
      <w:r>
        <w:rPr>
          <w:rFonts w:hint="eastAsia" w:ascii="仿宋" w:hAnsi="仿宋" w:eastAsia="仿宋"/>
          <w:sz w:val="32"/>
          <w:szCs w:val="32"/>
        </w:rPr>
        <w:t>年度绩效目标：支持高校科研项目20项，支持环境保护，民生科技等项目5项，支持20个生态科普场建设。持继支持社会力量科技奖项目1个，优秀科研成果奖励1项。支持我市2家医院开展高水平医院建设。支持广东省重点实验室建设项目2个。落实科技创新券配套补助。</w:t>
      </w:r>
    </w:p>
    <w:p>
      <w:pPr>
        <w:ind w:firstLine="643" w:firstLineChars="200"/>
        <w:rPr>
          <w:rFonts w:ascii="仿宋" w:hAnsi="仿宋" w:eastAsia="仿宋"/>
          <w:b/>
          <w:bCs/>
          <w:sz w:val="32"/>
          <w:szCs w:val="32"/>
        </w:rPr>
      </w:pPr>
      <w:r>
        <w:rPr>
          <w:rFonts w:hint="eastAsia" w:ascii="仿宋" w:hAnsi="仿宋" w:eastAsia="仿宋"/>
          <w:b/>
          <w:bCs/>
          <w:sz w:val="32"/>
          <w:szCs w:val="32"/>
        </w:rPr>
        <w:t>五、绩效指标</w:t>
      </w:r>
    </w:p>
    <w:p>
      <w:pPr>
        <w:rPr>
          <w:rFonts w:ascii="仿宋" w:hAnsi="仿宋" w:eastAsia="仿宋"/>
          <w:sz w:val="32"/>
          <w:szCs w:val="32"/>
        </w:rPr>
      </w:pPr>
      <w:r>
        <w:rPr>
          <w:rFonts w:hint="eastAsia" w:ascii="仿宋" w:hAnsi="仿宋" w:eastAsia="仿宋"/>
          <w:sz w:val="32"/>
          <w:szCs w:val="32"/>
        </w:rPr>
        <w:t>产出指标-数量指标-支持高校科研项目：20项</w:t>
      </w:r>
    </w:p>
    <w:p>
      <w:pPr>
        <w:rPr>
          <w:rFonts w:ascii="仿宋" w:hAnsi="仿宋" w:eastAsia="仿宋"/>
          <w:sz w:val="32"/>
          <w:szCs w:val="32"/>
        </w:rPr>
      </w:pPr>
      <w:r>
        <w:rPr>
          <w:rFonts w:hint="eastAsia" w:ascii="仿宋" w:hAnsi="仿宋" w:eastAsia="仿宋"/>
          <w:sz w:val="32"/>
          <w:szCs w:val="32"/>
        </w:rPr>
        <w:t>产出指标-数量指标-支持环境保护，民生科技等项目：5项</w:t>
      </w:r>
    </w:p>
    <w:p>
      <w:pPr>
        <w:rPr>
          <w:rFonts w:ascii="仿宋" w:hAnsi="仿宋" w:eastAsia="仿宋"/>
          <w:sz w:val="32"/>
          <w:szCs w:val="32"/>
        </w:rPr>
      </w:pPr>
      <w:r>
        <w:rPr>
          <w:rFonts w:hint="eastAsia" w:ascii="仿宋" w:hAnsi="仿宋" w:eastAsia="仿宋"/>
          <w:sz w:val="32"/>
          <w:szCs w:val="32"/>
        </w:rPr>
        <w:t>产出指标-数量指标-支持生态科普场建设：20个</w:t>
      </w:r>
    </w:p>
    <w:p>
      <w:pPr>
        <w:rPr>
          <w:rFonts w:hint="eastAsia" w:ascii="仿宋" w:hAnsi="仿宋" w:eastAsia="仿宋"/>
          <w:sz w:val="32"/>
          <w:szCs w:val="32"/>
        </w:rPr>
      </w:pPr>
      <w:r>
        <w:rPr>
          <w:rFonts w:hint="eastAsia" w:ascii="仿宋" w:hAnsi="仿宋" w:eastAsia="仿宋"/>
          <w:sz w:val="32"/>
          <w:szCs w:val="32"/>
        </w:rPr>
        <w:t>产出指标-数量指标-科技下乡活动项目：1个</w:t>
      </w:r>
    </w:p>
    <w:p>
      <w:pPr>
        <w:rPr>
          <w:rFonts w:ascii="仿宋" w:hAnsi="仿宋" w:eastAsia="仿宋"/>
          <w:sz w:val="32"/>
          <w:szCs w:val="32"/>
        </w:rPr>
      </w:pPr>
      <w:r>
        <w:rPr>
          <w:rFonts w:hint="eastAsia" w:ascii="仿宋" w:hAnsi="仿宋" w:eastAsia="仿宋"/>
          <w:sz w:val="32"/>
          <w:szCs w:val="32"/>
        </w:rPr>
        <w:t>产出指标-数量指标-支持我市医院开展高水平医院建设：2家</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90317"/>
    <w:rsid w:val="00013BA1"/>
    <w:rsid w:val="00236D05"/>
    <w:rsid w:val="00972A89"/>
    <w:rsid w:val="00990317"/>
    <w:rsid w:val="00B10350"/>
    <w:rsid w:val="00C41638"/>
    <w:rsid w:val="71367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333</Words>
  <Characters>1904</Characters>
  <Lines>15</Lines>
  <Paragraphs>4</Paragraphs>
  <TotalTime>29</TotalTime>
  <ScaleCrop>false</ScaleCrop>
  <LinksUpToDate>false</LinksUpToDate>
  <CharactersWithSpaces>2233</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2021-08-26T07:55:00Z</dcterms:created>
  <dc:creator>Administrator</dc:creator>
  <cp:lastModifiedBy>Administrator</cp:lastModifiedBy>
  <cp:lastPrinted>2021-08-26T08:23:00Z</cp:lastPrinted>
  <dcterms:modified xsi:type="dcterms:W3CDTF">2021-09-30T11:19:03Z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