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29E" w:rsidRDefault="00FF429E" w:rsidP="00FF429E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2022</w:t>
      </w:r>
      <w:r>
        <w:rPr>
          <w:rFonts w:ascii="宋体" w:hAnsi="宋体" w:hint="eastAsia"/>
          <w:sz w:val="44"/>
          <w:szCs w:val="44"/>
        </w:rPr>
        <w:t>年全市科技计划项目（</w:t>
      </w:r>
      <w:r w:rsidRPr="00FF429E">
        <w:rPr>
          <w:rFonts w:ascii="宋体" w:hAnsi="宋体" w:hint="eastAsia"/>
          <w:sz w:val="44"/>
          <w:szCs w:val="44"/>
        </w:rPr>
        <w:t>孵化育成体系</w:t>
      </w:r>
      <w:r>
        <w:rPr>
          <w:rFonts w:ascii="宋体" w:hAnsi="宋体" w:hint="eastAsia"/>
          <w:sz w:val="44"/>
          <w:szCs w:val="44"/>
        </w:rPr>
        <w:t xml:space="preserve"> </w:t>
      </w:r>
      <w:r w:rsidRPr="00FF429E">
        <w:rPr>
          <w:rFonts w:ascii="宋体" w:hAnsi="宋体" w:hint="eastAsia"/>
          <w:sz w:val="44"/>
          <w:szCs w:val="44"/>
        </w:rPr>
        <w:t>奖补</w:t>
      </w:r>
      <w:r>
        <w:rPr>
          <w:rFonts w:ascii="宋体" w:hAnsi="宋体" w:hint="eastAsia"/>
          <w:sz w:val="44"/>
          <w:szCs w:val="44"/>
        </w:rPr>
        <w:t>）</w:t>
      </w:r>
    </w:p>
    <w:p w:rsidR="00FF429E" w:rsidRDefault="00FF429E" w:rsidP="00FF429E">
      <w:pPr>
        <w:rPr>
          <w:rFonts w:ascii="仿宋" w:eastAsia="仿宋" w:hAnsi="仿宋" w:hint="eastAsia"/>
          <w:b/>
          <w:bCs/>
          <w:sz w:val="32"/>
          <w:szCs w:val="32"/>
        </w:rPr>
      </w:pPr>
    </w:p>
    <w:p w:rsidR="00FF429E" w:rsidRPr="00FF429E" w:rsidRDefault="00FF429E" w:rsidP="00FF429E">
      <w:pPr>
        <w:pStyle w:val="a3"/>
        <w:numPr>
          <w:ilvl w:val="0"/>
          <w:numId w:val="3"/>
        </w:numPr>
        <w:ind w:firstLineChars="0"/>
        <w:rPr>
          <w:rFonts w:ascii="仿宋" w:eastAsia="仿宋" w:hAnsi="仿宋"/>
          <w:b/>
          <w:bCs/>
          <w:sz w:val="32"/>
          <w:szCs w:val="32"/>
        </w:rPr>
      </w:pPr>
      <w:r w:rsidRPr="00FF429E">
        <w:rPr>
          <w:rFonts w:ascii="仿宋" w:eastAsia="仿宋" w:hAnsi="仿宋" w:hint="eastAsia"/>
          <w:b/>
          <w:bCs/>
          <w:sz w:val="32"/>
          <w:szCs w:val="32"/>
        </w:rPr>
        <w:t>预算金额：</w:t>
      </w:r>
      <w:r w:rsidR="00276BB7">
        <w:rPr>
          <w:rFonts w:ascii="仿宋" w:eastAsia="仿宋" w:hAnsi="仿宋" w:hint="eastAsia"/>
          <w:b/>
          <w:bCs/>
          <w:sz w:val="32"/>
          <w:szCs w:val="32"/>
        </w:rPr>
        <w:t>600</w:t>
      </w:r>
      <w:r w:rsidRPr="00FF429E">
        <w:rPr>
          <w:rFonts w:ascii="仿宋" w:eastAsia="仿宋" w:hAnsi="仿宋" w:hint="eastAsia"/>
          <w:b/>
          <w:bCs/>
          <w:sz w:val="32"/>
          <w:szCs w:val="32"/>
        </w:rPr>
        <w:t>万元</w:t>
      </w:r>
    </w:p>
    <w:p w:rsidR="00FF429E" w:rsidRPr="00FF429E" w:rsidRDefault="00FF429E" w:rsidP="00FF429E">
      <w:pPr>
        <w:rPr>
          <w:rFonts w:ascii="仿宋" w:eastAsia="仿宋" w:hAnsi="仿宋" w:hint="eastAsia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二、</w:t>
      </w:r>
      <w:r w:rsidRPr="00FF429E">
        <w:rPr>
          <w:rFonts w:ascii="仿宋" w:eastAsia="仿宋" w:hAnsi="仿宋" w:hint="eastAsia"/>
          <w:b/>
          <w:bCs/>
          <w:sz w:val="32"/>
          <w:szCs w:val="32"/>
        </w:rPr>
        <w:t>设立依据及申报理由：</w:t>
      </w:r>
    </w:p>
    <w:p w:rsidR="00FF429E" w:rsidRPr="00FF429E" w:rsidRDefault="00FF429E" w:rsidP="00FF429E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FF429E">
        <w:rPr>
          <w:rFonts w:ascii="仿宋" w:eastAsia="仿宋" w:hAnsi="仿宋" w:hint="eastAsia"/>
          <w:sz w:val="32"/>
          <w:szCs w:val="32"/>
        </w:rPr>
        <w:t>1、《韶关市促进科技孵化育成体系建设后补助资金管理试行办法》的通知（韶科〔2018〕122号）“第四条 奖补资金支持范围包括 （一）认定补助 1.对获得国家级、省级、市级认定的孵化器分别一次性给予100万元、50万元、20万元补助；对获得国家级众创空间、广东省众创空间试点单位、市级众创空间的单位分别一次性给予50万元、20万元、10万元补助。…（二）众创空间 1.支持众创空间减免租金为创客团队提供创新创业场所。按照众创空间实际使用面积(含公共服务面积，经营场所除外)以200 元/平方米的标准给予众创空间运营机构面积补贴，每个众创空间补贴额不超过15万元。…（三）科技企业孵化器。2.新增孵化面积补贴：新建孵化器面积按100元/平方米的标准给予一次性补助，最高补助100万元人民币；改建、扩建的孵化器面积按50 元/平方米的标准给予一次性补助，最高补助100万元人民币。”</w:t>
      </w:r>
    </w:p>
    <w:p w:rsidR="00FF429E" w:rsidRDefault="00FF429E" w:rsidP="00FF429E">
      <w:pPr>
        <w:rPr>
          <w:rFonts w:ascii="仿宋" w:eastAsia="仿宋" w:hAnsi="仿宋" w:hint="eastAsia"/>
          <w:sz w:val="32"/>
          <w:szCs w:val="32"/>
        </w:rPr>
      </w:pPr>
      <w:r w:rsidRPr="00FF429E">
        <w:rPr>
          <w:rFonts w:ascii="仿宋" w:eastAsia="仿宋" w:hAnsi="仿宋" w:hint="eastAsia"/>
          <w:sz w:val="32"/>
          <w:szCs w:val="32"/>
        </w:rPr>
        <w:t>2、《韶关市人民政府广东跨元航天医学工程技术有限公司合作协议》</w:t>
      </w:r>
    </w:p>
    <w:p w:rsidR="00FF429E" w:rsidRDefault="00FF429E" w:rsidP="00FF429E">
      <w:pPr>
        <w:numPr>
          <w:ilvl w:val="0"/>
          <w:numId w:val="1"/>
        </w:num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lastRenderedPageBreak/>
        <w:t>测算依据：</w:t>
      </w:r>
    </w:p>
    <w:p w:rsidR="00FF429E" w:rsidRDefault="00FF429E" w:rsidP="00FF429E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FF429E">
        <w:rPr>
          <w:rFonts w:ascii="仿宋" w:eastAsia="仿宋" w:hAnsi="仿宋" w:hint="eastAsia"/>
          <w:sz w:val="32"/>
          <w:szCs w:val="32"/>
        </w:rPr>
        <w:t>一是根据市政府与跨元合同进行计算，二是根据2021年拟组织申报孵化育成体系认定的情况测算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FF429E" w:rsidRDefault="00FF429E" w:rsidP="00FF429E">
      <w:pPr>
        <w:rPr>
          <w:rFonts w:ascii="仿宋" w:eastAsia="仿宋" w:hAnsi="仿宋" w:hint="eastAsia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四、绩效目标</w:t>
      </w:r>
    </w:p>
    <w:p w:rsidR="00FF429E" w:rsidRDefault="00FF429E" w:rsidP="00FF429E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总绩效目标：</w:t>
      </w:r>
      <w:r w:rsidRPr="00FF429E">
        <w:rPr>
          <w:rFonts w:ascii="仿宋" w:eastAsia="仿宋" w:hAnsi="仿宋" w:hint="eastAsia"/>
          <w:sz w:val="32"/>
          <w:szCs w:val="32"/>
        </w:rPr>
        <w:t>新增孵化器面积10000平方米。</w:t>
      </w:r>
    </w:p>
    <w:p w:rsidR="00FF429E" w:rsidRDefault="00FF429E" w:rsidP="00FF429E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年度绩效目标：</w:t>
      </w:r>
      <w:r w:rsidRPr="00FF429E">
        <w:rPr>
          <w:rFonts w:ascii="仿宋" w:eastAsia="仿宋" w:hAnsi="仿宋" w:hint="eastAsia"/>
          <w:sz w:val="32"/>
          <w:szCs w:val="32"/>
        </w:rPr>
        <w:t>新增孵化器面积10000平方米。</w:t>
      </w:r>
    </w:p>
    <w:p w:rsidR="00FF429E" w:rsidRDefault="00FF429E" w:rsidP="00FF429E">
      <w:pPr>
        <w:rPr>
          <w:rFonts w:ascii="仿宋" w:eastAsia="仿宋" w:hAnsi="仿宋" w:hint="eastAsia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五、绩效指标</w:t>
      </w:r>
    </w:p>
    <w:p w:rsidR="00FF429E" w:rsidRDefault="00FF429E" w:rsidP="00FF429E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产出指标-数量指标-</w:t>
      </w:r>
      <w:r w:rsidRPr="00FF429E">
        <w:rPr>
          <w:rFonts w:ascii="仿宋" w:eastAsia="仿宋" w:hAnsi="仿宋" w:hint="eastAsia"/>
          <w:sz w:val="32"/>
          <w:szCs w:val="32"/>
        </w:rPr>
        <w:t>新增孵化器面积</w:t>
      </w:r>
      <w:r>
        <w:rPr>
          <w:rFonts w:ascii="仿宋" w:eastAsia="仿宋" w:hAnsi="仿宋" w:hint="eastAsia"/>
          <w:sz w:val="32"/>
          <w:szCs w:val="32"/>
        </w:rPr>
        <w:t>：</w:t>
      </w:r>
      <w:r w:rsidRPr="00FF429E">
        <w:rPr>
          <w:rFonts w:ascii="仿宋" w:eastAsia="仿宋" w:hAnsi="仿宋" w:hint="eastAsia"/>
          <w:sz w:val="32"/>
          <w:szCs w:val="32"/>
        </w:rPr>
        <w:t>10000平方米</w:t>
      </w:r>
    </w:p>
    <w:p w:rsidR="001955BB" w:rsidRDefault="00276BB7"/>
    <w:sectPr w:rsidR="001955BB" w:rsidSect="00C06D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56971"/>
    <w:multiLevelType w:val="singleLevel"/>
    <w:tmpl w:val="1D356971"/>
    <w:lvl w:ilvl="0">
      <w:start w:val="3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">
    <w:nsid w:val="5845172F"/>
    <w:multiLevelType w:val="hybridMultilevel"/>
    <w:tmpl w:val="C5DAB19C"/>
    <w:lvl w:ilvl="0" w:tplc="1D9EB57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57B3BB5"/>
    <w:multiLevelType w:val="hybridMultilevel"/>
    <w:tmpl w:val="475E56C2"/>
    <w:lvl w:ilvl="0" w:tplc="9A5A15CA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3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F429E"/>
    <w:rsid w:val="00013BA1"/>
    <w:rsid w:val="00236D05"/>
    <w:rsid w:val="00276BB7"/>
    <w:rsid w:val="00B8405F"/>
    <w:rsid w:val="00C06DBC"/>
    <w:rsid w:val="00FF4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29E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29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3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2021-08-26T07:21:00Z</cp:lastPrinted>
  <dcterms:created xsi:type="dcterms:W3CDTF">2021-08-26T07:00:00Z</dcterms:created>
  <dcterms:modified xsi:type="dcterms:W3CDTF">2021-08-26T07:23:00Z</dcterms:modified>
</cp:coreProperties>
</file>