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eastAsia="仿宋_GB2312"/>
          <w:b/>
          <w:sz w:val="32"/>
        </w:rPr>
      </w:pPr>
      <w:r>
        <w:rPr>
          <w:rFonts w:hint="eastAsia" w:ascii="黑体" w:hAnsi="黑体" w:eastAsia="黑体" w:cs="黑体"/>
          <w:b w:val="0"/>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32"/>
        </w:rPr>
      </w:pPr>
      <w:r>
        <w:rPr>
          <w:rFonts w:hint="eastAsia" w:ascii="仿宋_GB2312" w:eastAsia="仿宋_GB2312"/>
          <w:b/>
          <w:sz w:val="32"/>
        </w:rPr>
        <w:t>韶关市浈江区、武江区征收集体土地地上附着物和青苗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rPr>
      </w:pPr>
      <w:r>
        <w:rPr>
          <w:rFonts w:hint="eastAsia" w:ascii="仿宋_GB2312" w:eastAsia="仿宋_GB2312"/>
          <w:b/>
          <w:sz w:val="32"/>
        </w:rPr>
        <w:t>补偿标准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lang w:eastAsia="zh-CN"/>
        </w:rPr>
      </w:pPr>
      <w:r>
        <w:rPr>
          <w:rFonts w:hint="eastAsia" w:ascii="仿宋_GB2312" w:eastAsia="仿宋_GB2312"/>
          <w:b/>
          <w:sz w:val="32"/>
          <w:lang w:eastAsia="zh-CN"/>
        </w:rPr>
        <w:t>（</w:t>
      </w:r>
      <w:r>
        <w:rPr>
          <w:rFonts w:hint="eastAsia" w:ascii="仿宋_GB2312" w:eastAsia="仿宋_GB2312"/>
          <w:b/>
          <w:sz w:val="32"/>
          <w:lang w:val="en-US" w:eastAsia="zh-CN"/>
        </w:rPr>
        <w:t>征求意见稿</w:t>
      </w:r>
      <w:r>
        <w:rPr>
          <w:rFonts w:hint="eastAsia" w:ascii="仿宋_GB2312" w:eastAsia="仿宋_GB2312"/>
          <w:b/>
          <w:sz w:val="32"/>
          <w:lang w:eastAsia="zh-CN"/>
        </w:rPr>
        <w:t>）</w:t>
      </w:r>
      <w:bookmarkStart w:id="0" w:name="_GoBack"/>
      <w:bookmarkEnd w:id="0"/>
    </w:p>
    <w:p>
      <w:pPr>
        <w:pStyle w:val="2"/>
        <w:numPr>
          <w:ilvl w:val="0"/>
          <w:numId w:val="5"/>
        </w:numPr>
        <w:ind w:firstLine="422"/>
        <w:rPr>
          <w:rFonts w:ascii="Times New Roman" w:hAnsi="Times New Roman" w:cs="Times New Roman"/>
          <w:color w:val="auto"/>
          <w:szCs w:val="21"/>
          <w:highlight w:val="none"/>
        </w:rPr>
      </w:pPr>
      <w:r>
        <w:rPr>
          <w:rFonts w:ascii="Times New Roman" w:hAnsi="Times New Roman" w:cs="Times New Roman"/>
          <w:color w:val="auto"/>
          <w:szCs w:val="21"/>
          <w:highlight w:val="none"/>
        </w:rPr>
        <w:t>粮食作物、经济作物、蔬菜类</w:t>
      </w:r>
    </w:p>
    <w:p>
      <w:pPr>
        <w:ind w:firstLine="420" w:firstLineChars="200"/>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征收连续耕种，但征收时种植物已收获的集体土地时，可补偿未耕种开垦费用，补偿标准为水田</w:t>
      </w:r>
      <w:r>
        <w:rPr>
          <w:rFonts w:ascii="Times New Roman" w:hAnsi="Times New Roman" w:eastAsia="仿宋_GB2312" w:cs="Times New Roman"/>
          <w:color w:val="auto"/>
          <w:kern w:val="0"/>
          <w:szCs w:val="21"/>
          <w:highlight w:val="none"/>
          <w:lang w:bidi="ar"/>
        </w:rPr>
        <w:t>1000</w:t>
      </w:r>
      <w:r>
        <w:rPr>
          <w:rFonts w:hint="eastAsia" w:ascii="Times New Roman" w:hAnsi="Times New Roman" w:eastAsia="仿宋_GB2312" w:cs="Times New Roman"/>
          <w:color w:val="auto"/>
          <w:kern w:val="0"/>
          <w:szCs w:val="21"/>
          <w:highlight w:val="none"/>
          <w:lang w:bidi="ar"/>
        </w:rPr>
        <w:t>元/亩、旱地8</w:t>
      </w:r>
      <w:r>
        <w:rPr>
          <w:rFonts w:ascii="Times New Roman" w:hAnsi="Times New Roman" w:eastAsia="仿宋_GB2312" w:cs="Times New Roman"/>
          <w:color w:val="auto"/>
          <w:kern w:val="0"/>
          <w:szCs w:val="21"/>
          <w:highlight w:val="none"/>
          <w:lang w:bidi="ar"/>
        </w:rPr>
        <w:t>00</w:t>
      </w:r>
      <w:r>
        <w:rPr>
          <w:rFonts w:hint="eastAsia" w:ascii="Times New Roman" w:hAnsi="Times New Roman" w:eastAsia="仿宋_GB2312" w:cs="Times New Roman"/>
          <w:color w:val="auto"/>
          <w:kern w:val="0"/>
          <w:szCs w:val="21"/>
          <w:highlight w:val="none"/>
          <w:lang w:bidi="ar"/>
        </w:rPr>
        <w:t>元/亩。</w:t>
      </w:r>
    </w:p>
    <w:p>
      <w:pPr>
        <w:pStyle w:val="3"/>
        <w:tabs>
          <w:tab w:val="center" w:pos="4252"/>
        </w:tabs>
        <w:spacing w:before="78" w:after="15" w:afterLines="5" w:line="360" w:lineRule="auto"/>
        <w:ind w:firstLine="422" w:firstLineChars="200"/>
        <w:jc w:val="left"/>
        <w:rPr>
          <w:rFonts w:hint="eastAsia" w:ascii="Times New Roman" w:hAnsi="Times New Roman" w:eastAsia="仿宋_GB2312"/>
          <w:color w:val="auto"/>
          <w:sz w:val="21"/>
          <w:szCs w:val="21"/>
          <w:highlight w:val="none"/>
          <w:lang w:eastAsia="zh-CN"/>
        </w:rPr>
      </w:pPr>
      <w:r>
        <w:rPr>
          <w:rFonts w:ascii="Times New Roman" w:hAnsi="Times New Roman" w:eastAsia="仿宋_GB2312"/>
          <w:color w:val="auto"/>
          <w:sz w:val="21"/>
          <w:szCs w:val="21"/>
          <w:highlight w:val="none"/>
        </w:rPr>
        <w:t>1.粮食作物</w:t>
      </w:r>
      <w:r>
        <w:rPr>
          <w:rFonts w:hint="eastAsia" w:ascii="Times New Roman" w:hAnsi="Times New Roman" w:eastAsia="仿宋_GB2312"/>
          <w:color w:val="auto"/>
          <w:sz w:val="21"/>
          <w:szCs w:val="21"/>
          <w:highlight w:val="none"/>
          <w:lang w:eastAsia="zh-CN"/>
        </w:rPr>
        <w:tab/>
      </w:r>
    </w:p>
    <w:tbl>
      <w:tblPr>
        <w:tblStyle w:val="27"/>
        <w:tblW w:w="5755" w:type="pct"/>
        <w:jc w:val="center"/>
        <w:tblLayout w:type="autofit"/>
        <w:tblCellMar>
          <w:top w:w="15" w:type="dxa"/>
          <w:left w:w="15" w:type="dxa"/>
          <w:bottom w:w="15" w:type="dxa"/>
          <w:right w:w="15" w:type="dxa"/>
        </w:tblCellMar>
      </w:tblPr>
      <w:tblGrid>
        <w:gridCol w:w="1424"/>
        <w:gridCol w:w="6261"/>
        <w:gridCol w:w="2138"/>
      </w:tblGrid>
      <w:tr>
        <w:tblPrEx>
          <w:tblCellMar>
            <w:top w:w="15" w:type="dxa"/>
            <w:left w:w="15" w:type="dxa"/>
            <w:bottom w:w="15" w:type="dxa"/>
            <w:right w:w="15" w:type="dxa"/>
          </w:tblCellMar>
        </w:tblPrEx>
        <w:trPr>
          <w:cantSplit/>
          <w:trHeight w:val="567" w:hRule="atLeast"/>
          <w:jc w:val="center"/>
        </w:trPr>
        <w:tc>
          <w:tcPr>
            <w:tcW w:w="72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pacing w:line="360" w:lineRule="auto"/>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项目</w:t>
            </w:r>
          </w:p>
        </w:tc>
        <w:tc>
          <w:tcPr>
            <w:tcW w:w="318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pacing w:line="360" w:lineRule="auto"/>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征收细则</w:t>
            </w:r>
          </w:p>
        </w:tc>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pacing w:line="360" w:lineRule="auto"/>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补偿标准</w:t>
            </w:r>
          </w:p>
        </w:tc>
      </w:tr>
      <w:tr>
        <w:tblPrEx>
          <w:tblCellMar>
            <w:top w:w="15" w:type="dxa"/>
            <w:left w:w="15" w:type="dxa"/>
            <w:bottom w:w="15" w:type="dxa"/>
            <w:right w:w="15" w:type="dxa"/>
          </w:tblCellMar>
        </w:tblPrEx>
        <w:trPr>
          <w:cantSplit/>
          <w:trHeight w:val="454" w:hRule="atLeast"/>
          <w:jc w:val="center"/>
        </w:trPr>
        <w:tc>
          <w:tcPr>
            <w:tcW w:w="725"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谷</w:t>
            </w:r>
            <w:r>
              <w:rPr>
                <w:rFonts w:hint="eastAsia" w:ascii="Times New Roman" w:hAnsi="Times New Roman" w:eastAsia="仿宋_GB2312" w:cs="Times New Roman"/>
                <w:color w:val="auto"/>
                <w:kern w:val="0"/>
                <w:szCs w:val="21"/>
                <w:highlight w:val="none"/>
                <w:lang w:bidi="ar"/>
              </w:rPr>
              <w:t>物</w:t>
            </w:r>
          </w:p>
        </w:tc>
        <w:tc>
          <w:tcPr>
            <w:tcW w:w="3187"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水稻</w:t>
            </w:r>
          </w:p>
        </w:tc>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3600元/亩</w:t>
            </w:r>
          </w:p>
        </w:tc>
      </w:tr>
      <w:tr>
        <w:tblPrEx>
          <w:tblCellMar>
            <w:top w:w="15" w:type="dxa"/>
            <w:left w:w="15" w:type="dxa"/>
            <w:bottom w:w="15" w:type="dxa"/>
            <w:right w:w="15" w:type="dxa"/>
          </w:tblCellMar>
        </w:tblPrEx>
        <w:trPr>
          <w:cantSplit/>
          <w:trHeight w:val="454" w:hRule="atLeast"/>
          <w:jc w:val="center"/>
        </w:trPr>
        <w:tc>
          <w:tcPr>
            <w:tcW w:w="725"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p>
        </w:tc>
        <w:tc>
          <w:tcPr>
            <w:tcW w:w="3187"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玉米</w:t>
            </w:r>
          </w:p>
        </w:tc>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jc w:val="center"/>
              <w:textAlignment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2750元/亩</w:t>
            </w:r>
          </w:p>
        </w:tc>
      </w:tr>
      <w:tr>
        <w:tblPrEx>
          <w:tblCellMar>
            <w:top w:w="15" w:type="dxa"/>
            <w:left w:w="15" w:type="dxa"/>
            <w:bottom w:w="15" w:type="dxa"/>
            <w:right w:w="15" w:type="dxa"/>
          </w:tblCellMar>
        </w:tblPrEx>
        <w:trPr>
          <w:cantSplit/>
          <w:trHeight w:val="454" w:hRule="atLeast"/>
          <w:jc w:val="center"/>
        </w:trPr>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豆类</w:t>
            </w:r>
          </w:p>
        </w:tc>
        <w:tc>
          <w:tcPr>
            <w:tcW w:w="3187"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青豆、黄豆、黑豆、绿豆、红豆、大豆、红小豆、蚕豆等</w:t>
            </w:r>
          </w:p>
        </w:tc>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2900元/亩</w:t>
            </w:r>
          </w:p>
        </w:tc>
      </w:tr>
      <w:tr>
        <w:tblPrEx>
          <w:tblCellMar>
            <w:top w:w="15" w:type="dxa"/>
            <w:left w:w="15" w:type="dxa"/>
            <w:bottom w:w="15" w:type="dxa"/>
            <w:right w:w="15" w:type="dxa"/>
          </w:tblCellMar>
        </w:tblPrEx>
        <w:trPr>
          <w:cantSplit/>
          <w:trHeight w:val="454" w:hRule="atLeast"/>
          <w:jc w:val="center"/>
        </w:trPr>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薯类</w:t>
            </w:r>
          </w:p>
        </w:tc>
        <w:tc>
          <w:tcPr>
            <w:tcW w:w="3187"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马铃薯、木薯、番薯等</w:t>
            </w:r>
          </w:p>
        </w:tc>
        <w:tc>
          <w:tcPr>
            <w:tcW w:w="1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3000元/亩</w:t>
            </w:r>
          </w:p>
        </w:tc>
      </w:tr>
    </w:tbl>
    <w:p>
      <w:pPr>
        <w:pStyle w:val="3"/>
        <w:spacing w:before="156" w:beforeLines="50" w:after="15" w:afterLines="5"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2.经济作物</w:t>
      </w:r>
    </w:p>
    <w:tbl>
      <w:tblPr>
        <w:tblStyle w:val="27"/>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882"/>
        <w:gridCol w:w="422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706" w:type="dxa"/>
            <w:shd w:val="clear" w:color="auto" w:fill="auto"/>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项目</w:t>
            </w:r>
          </w:p>
        </w:tc>
        <w:tc>
          <w:tcPr>
            <w:tcW w:w="5944" w:type="dxa"/>
            <w:gridSpan w:val="2"/>
            <w:shd w:val="clear" w:color="auto" w:fill="auto"/>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征收细则</w:t>
            </w:r>
          </w:p>
        </w:tc>
        <w:tc>
          <w:tcPr>
            <w:tcW w:w="2127" w:type="dxa"/>
            <w:shd w:val="clear" w:color="auto" w:fill="auto"/>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50" w:type="dxa"/>
            <w:gridSpan w:val="3"/>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棉花</w:t>
            </w:r>
          </w:p>
        </w:tc>
        <w:tc>
          <w:tcPr>
            <w:tcW w:w="2127" w:type="dxa"/>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50" w:type="dxa"/>
            <w:gridSpan w:val="3"/>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烟叶（黄烟）</w:t>
            </w:r>
          </w:p>
        </w:tc>
        <w:tc>
          <w:tcPr>
            <w:tcW w:w="2127" w:type="dxa"/>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4200元/亩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油料作物</w:t>
            </w:r>
          </w:p>
        </w:tc>
        <w:tc>
          <w:tcPr>
            <w:tcW w:w="5944" w:type="dxa"/>
            <w:gridSpan w:val="2"/>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szCs w:val="21"/>
                <w:highlight w:val="none"/>
              </w:rPr>
              <w:t>花生、芝麻</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3000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restart"/>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糖料作物</w:t>
            </w:r>
          </w:p>
        </w:tc>
        <w:tc>
          <w:tcPr>
            <w:tcW w:w="1833" w:type="dxa"/>
            <w:vMerge w:val="restart"/>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甘蔗</w:t>
            </w: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果蔗</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3800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1833" w:type="dxa"/>
            <w:vMerge w:val="continue"/>
            <w:shd w:val="clear" w:color="auto" w:fill="auto"/>
            <w:vAlign w:val="center"/>
          </w:tcPr>
          <w:p>
            <w:pPr>
              <w:adjustRightInd w:val="0"/>
              <w:jc w:val="center"/>
              <w:rPr>
                <w:rFonts w:ascii="Times New Roman" w:hAnsi="Times New Roman" w:eastAsia="仿宋_GB2312" w:cs="Times New Roman"/>
                <w:color w:val="auto"/>
                <w:szCs w:val="21"/>
                <w:highlight w:val="none"/>
              </w:rPr>
            </w:pP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糖蔗</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2600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restart"/>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其他经济作物</w:t>
            </w:r>
          </w:p>
        </w:tc>
        <w:tc>
          <w:tcPr>
            <w:tcW w:w="1833" w:type="dxa"/>
            <w:vMerge w:val="restart"/>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粽叶</w:t>
            </w: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苗</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1700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1833" w:type="dxa"/>
            <w:vMerge w:val="continue"/>
            <w:shd w:val="clear" w:color="auto" w:fill="auto"/>
            <w:vAlign w:val="center"/>
          </w:tcPr>
          <w:p>
            <w:pPr>
              <w:adjustRightInd w:val="0"/>
              <w:jc w:val="center"/>
              <w:rPr>
                <w:rFonts w:ascii="Times New Roman" w:hAnsi="Times New Roman" w:eastAsia="仿宋_GB2312" w:cs="Times New Roman"/>
                <w:color w:val="auto"/>
                <w:szCs w:val="21"/>
                <w:highlight w:val="none"/>
              </w:rPr>
            </w:pP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小篼：</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20条</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1750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1833" w:type="dxa"/>
            <w:vMerge w:val="continue"/>
            <w:shd w:val="clear" w:color="auto" w:fill="auto"/>
            <w:vAlign w:val="center"/>
          </w:tcPr>
          <w:p>
            <w:pPr>
              <w:adjustRightInd w:val="0"/>
              <w:jc w:val="center"/>
              <w:rPr>
                <w:rFonts w:ascii="Times New Roman" w:hAnsi="Times New Roman" w:eastAsia="仿宋_GB2312" w:cs="Times New Roman"/>
                <w:color w:val="auto"/>
                <w:szCs w:val="21"/>
                <w:highlight w:val="none"/>
              </w:rPr>
            </w:pP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中篼：20</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39条</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2600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1833" w:type="dxa"/>
            <w:vMerge w:val="continue"/>
            <w:shd w:val="clear" w:color="auto" w:fill="auto"/>
            <w:vAlign w:val="center"/>
          </w:tcPr>
          <w:p>
            <w:pPr>
              <w:adjustRightInd w:val="0"/>
              <w:jc w:val="center"/>
              <w:rPr>
                <w:rFonts w:ascii="Times New Roman" w:hAnsi="Times New Roman" w:eastAsia="仿宋_GB2312" w:cs="Times New Roman"/>
                <w:color w:val="auto"/>
                <w:szCs w:val="21"/>
                <w:highlight w:val="none"/>
              </w:rPr>
            </w:pP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大篼：40</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79条</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3750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1833" w:type="dxa"/>
            <w:vMerge w:val="continue"/>
            <w:shd w:val="clear" w:color="auto" w:fill="auto"/>
            <w:vAlign w:val="center"/>
          </w:tcPr>
          <w:p>
            <w:pPr>
              <w:adjustRightInd w:val="0"/>
              <w:jc w:val="center"/>
              <w:rPr>
                <w:rFonts w:ascii="Times New Roman" w:hAnsi="Times New Roman" w:eastAsia="仿宋_GB2312" w:cs="Times New Roman"/>
                <w:color w:val="auto"/>
                <w:szCs w:val="21"/>
                <w:highlight w:val="none"/>
              </w:rPr>
            </w:pPr>
          </w:p>
        </w:tc>
        <w:tc>
          <w:tcPr>
            <w:tcW w:w="4111"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特大篼：</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80条</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5000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5944" w:type="dxa"/>
            <w:gridSpan w:val="2"/>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人工草皮</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4000</w:t>
            </w:r>
            <w:r>
              <w:rPr>
                <w:rFonts w:ascii="Times New Roman" w:hAnsi="Times New Roman" w:eastAsia="仿宋_GB2312" w:cs="Times New Roman"/>
                <w:color w:val="auto"/>
                <w:kern w:val="0"/>
                <w:szCs w:val="21"/>
                <w:highlight w:val="none"/>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06" w:type="dxa"/>
            <w:vMerge w:val="continue"/>
            <w:vAlign w:val="center"/>
          </w:tcPr>
          <w:p>
            <w:pPr>
              <w:widowControl/>
              <w:adjustRightInd w:val="0"/>
              <w:jc w:val="center"/>
              <w:rPr>
                <w:rFonts w:ascii="Times New Roman" w:hAnsi="Times New Roman" w:eastAsia="仿宋_GB2312" w:cs="Times New Roman"/>
                <w:color w:val="auto"/>
                <w:kern w:val="0"/>
                <w:szCs w:val="21"/>
                <w:highlight w:val="none"/>
              </w:rPr>
            </w:pPr>
          </w:p>
        </w:tc>
        <w:tc>
          <w:tcPr>
            <w:tcW w:w="5944" w:type="dxa"/>
            <w:gridSpan w:val="2"/>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鱼草（含</w:t>
            </w:r>
            <w:r>
              <w:rPr>
                <w:rFonts w:ascii="Times New Roman" w:hAnsi="Times New Roman" w:eastAsia="仿宋_GB2312" w:cs="Times New Roman"/>
                <w:color w:val="auto"/>
                <w:szCs w:val="21"/>
                <w:highlight w:val="none"/>
              </w:rPr>
              <w:t>象草</w:t>
            </w:r>
            <w:r>
              <w:rPr>
                <w:rFonts w:hint="eastAsia" w:ascii="Times New Roman" w:hAnsi="Times New Roman" w:eastAsia="仿宋_GB2312" w:cs="Times New Roman"/>
                <w:color w:val="auto"/>
                <w:szCs w:val="21"/>
                <w:highlight w:val="none"/>
              </w:rPr>
              <w:t>等）</w:t>
            </w:r>
          </w:p>
        </w:tc>
        <w:tc>
          <w:tcPr>
            <w:tcW w:w="2127" w:type="dxa"/>
            <w:shd w:val="clear" w:color="auto" w:fill="auto"/>
            <w:vAlign w:val="center"/>
          </w:tcPr>
          <w:p>
            <w:pPr>
              <w:adjustRightIn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3500</w:t>
            </w:r>
            <w:r>
              <w:rPr>
                <w:rFonts w:ascii="Times New Roman" w:hAnsi="Times New Roman" w:eastAsia="仿宋_GB2312" w:cs="Times New Roman"/>
                <w:color w:val="auto"/>
                <w:kern w:val="0"/>
                <w:szCs w:val="21"/>
                <w:highlight w:val="none"/>
              </w:rPr>
              <w:t>元/亩</w:t>
            </w:r>
          </w:p>
        </w:tc>
      </w:tr>
    </w:tbl>
    <w:p>
      <w:pPr>
        <w:pStyle w:val="3"/>
        <w:spacing w:before="156" w:beforeLines="50" w:after="15" w:afterLines="5"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3.蔬菜类</w:t>
      </w:r>
    </w:p>
    <w:tbl>
      <w:tblPr>
        <w:tblStyle w:val="27"/>
        <w:tblW w:w="5758" w:type="pct"/>
        <w:jc w:val="center"/>
        <w:tblLayout w:type="autofit"/>
        <w:tblCellMar>
          <w:top w:w="0" w:type="dxa"/>
          <w:left w:w="108" w:type="dxa"/>
          <w:bottom w:w="0" w:type="dxa"/>
          <w:right w:w="108" w:type="dxa"/>
        </w:tblCellMar>
      </w:tblPr>
      <w:tblGrid>
        <w:gridCol w:w="1729"/>
        <w:gridCol w:w="1904"/>
        <w:gridCol w:w="4220"/>
        <w:gridCol w:w="2189"/>
      </w:tblGrid>
      <w:tr>
        <w:tblPrEx>
          <w:tblCellMar>
            <w:top w:w="0" w:type="dxa"/>
            <w:left w:w="108" w:type="dxa"/>
            <w:bottom w:w="0" w:type="dxa"/>
            <w:right w:w="108" w:type="dxa"/>
          </w:tblCellMar>
        </w:tblPrEx>
        <w:trPr>
          <w:cantSplit/>
          <w:trHeight w:val="567" w:hRule="atLeast"/>
          <w:tblHeader/>
          <w:jc w:val="center"/>
        </w:trPr>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项目</w:t>
            </w: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征收细则</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补偿标准</w:t>
            </w:r>
          </w:p>
        </w:tc>
      </w:tr>
      <w:tr>
        <w:tblPrEx>
          <w:tblCellMar>
            <w:top w:w="0" w:type="dxa"/>
            <w:left w:w="108" w:type="dxa"/>
            <w:bottom w:w="0" w:type="dxa"/>
            <w:right w:w="108" w:type="dxa"/>
          </w:tblCellMar>
        </w:tblPrEx>
        <w:trPr>
          <w:cantSplit/>
          <w:trHeight w:val="57" w:hRule="atLeast"/>
          <w:jc w:val="center"/>
        </w:trPr>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叶菜类、甘蓝类、白菜类</w:t>
            </w: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大白菜、花菜、芥菜、菜心、韭菜、芹菜、枸杞、白菜、菠菜、生菜、油麦菜、椰（卷心）菜、空心菜、茼蒿、油菜等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3500元/亩</w:t>
            </w:r>
          </w:p>
        </w:tc>
      </w:tr>
      <w:tr>
        <w:tblPrEx>
          <w:tblCellMar>
            <w:top w:w="0" w:type="dxa"/>
            <w:left w:w="108" w:type="dxa"/>
            <w:bottom w:w="0" w:type="dxa"/>
            <w:right w:w="108" w:type="dxa"/>
          </w:tblCellMar>
        </w:tblPrEx>
        <w:trPr>
          <w:cantSplit/>
          <w:trHeight w:val="454" w:hRule="atLeast"/>
          <w:jc w:val="center"/>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瓢瓜类</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瓜果类</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香瓜、西瓜（含籽用西瓜）</w:t>
            </w:r>
            <w:r>
              <w:rPr>
                <w:rFonts w:hint="eastAsia" w:ascii="Times New Roman" w:hAnsi="Times New Roman" w:eastAsia="仿宋_GB2312" w:cs="Times New Roman"/>
                <w:color w:val="auto"/>
                <w:kern w:val="0"/>
                <w:szCs w:val="21"/>
                <w:highlight w:val="none"/>
              </w:rPr>
              <w:t>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3400元/亩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imes New Roman" w:hAnsi="Times New Roman" w:eastAsia="仿宋_GB2312" w:cs="Times New Roman"/>
                <w:color w:val="auto"/>
                <w:kern w:val="0"/>
                <w:szCs w:val="21"/>
                <w:highlight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瓜菜类</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丝瓜、苦瓜、冬瓜、南瓜、青瓜、节（毛）瓜、葫芦瓜、佛手瓜、水瓜等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3500元/亩</w:t>
            </w:r>
          </w:p>
        </w:tc>
      </w:tr>
      <w:tr>
        <w:tblPrEx>
          <w:tblCellMar>
            <w:top w:w="0" w:type="dxa"/>
            <w:left w:w="108" w:type="dxa"/>
            <w:bottom w:w="0" w:type="dxa"/>
            <w:right w:w="108" w:type="dxa"/>
          </w:tblCellMar>
        </w:tblPrEx>
        <w:trPr>
          <w:cantSplit/>
          <w:trHeight w:val="454" w:hRule="atLeast"/>
          <w:jc w:val="center"/>
        </w:trPr>
        <w:tc>
          <w:tcPr>
            <w:tcW w:w="86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菜豆类</w:t>
            </w: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豌豆、四季豆、扁豆、荷兰豆、豇豆（豆角）等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2800元/亩</w:t>
            </w:r>
          </w:p>
        </w:tc>
      </w:tr>
      <w:tr>
        <w:tblPrEx>
          <w:tblCellMar>
            <w:top w:w="0" w:type="dxa"/>
            <w:left w:w="108" w:type="dxa"/>
            <w:bottom w:w="0" w:type="dxa"/>
            <w:right w:w="108" w:type="dxa"/>
          </w:tblCellMar>
        </w:tblPrEx>
        <w:trPr>
          <w:cantSplit/>
          <w:trHeight w:val="454" w:hRule="atLeast"/>
          <w:jc w:val="center"/>
        </w:trPr>
        <w:tc>
          <w:tcPr>
            <w:tcW w:w="861"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根茎类</w:t>
            </w:r>
          </w:p>
        </w:tc>
        <w:tc>
          <w:tcPr>
            <w:tcW w:w="304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沙葛、莲藕、萝卜、茨菇、马蹄、芋、魔芋、雪莲果、高笋等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3600元/亩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left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p>
        </w:tc>
        <w:tc>
          <w:tcPr>
            <w:tcW w:w="304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粉葛</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6000元/亩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left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p>
        </w:tc>
        <w:tc>
          <w:tcPr>
            <w:tcW w:w="304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葱、姜、蒜</w:t>
            </w:r>
            <w:r>
              <w:rPr>
                <w:rFonts w:hint="eastAsia" w:ascii="Times New Roman" w:hAnsi="Times New Roman" w:eastAsia="仿宋_GB2312" w:cs="Times New Roman"/>
                <w:color w:val="auto"/>
                <w:kern w:val="0"/>
                <w:szCs w:val="21"/>
                <w:highlight w:val="none"/>
              </w:rPr>
              <w:t>、芫荽</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4750元/亩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left w:val="single" w:color="auto" w:sz="4" w:space="0"/>
              <w:right w:val="single" w:color="auto" w:sz="4" w:space="0"/>
            </w:tcBorders>
            <w:shd w:val="clear" w:color="auto" w:fill="auto"/>
            <w:vAlign w:val="center"/>
          </w:tcPr>
          <w:p>
            <w:pPr>
              <w:adjustRightInd w:val="0"/>
              <w:jc w:val="center"/>
              <w:rPr>
                <w:rFonts w:ascii="Times New Roman" w:hAnsi="Times New Roman" w:eastAsia="仿宋_GB2312" w:cs="Times New Roman"/>
                <w:color w:val="auto"/>
                <w:kern w:val="0"/>
                <w:szCs w:val="21"/>
                <w:highlight w:val="none"/>
              </w:rPr>
            </w:pPr>
          </w:p>
        </w:tc>
        <w:tc>
          <w:tcPr>
            <w:tcW w:w="948"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芦笋</w:t>
            </w:r>
          </w:p>
        </w:tc>
        <w:tc>
          <w:tcPr>
            <w:tcW w:w="210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管护期（高度＜</w:t>
            </w:r>
            <w:r>
              <w:rPr>
                <w:rFonts w:ascii="Times New Roman" w:hAnsi="Times New Roman" w:eastAsia="仿宋_GB2312" w:cs="Times New Roman"/>
                <w:color w:val="auto"/>
                <w:kern w:val="0"/>
                <w:szCs w:val="21"/>
                <w:highlight w:val="none"/>
              </w:rPr>
              <w:t>18厘米）</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7000元/亩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left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p>
        </w:tc>
        <w:tc>
          <w:tcPr>
            <w:tcW w:w="948" w:type="pct"/>
            <w:vMerge w:val="continue"/>
            <w:tcBorders>
              <w:left w:val="single" w:color="auto" w:sz="4" w:space="0"/>
              <w:bottom w:val="single" w:color="000000"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p>
        </w:tc>
        <w:tc>
          <w:tcPr>
            <w:tcW w:w="2101"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收益期（高度≥</w:t>
            </w:r>
            <w:r>
              <w:rPr>
                <w:rFonts w:ascii="Times New Roman" w:hAnsi="Times New Roman" w:eastAsia="仿宋_GB2312" w:cs="Times New Roman"/>
                <w:color w:val="auto"/>
                <w:kern w:val="0"/>
                <w:szCs w:val="21"/>
                <w:highlight w:val="none"/>
              </w:rPr>
              <w:t>18厘米）</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20000元/亩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left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p>
        </w:tc>
        <w:tc>
          <w:tcPr>
            <w:tcW w:w="948"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淮山</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管护期（藤高＜</w:t>
            </w:r>
            <w:r>
              <w:rPr>
                <w:rFonts w:ascii="Times New Roman" w:hAnsi="Times New Roman" w:eastAsia="仿宋_GB2312" w:cs="Times New Roman"/>
                <w:color w:val="auto"/>
                <w:kern w:val="0"/>
                <w:szCs w:val="21"/>
                <w:highlight w:val="none"/>
              </w:rPr>
              <w:t>100厘米</w:t>
            </w:r>
            <w:r>
              <w:rPr>
                <w:rFonts w:hint="eastAsia" w:ascii="Times New Roman" w:hAnsi="Times New Roman" w:eastAsia="仿宋_GB2312" w:cs="Times New Roman"/>
                <w:color w:val="auto"/>
                <w:kern w:val="0"/>
                <w:szCs w:val="21"/>
                <w:highlight w:val="none"/>
              </w:rPr>
              <w:t>）</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3500元/亩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p>
        </w:tc>
        <w:tc>
          <w:tcPr>
            <w:tcW w:w="948" w:type="pct"/>
            <w:vMerge w:val="continue"/>
            <w:tcBorders>
              <w:top w:val="single" w:color="000000" w:sz="4" w:space="0"/>
              <w:left w:val="single" w:color="auto" w:sz="4" w:space="0"/>
              <w:bottom w:val="single" w:color="000000" w:sz="4" w:space="0"/>
              <w:right w:val="single" w:color="000000" w:sz="4" w:space="0"/>
            </w:tcBorders>
            <w:vAlign w:val="center"/>
          </w:tcPr>
          <w:p>
            <w:pPr>
              <w:widowControl/>
              <w:adjustRightInd w:val="0"/>
              <w:jc w:val="center"/>
              <w:rPr>
                <w:rFonts w:ascii="Times New Roman" w:hAnsi="Times New Roman" w:eastAsia="仿宋_GB2312" w:cs="Times New Roman"/>
                <w:color w:val="auto"/>
                <w:kern w:val="0"/>
                <w:szCs w:val="21"/>
                <w:highlight w:val="none"/>
              </w:rPr>
            </w:pP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收益期（藤高≥</w:t>
            </w:r>
            <w:r>
              <w:rPr>
                <w:rFonts w:ascii="Times New Roman" w:hAnsi="Times New Roman" w:eastAsia="仿宋_GB2312" w:cs="Times New Roman"/>
                <w:color w:val="auto"/>
                <w:kern w:val="0"/>
                <w:szCs w:val="21"/>
                <w:highlight w:val="none"/>
              </w:rPr>
              <w:t>100厘米）</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6100元/亩</w:t>
            </w:r>
          </w:p>
        </w:tc>
      </w:tr>
      <w:tr>
        <w:tblPrEx>
          <w:tblCellMar>
            <w:top w:w="0" w:type="dxa"/>
            <w:left w:w="108" w:type="dxa"/>
            <w:bottom w:w="0" w:type="dxa"/>
            <w:right w:w="108" w:type="dxa"/>
          </w:tblCellMar>
        </w:tblPrEx>
        <w:trPr>
          <w:cantSplit/>
          <w:trHeight w:val="454" w:hRule="atLeast"/>
          <w:jc w:val="center"/>
        </w:trPr>
        <w:tc>
          <w:tcPr>
            <w:tcW w:w="86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浆果类</w:t>
            </w: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茄子、西红柿等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3700元/亩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imes New Roman" w:hAnsi="Times New Roman" w:eastAsia="仿宋_GB2312" w:cs="Times New Roman"/>
                <w:color w:val="auto"/>
                <w:kern w:val="0"/>
                <w:szCs w:val="21"/>
                <w:highlight w:val="none"/>
              </w:rPr>
            </w:pP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辣椒（含朝天椒</w:t>
            </w:r>
            <w:r>
              <w:rPr>
                <w:rFonts w:ascii="Times New Roman" w:hAnsi="Times New Roman" w:eastAsia="仿宋_GB2312" w:cs="Times New Roman"/>
                <w:color w:val="auto"/>
                <w:kern w:val="0"/>
                <w:szCs w:val="21"/>
                <w:highlight w:val="none"/>
              </w:rPr>
              <w:t>、海椒等</w:t>
            </w:r>
            <w:r>
              <w:rPr>
                <w:rFonts w:hint="eastAsia" w:ascii="Times New Roman" w:hAnsi="Times New Roman" w:eastAsia="仿宋_GB2312" w:cs="Times New Roman"/>
                <w:color w:val="auto"/>
                <w:kern w:val="0"/>
                <w:szCs w:val="21"/>
                <w:highlight w:val="none"/>
              </w:rPr>
              <w:t>）</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3400元/亩</w:t>
            </w:r>
          </w:p>
        </w:tc>
      </w:tr>
      <w:tr>
        <w:tblPrEx>
          <w:tblCellMar>
            <w:top w:w="0" w:type="dxa"/>
            <w:left w:w="108" w:type="dxa"/>
            <w:bottom w:w="0" w:type="dxa"/>
            <w:right w:w="108" w:type="dxa"/>
          </w:tblCellMar>
        </w:tblPrEx>
        <w:trPr>
          <w:cantSplit/>
          <w:trHeight w:val="454" w:hRule="atLeast"/>
          <w:jc w:val="center"/>
        </w:trPr>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杂果类</w:t>
            </w: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菱角、秋葵等</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3300元/亩</w:t>
            </w:r>
          </w:p>
        </w:tc>
      </w:tr>
      <w:tr>
        <w:tblPrEx>
          <w:tblCellMar>
            <w:top w:w="0" w:type="dxa"/>
            <w:left w:w="108" w:type="dxa"/>
            <w:bottom w:w="0" w:type="dxa"/>
            <w:right w:w="108" w:type="dxa"/>
          </w:tblCellMar>
        </w:tblPrEx>
        <w:trPr>
          <w:cantSplit/>
          <w:trHeight w:val="454" w:hRule="atLeast"/>
          <w:jc w:val="center"/>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草莓</w:t>
            </w: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管护期（未挂果）</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5</w:t>
            </w:r>
            <w:r>
              <w:rPr>
                <w:rFonts w:ascii="Times New Roman" w:hAnsi="Times New Roman" w:eastAsia="仿宋_GB2312" w:cs="Times New Roman"/>
                <w:color w:val="auto"/>
                <w:kern w:val="0"/>
                <w:szCs w:val="21"/>
                <w:highlight w:val="none"/>
              </w:rPr>
              <w:t>500元/亩</w:t>
            </w:r>
          </w:p>
        </w:tc>
      </w:tr>
      <w:tr>
        <w:tblPrEx>
          <w:tblCellMar>
            <w:top w:w="0" w:type="dxa"/>
            <w:left w:w="108" w:type="dxa"/>
            <w:bottom w:w="0" w:type="dxa"/>
            <w:right w:w="108" w:type="dxa"/>
          </w:tblCellMar>
        </w:tblPrEx>
        <w:trPr>
          <w:cantSplit/>
          <w:trHeight w:val="454" w:hRule="atLeast"/>
          <w:jc w:val="center"/>
        </w:trPr>
        <w:tc>
          <w:tcPr>
            <w:tcW w:w="861"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imes New Roman" w:hAnsi="Times New Roman" w:eastAsia="仿宋_GB2312" w:cs="Times New Roman"/>
                <w:color w:val="auto"/>
                <w:kern w:val="0"/>
                <w:szCs w:val="21"/>
                <w:highlight w:val="none"/>
              </w:rPr>
            </w:pPr>
          </w:p>
        </w:tc>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产果期（已挂果）</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1</w:t>
            </w:r>
            <w:r>
              <w:rPr>
                <w:rFonts w:ascii="Times New Roman" w:hAnsi="Times New Roman" w:eastAsia="仿宋_GB2312" w:cs="Times New Roman"/>
                <w:color w:val="auto"/>
                <w:kern w:val="0"/>
                <w:szCs w:val="21"/>
                <w:highlight w:val="none"/>
              </w:rPr>
              <w:t>3000元/亩</w:t>
            </w:r>
          </w:p>
        </w:tc>
      </w:tr>
    </w:tbl>
    <w:p>
      <w:pPr>
        <w:pStyle w:val="2"/>
        <w:numPr>
          <w:ilvl w:val="0"/>
          <w:numId w:val="5"/>
        </w:numPr>
        <w:ind w:firstLine="422"/>
        <w:rPr>
          <w:rFonts w:ascii="Times New Roman" w:hAnsi="Times New Roman" w:cs="Times New Roman"/>
          <w:color w:val="auto"/>
          <w:szCs w:val="21"/>
          <w:highlight w:val="none"/>
        </w:rPr>
      </w:pPr>
      <w:r>
        <w:rPr>
          <w:rFonts w:ascii="Times New Roman" w:hAnsi="Times New Roman" w:cs="Times New Roman"/>
          <w:color w:val="auto"/>
          <w:szCs w:val="21"/>
          <w:highlight w:val="none"/>
        </w:rPr>
        <w:t>经济林（含果树、油料林木、茶叶树）</w:t>
      </w:r>
    </w:p>
    <w:p>
      <w:pPr>
        <w:pStyle w:val="3"/>
        <w:spacing w:before="78" w:after="15" w:afterLines="5"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1.果树</w:t>
      </w:r>
    </w:p>
    <w:tbl>
      <w:tblPr>
        <w:tblStyle w:val="27"/>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4214"/>
        <w:gridCol w:w="1606"/>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jc w:val="center"/>
        </w:trPr>
        <w:tc>
          <w:tcPr>
            <w:tcW w:w="1986"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项目</w:t>
            </w:r>
          </w:p>
        </w:tc>
        <w:tc>
          <w:tcPr>
            <w:tcW w:w="4105"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征收细则</w:t>
            </w:r>
          </w:p>
        </w:tc>
        <w:tc>
          <w:tcPr>
            <w:tcW w:w="1564"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hint="eastAsia" w:ascii="Times New Roman" w:hAnsi="Times New Roman" w:eastAsia="仿宋_GB2312" w:cs="Times New Roman"/>
                <w:b/>
                <w:color w:val="auto"/>
                <w:kern w:val="0"/>
                <w:szCs w:val="21"/>
                <w:highlight w:val="none"/>
                <w:lang w:bidi="ar"/>
              </w:rPr>
              <w:t>补偿</w:t>
            </w:r>
            <w:r>
              <w:rPr>
                <w:rFonts w:ascii="Times New Roman" w:hAnsi="Times New Roman" w:eastAsia="仿宋_GB2312" w:cs="Times New Roman"/>
                <w:b/>
                <w:color w:val="auto"/>
                <w:kern w:val="0"/>
                <w:szCs w:val="21"/>
                <w:highlight w:val="none"/>
                <w:lang w:bidi="ar"/>
              </w:rPr>
              <w:t>合理密度</w:t>
            </w:r>
            <w:r>
              <w:rPr>
                <w:rFonts w:hint="eastAsia" w:ascii="Times New Roman" w:hAnsi="Times New Roman" w:eastAsia="仿宋_GB2312" w:cs="Times New Roman"/>
                <w:b/>
                <w:color w:val="auto"/>
                <w:kern w:val="0"/>
                <w:szCs w:val="21"/>
                <w:highlight w:val="none"/>
                <w:lang w:bidi="ar"/>
              </w:rPr>
              <w:t>（棵/亩）</w:t>
            </w:r>
          </w:p>
        </w:tc>
        <w:tc>
          <w:tcPr>
            <w:tcW w:w="2122"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6"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柑、橘、橙、脐橙、柠檬</w:t>
            </w:r>
            <w:r>
              <w:rPr>
                <w:rFonts w:hint="eastAsia" w:ascii="Times New Roman" w:hAnsi="Times New Roman" w:eastAsia="仿宋_GB2312" w:cs="Times New Roman"/>
                <w:color w:val="auto"/>
                <w:kern w:val="0"/>
                <w:szCs w:val="21"/>
                <w:highlight w:val="none"/>
                <w:lang w:bidi="ar"/>
              </w:rPr>
              <w:t>（不含</w:t>
            </w:r>
            <w:r>
              <w:rPr>
                <w:rFonts w:ascii="Times New Roman" w:hAnsi="Times New Roman" w:eastAsia="仿宋_GB2312" w:cs="Times New Roman"/>
                <w:color w:val="auto"/>
                <w:kern w:val="0"/>
                <w:szCs w:val="21"/>
                <w:highlight w:val="none"/>
                <w:lang w:bidi="ar"/>
              </w:rPr>
              <w:t>砂糖桔、贡柑</w:t>
            </w:r>
            <w:r>
              <w:rPr>
                <w:rFonts w:hint="eastAsia" w:ascii="Times New Roman" w:hAnsi="Times New Roman" w:eastAsia="仿宋_GB2312" w:cs="Times New Roman"/>
                <w:color w:val="auto"/>
                <w:kern w:val="0"/>
                <w:szCs w:val="21"/>
                <w:highlight w:val="none"/>
                <w:lang w:bidi="ar"/>
              </w:rPr>
              <w:t>）</w:t>
            </w:r>
          </w:p>
        </w:tc>
        <w:tc>
          <w:tcPr>
            <w:tcW w:w="4105"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2厘米≤</w:t>
            </w:r>
            <w:r>
              <w:rPr>
                <w:rFonts w:ascii="Times New Roman" w:hAnsi="Times New Roman" w:eastAsia="仿宋_GB2312" w:cs="Times New Roman"/>
                <w:color w:val="auto"/>
                <w:szCs w:val="21"/>
                <w:highlight w:val="none"/>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4厘米）</w:t>
            </w:r>
          </w:p>
        </w:tc>
        <w:tc>
          <w:tcPr>
            <w:tcW w:w="1564"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bCs/>
                <w:color w:val="auto"/>
                <w:kern w:val="0"/>
                <w:szCs w:val="21"/>
                <w:highlight w:val="none"/>
                <w:lang w:bidi="ar"/>
              </w:rPr>
              <w:t>120</w:t>
            </w:r>
          </w:p>
        </w:tc>
        <w:tc>
          <w:tcPr>
            <w:tcW w:w="2122"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7</w:t>
            </w:r>
            <w:r>
              <w:rPr>
                <w:rFonts w:ascii="Times New Roman" w:hAnsi="Times New Roman" w:eastAsia="仿宋_GB2312" w:cs="Times New Roman"/>
                <w:b w:val="0"/>
                <w:bCs w:val="0"/>
                <w:color w:val="auto"/>
                <w:kern w:val="0"/>
                <w:szCs w:val="21"/>
                <w:highlight w:val="none"/>
                <w:lang w:bidi="ar"/>
              </w:rPr>
              <w:t>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6"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Cs w:val="21"/>
                <w:highlight w:val="none"/>
                <w:lang w:bidi="ar"/>
              </w:rPr>
            </w:pPr>
          </w:p>
        </w:tc>
        <w:tc>
          <w:tcPr>
            <w:tcW w:w="4105"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64"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8</w:t>
            </w:r>
            <w:r>
              <w:rPr>
                <w:rFonts w:ascii="Times New Roman" w:hAnsi="Times New Roman" w:eastAsia="仿宋_GB2312" w:cs="Times New Roman"/>
                <w:bCs/>
                <w:color w:val="auto"/>
                <w:kern w:val="0"/>
                <w:szCs w:val="21"/>
                <w:highlight w:val="none"/>
                <w:lang w:bidi="ar"/>
              </w:rPr>
              <w:t>0</w:t>
            </w:r>
          </w:p>
        </w:tc>
        <w:tc>
          <w:tcPr>
            <w:tcW w:w="2122"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3000元/亩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6"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105"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大棵（挂果、离地面0.5米处主直径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64"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6</w:t>
            </w:r>
            <w:r>
              <w:rPr>
                <w:rFonts w:ascii="Times New Roman" w:hAnsi="Times New Roman" w:eastAsia="仿宋_GB2312" w:cs="Times New Roman"/>
                <w:bCs/>
                <w:color w:val="auto"/>
                <w:kern w:val="0"/>
                <w:szCs w:val="21"/>
                <w:highlight w:val="none"/>
                <w:lang w:bidi="ar"/>
              </w:rPr>
              <w:t>5</w:t>
            </w:r>
          </w:p>
        </w:tc>
        <w:tc>
          <w:tcPr>
            <w:tcW w:w="2122"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5000元/亩</w:t>
            </w:r>
          </w:p>
        </w:tc>
      </w:tr>
    </w:tbl>
    <w:p>
      <w:pPr>
        <w:rPr>
          <w:color w:val="auto"/>
          <w:highlight w:val="none"/>
        </w:rPr>
      </w:pPr>
      <w:r>
        <w:rPr>
          <w:color w:val="auto"/>
          <w:highlight w:val="none"/>
        </w:rPr>
        <w:br w:type="page"/>
      </w:r>
    </w:p>
    <w:tbl>
      <w:tblPr>
        <w:tblStyle w:val="27"/>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4362"/>
        <w:gridCol w:w="160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jc w:val="center"/>
        </w:trPr>
        <w:tc>
          <w:tcPr>
            <w:tcW w:w="1842"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项目</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征收细则</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hint="eastAsia" w:ascii="Times New Roman" w:hAnsi="Times New Roman" w:eastAsia="仿宋_GB2312" w:cs="Times New Roman"/>
                <w:b/>
                <w:color w:val="auto"/>
                <w:kern w:val="0"/>
                <w:szCs w:val="21"/>
                <w:highlight w:val="none"/>
                <w:lang w:bidi="ar"/>
              </w:rPr>
              <w:t>补偿</w:t>
            </w:r>
            <w:r>
              <w:rPr>
                <w:rFonts w:ascii="Times New Roman" w:hAnsi="Times New Roman" w:eastAsia="仿宋_GB2312" w:cs="Times New Roman"/>
                <w:b/>
                <w:color w:val="auto"/>
                <w:kern w:val="0"/>
                <w:szCs w:val="21"/>
                <w:highlight w:val="none"/>
                <w:lang w:bidi="ar"/>
              </w:rPr>
              <w:t>合理密度</w:t>
            </w:r>
            <w:r>
              <w:rPr>
                <w:rFonts w:hint="eastAsia" w:ascii="Times New Roman" w:hAnsi="Times New Roman" w:eastAsia="仿宋_GB2312" w:cs="Times New Roman"/>
                <w:b/>
                <w:color w:val="auto"/>
                <w:kern w:val="0"/>
                <w:szCs w:val="21"/>
                <w:highlight w:val="none"/>
                <w:lang w:bidi="ar"/>
              </w:rPr>
              <w:t>（棵/亩）</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砂糖桔、贡柑</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2厘米≤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4厘米）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1</w:t>
            </w:r>
            <w:r>
              <w:rPr>
                <w:rFonts w:ascii="Times New Roman" w:hAnsi="Times New Roman" w:eastAsia="仿宋_GB2312" w:cs="Times New Roman"/>
                <w:bCs/>
                <w:color w:val="auto"/>
                <w:kern w:val="0"/>
                <w:szCs w:val="21"/>
                <w:highlight w:val="none"/>
                <w:lang w:bidi="ar"/>
              </w:rPr>
              <w:t>30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bCs/>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8</w:t>
            </w:r>
            <w:r>
              <w:rPr>
                <w:rFonts w:ascii="Times New Roman" w:hAnsi="Times New Roman" w:eastAsia="仿宋_GB2312" w:cs="Times New Roman"/>
                <w:b w:val="0"/>
                <w:bCs w:val="0"/>
                <w:color w:val="auto"/>
                <w:kern w:val="0"/>
                <w:szCs w:val="21"/>
                <w:highlight w:val="none"/>
                <w:lang w:bidi="ar"/>
              </w:rPr>
              <w:t>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1</w:t>
            </w:r>
            <w:r>
              <w:rPr>
                <w:rFonts w:ascii="Times New Roman" w:hAnsi="Times New Roman" w:eastAsia="仿宋_GB2312" w:cs="Times New Roman"/>
                <w:bCs/>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7</w:t>
            </w:r>
            <w:r>
              <w:rPr>
                <w:rFonts w:ascii="Times New Roman" w:hAnsi="Times New Roman" w:eastAsia="仿宋_GB2312" w:cs="Times New Roman"/>
                <w:bCs/>
                <w:color w:val="auto"/>
                <w:kern w:val="0"/>
                <w:szCs w:val="21"/>
                <w:highlight w:val="none"/>
                <w:lang w:bidi="ar"/>
              </w:rPr>
              <w:t>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6000元/亩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枣、无花果</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、桑葚</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2厘米≤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4厘米）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20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8</w:t>
            </w:r>
            <w:r>
              <w:rPr>
                <w:rFonts w:ascii="Times New Roman" w:hAnsi="Times New Roman" w:eastAsia="仿宋_GB2312" w:cs="Times New Roman"/>
                <w:color w:val="auto"/>
                <w:kern w:val="0"/>
                <w:szCs w:val="21"/>
                <w:highlight w:val="none"/>
                <w:lang w:bidi="ar"/>
              </w:rPr>
              <w:t>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6厘米）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10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3000元/亩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6厘米）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7500元/亩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嘉宝果</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小棵（挂果，</w:t>
            </w:r>
            <w:r>
              <w:rPr>
                <w:rFonts w:ascii="Times New Roman" w:hAnsi="Times New Roman" w:eastAsia="仿宋_GB2312" w:cs="Times New Roman"/>
                <w:color w:val="auto"/>
                <w:szCs w:val="21"/>
                <w:highlight w:val="none"/>
              </w:rPr>
              <w:t>2</w:t>
            </w:r>
            <w:r>
              <w:rPr>
                <w:rFonts w:hint="eastAsia" w:ascii="Times New Roman" w:hAnsi="Times New Roman" w:eastAsia="仿宋_GB2312" w:cs="Times New Roman"/>
                <w:color w:val="auto"/>
                <w:szCs w:val="21"/>
                <w:highlight w:val="none"/>
              </w:rPr>
              <w:t>厘米≤离地面0.</w:t>
            </w:r>
            <w:r>
              <w:rPr>
                <w:rFonts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rPr>
              <w:t>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主直径＜</w:t>
            </w:r>
            <w:r>
              <w:rPr>
                <w:rFonts w:ascii="Times New Roman" w:hAnsi="Times New Roman" w:eastAsia="仿宋_GB2312" w:cs="Times New Roman"/>
                <w:color w:val="auto"/>
                <w:szCs w:val="21"/>
                <w:highlight w:val="none"/>
              </w:rPr>
              <w:t>4</w:t>
            </w:r>
            <w:r>
              <w:rPr>
                <w:rFonts w:hint="eastAsia" w:ascii="Times New Roman" w:hAnsi="Times New Roman" w:eastAsia="仿宋_GB2312" w:cs="Times New Roman"/>
                <w:color w:val="auto"/>
                <w:szCs w:val="21"/>
                <w:highlight w:val="none"/>
              </w:rPr>
              <w:t>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bCs/>
                <w:color w:val="auto"/>
                <w:kern w:val="0"/>
                <w:szCs w:val="21"/>
                <w:highlight w:val="none"/>
                <w:lang w:bidi="ar"/>
              </w:rPr>
              <w:t>120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8500元/亩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中棵（挂果，</w:t>
            </w:r>
            <w:r>
              <w:rPr>
                <w:rFonts w:ascii="Times New Roman" w:hAnsi="Times New Roman" w:eastAsia="仿宋_GB2312" w:cs="Times New Roman"/>
                <w:color w:val="auto"/>
                <w:szCs w:val="21"/>
                <w:highlight w:val="none"/>
              </w:rPr>
              <w:t>4</w:t>
            </w:r>
            <w:r>
              <w:rPr>
                <w:rFonts w:hint="eastAsia" w:ascii="Times New Roman" w:hAnsi="Times New Roman" w:eastAsia="仿宋_GB2312" w:cs="Times New Roman"/>
                <w:color w:val="auto"/>
                <w:szCs w:val="21"/>
                <w:highlight w:val="none"/>
              </w:rPr>
              <w:t>厘米≤离地面0.</w:t>
            </w:r>
            <w:r>
              <w:rPr>
                <w:rFonts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rPr>
              <w:t>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主直径＜7厘米）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bCs/>
                <w:color w:val="auto"/>
                <w:kern w:val="0"/>
                <w:szCs w:val="21"/>
                <w:highlight w:val="none"/>
                <w:lang w:bidi="ar"/>
              </w:rPr>
              <w:t>85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14000元/亩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大棵（挂果，离地面0.</w:t>
            </w:r>
            <w:r>
              <w:rPr>
                <w:rFonts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rPr>
              <w:t>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7</w:t>
            </w:r>
            <w:r>
              <w:rPr>
                <w:rFonts w:hint="eastAsia" w:ascii="Times New Roman" w:hAnsi="Times New Roman" w:eastAsia="仿宋_GB2312" w:cs="Times New Roman"/>
                <w:color w:val="auto"/>
                <w:szCs w:val="21"/>
                <w:highlight w:val="none"/>
              </w:rPr>
              <w:t>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bCs/>
                <w:color w:val="auto"/>
                <w:kern w:val="0"/>
                <w:szCs w:val="21"/>
                <w:highlight w:val="none"/>
                <w:lang w:bidi="ar"/>
              </w:rPr>
              <w:t>65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26000元/亩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枇杷、黄皮、芒果、龙眼、橄榄、番石榴（鸡屎果）、荔枝</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小棵（挂果、3</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1</w:t>
            </w:r>
            <w:r>
              <w:rPr>
                <w:rFonts w:ascii="Times New Roman" w:hAnsi="Times New Roman" w:eastAsia="仿宋_GB2312" w:cs="Times New Roman"/>
                <w:bCs/>
                <w:color w:val="auto"/>
                <w:kern w:val="0"/>
                <w:szCs w:val="21"/>
                <w:highlight w:val="none"/>
                <w:lang w:bidi="ar"/>
              </w:rPr>
              <w:t>20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7500元/亩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5厘米≤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12厘米）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8</w:t>
            </w:r>
            <w:r>
              <w:rPr>
                <w:rFonts w:ascii="Times New Roman" w:hAnsi="Times New Roman" w:eastAsia="仿宋_GB2312" w:cs="Times New Roman"/>
                <w:bCs/>
                <w:color w:val="auto"/>
                <w:kern w:val="0"/>
                <w:szCs w:val="21"/>
                <w:highlight w:val="none"/>
                <w:lang w:bidi="ar"/>
              </w:rPr>
              <w:t>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4000元/亩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12厘米）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6</w:t>
            </w:r>
            <w:r>
              <w:rPr>
                <w:rFonts w:ascii="Times New Roman" w:hAnsi="Times New Roman" w:eastAsia="仿宋_GB2312" w:cs="Times New Roman"/>
                <w:bCs/>
                <w:color w:val="auto"/>
                <w:kern w:val="0"/>
                <w:szCs w:val="21"/>
                <w:highlight w:val="none"/>
                <w:lang w:bidi="ar"/>
              </w:rPr>
              <w:t>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26000元/亩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板栗、山楂</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、柿子</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2厘米≤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4厘米）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1</w:t>
            </w:r>
            <w:r>
              <w:rPr>
                <w:rFonts w:ascii="Times New Roman" w:hAnsi="Times New Roman" w:eastAsia="仿宋_GB2312" w:cs="Times New Roman"/>
                <w:bCs/>
                <w:color w:val="auto"/>
                <w:kern w:val="0"/>
                <w:szCs w:val="21"/>
                <w:highlight w:val="none"/>
                <w:lang w:bidi="ar"/>
              </w:rPr>
              <w:t>20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7000元/亩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9</w:t>
            </w:r>
            <w:r>
              <w:rPr>
                <w:rFonts w:ascii="Times New Roman" w:hAnsi="Times New Roman" w:eastAsia="仿宋_GB2312" w:cs="Times New Roman"/>
                <w:bCs/>
                <w:color w:val="auto"/>
                <w:kern w:val="0"/>
                <w:szCs w:val="21"/>
                <w:highlight w:val="none"/>
                <w:lang w:bidi="ar"/>
              </w:rPr>
              <w:t>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1800元/亩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6</w:t>
            </w:r>
            <w:r>
              <w:rPr>
                <w:rFonts w:ascii="Times New Roman" w:hAnsi="Times New Roman" w:eastAsia="仿宋_GB2312" w:cs="Times New Roman"/>
                <w:bCs/>
                <w:color w:val="auto"/>
                <w:kern w:val="0"/>
                <w:szCs w:val="21"/>
                <w:highlight w:val="none"/>
                <w:lang w:bidi="ar"/>
              </w:rPr>
              <w:t>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4000元/亩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桃、水蜜桃、鹰嘴桃、油桃、李子、柰李（黄金柰李、翡翠李）、芙蓉李、三华李、梨</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、沙梨</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7厘米）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bCs/>
                <w:color w:val="auto"/>
                <w:kern w:val="0"/>
                <w:szCs w:val="21"/>
                <w:highlight w:val="none"/>
                <w:lang w:bidi="ar"/>
              </w:rPr>
              <w:t>70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8</w:t>
            </w:r>
            <w:r>
              <w:rPr>
                <w:rFonts w:ascii="Times New Roman" w:hAnsi="Times New Roman" w:eastAsia="仿宋_GB2312" w:cs="Times New Roman"/>
                <w:color w:val="auto"/>
                <w:kern w:val="0"/>
                <w:szCs w:val="21"/>
                <w:highlight w:val="none"/>
                <w:lang w:bidi="ar"/>
              </w:rPr>
              <w:t>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7厘米≤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3500元/亩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4</w:t>
            </w:r>
            <w:r>
              <w:rPr>
                <w:rFonts w:ascii="Times New Roman" w:hAnsi="Times New Roman" w:eastAsia="仿宋_GB2312" w:cs="Times New Roman"/>
                <w:color w:val="auto"/>
                <w:kern w:val="0"/>
                <w:szCs w:val="21"/>
                <w:highlight w:val="none"/>
                <w:lang w:bidi="ar"/>
              </w:rPr>
              <w:t>8</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4000元/亩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杨桃、柚子（含沙田柚）、杨梅</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7厘米）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bCs/>
                <w:color w:val="auto"/>
                <w:kern w:val="0"/>
                <w:szCs w:val="21"/>
                <w:highlight w:val="none"/>
                <w:lang w:bidi="ar"/>
              </w:rPr>
              <w:t>70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8</w:t>
            </w:r>
            <w:r>
              <w:rPr>
                <w:rFonts w:ascii="Times New Roman" w:hAnsi="Times New Roman" w:eastAsia="仿宋_GB2312" w:cs="Times New Roman"/>
                <w:color w:val="auto"/>
                <w:kern w:val="0"/>
                <w:szCs w:val="21"/>
                <w:highlight w:val="none"/>
                <w:lang w:bidi="ar"/>
              </w:rPr>
              <w:t>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7厘米≤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5</w:t>
            </w:r>
            <w:r>
              <w:rPr>
                <w:rFonts w:ascii="Times New Roman" w:hAnsi="Times New Roman" w:eastAsia="仿宋_GB2312" w:cs="Times New Roman"/>
                <w:color w:val="auto"/>
                <w:kern w:val="0"/>
                <w:szCs w:val="21"/>
                <w:highlight w:val="none"/>
                <w:lang w:bidi="ar"/>
              </w:rPr>
              <w:t>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3500元/亩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4</w:t>
            </w:r>
            <w:r>
              <w:rPr>
                <w:rFonts w:ascii="Times New Roman" w:hAnsi="Times New Roman" w:eastAsia="仿宋_GB2312" w:cs="Times New Roman"/>
                <w:color w:val="auto"/>
                <w:kern w:val="0"/>
                <w:szCs w:val="21"/>
                <w:highlight w:val="none"/>
                <w:lang w:bidi="ar"/>
              </w:rPr>
              <w:t>8</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3500元/亩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青梅、石榴</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小棵（挂果、</w:t>
            </w:r>
            <w:r>
              <w:rPr>
                <w:rFonts w:hint="eastAsia" w:ascii="Times New Roman" w:hAnsi="Times New Roman" w:eastAsia="仿宋_GB2312" w:cs="Times New Roman"/>
                <w:color w:val="auto"/>
                <w:szCs w:val="21"/>
                <w:highlight w:val="none"/>
              </w:rPr>
              <w:t>2厘米≤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4厘米）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70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8</w:t>
            </w:r>
            <w:r>
              <w:rPr>
                <w:rFonts w:ascii="Times New Roman" w:hAnsi="Times New Roman" w:eastAsia="仿宋_GB2312" w:cs="Times New Roman"/>
                <w:color w:val="auto"/>
                <w:kern w:val="0"/>
                <w:szCs w:val="21"/>
                <w:highlight w:val="none"/>
                <w:lang w:bidi="ar"/>
              </w:rPr>
              <w:t>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青梅、石榴</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中棵（挂果、</w:t>
            </w:r>
            <w:r>
              <w:rPr>
                <w:rFonts w:hint="eastAsia" w:ascii="Times New Roman" w:hAnsi="Times New Roman" w:eastAsia="仿宋_GB2312" w:cs="Times New Roman"/>
                <w:color w:val="auto"/>
                <w:szCs w:val="21"/>
                <w:highlight w:val="none"/>
              </w:rPr>
              <w:t>4厘米≤</w:t>
            </w:r>
            <w:r>
              <w:rPr>
                <w:rFonts w:ascii="Times New Roman" w:hAnsi="Times New Roman" w:eastAsia="仿宋_GB2312" w:cs="Times New Roman"/>
                <w:color w:val="auto"/>
                <w:szCs w:val="21"/>
                <w:highlight w:val="none"/>
              </w:rPr>
              <w:t>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70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2000元/亩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大棵（挂果、离地面0.5米处主直径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70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6000元/亩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果树苗</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（乔木类果树）</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幼苗（高度</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50</w:t>
            </w:r>
            <w:r>
              <w:rPr>
                <w:rFonts w:hint="eastAsia" w:ascii="Times New Roman" w:hAnsi="Times New Roman" w:eastAsia="仿宋_GB2312" w:cs="Times New Roman"/>
                <w:color w:val="auto"/>
                <w:szCs w:val="21"/>
                <w:highlight w:val="none"/>
              </w:rPr>
              <w:t>厘</w:t>
            </w:r>
            <w:r>
              <w:rPr>
                <w:rFonts w:ascii="Times New Roman" w:hAnsi="Times New Roman" w:eastAsia="仿宋_GB2312" w:cs="Times New Roman"/>
                <w:color w:val="auto"/>
                <w:szCs w:val="21"/>
                <w:highlight w:val="none"/>
              </w:rPr>
              <w:t>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2000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4000元/亩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小果苗（未挂果、50</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高度</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130</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1000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大果苗（未挂果、高度</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130</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6500元/亩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火龙果</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（含水泥架）</w:t>
            </w:r>
          </w:p>
        </w:tc>
        <w:tc>
          <w:tcPr>
            <w:tcW w:w="4249" w:type="dxa"/>
            <w:shd w:val="clear" w:color="auto" w:fill="auto"/>
            <w:vAlign w:val="center"/>
          </w:tcPr>
          <w:p>
            <w:pPr>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当年种植树</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60</w:t>
            </w:r>
            <w:r>
              <w:rPr>
                <w:rFonts w:hint="eastAsia" w:ascii="Times New Roman" w:hAnsi="Times New Roman" w:eastAsia="仿宋_GB2312" w:cs="Times New Roman"/>
                <w:color w:val="auto"/>
                <w:kern w:val="0"/>
                <w:szCs w:val="21"/>
                <w:highlight w:val="none"/>
                <w:lang w:bidi="ar"/>
              </w:rPr>
              <w:t>墩</w:t>
            </w:r>
            <w:r>
              <w:rPr>
                <w:rFonts w:ascii="Times New Roman" w:hAnsi="Times New Roman" w:eastAsia="仿宋_GB2312" w:cs="Times New Roman"/>
                <w:color w:val="auto"/>
                <w:kern w:val="0"/>
                <w:szCs w:val="21"/>
                <w:highlight w:val="none"/>
                <w:lang w:bidi="ar"/>
              </w:rPr>
              <w:t>/亩</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8000元/亩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szCs w:val="21"/>
                <w:highlight w:val="none"/>
              </w:rPr>
              <w:t>未挂果（2年以上）</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60</w:t>
            </w:r>
            <w:r>
              <w:rPr>
                <w:rFonts w:hint="eastAsia" w:ascii="Times New Roman" w:hAnsi="Times New Roman" w:eastAsia="仿宋_GB2312" w:cs="Times New Roman"/>
                <w:color w:val="auto"/>
                <w:kern w:val="0"/>
                <w:szCs w:val="21"/>
                <w:highlight w:val="none"/>
                <w:lang w:bidi="ar"/>
              </w:rPr>
              <w:t>墩</w:t>
            </w:r>
            <w:r>
              <w:rPr>
                <w:rFonts w:ascii="Times New Roman" w:hAnsi="Times New Roman" w:eastAsia="仿宋_GB2312" w:cs="Times New Roman"/>
                <w:color w:val="auto"/>
                <w:kern w:val="0"/>
                <w:szCs w:val="21"/>
                <w:highlight w:val="none"/>
                <w:lang w:bidi="ar"/>
              </w:rPr>
              <w:t>/亩</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挂果树</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60</w:t>
            </w:r>
            <w:r>
              <w:rPr>
                <w:rFonts w:hint="eastAsia" w:ascii="Times New Roman" w:hAnsi="Times New Roman" w:eastAsia="仿宋_GB2312" w:cs="Times New Roman"/>
                <w:color w:val="auto"/>
                <w:kern w:val="0"/>
                <w:szCs w:val="21"/>
                <w:highlight w:val="none"/>
                <w:lang w:bidi="ar"/>
              </w:rPr>
              <w:t>墩</w:t>
            </w:r>
            <w:r>
              <w:rPr>
                <w:rFonts w:ascii="Times New Roman" w:hAnsi="Times New Roman" w:eastAsia="仿宋_GB2312" w:cs="Times New Roman"/>
                <w:color w:val="auto"/>
                <w:kern w:val="0"/>
                <w:szCs w:val="21"/>
                <w:highlight w:val="none"/>
                <w:lang w:bidi="ar"/>
              </w:rPr>
              <w:t>/亩</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葡萄</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苗（没有上架）</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5</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小棵（已挂果、上架、</w:t>
            </w:r>
            <w:r>
              <w:rPr>
                <w:rFonts w:hint="eastAsia" w:ascii="Times New Roman" w:hAnsi="Times New Roman" w:eastAsia="仿宋_GB2312" w:cs="Times New Roman"/>
                <w:color w:val="auto"/>
                <w:szCs w:val="21"/>
                <w:highlight w:val="none"/>
              </w:rPr>
              <w:t>2厘米≤</w:t>
            </w:r>
            <w:r>
              <w:rPr>
                <w:rFonts w:ascii="Times New Roman" w:hAnsi="Times New Roman" w:eastAsia="仿宋_GB2312" w:cs="Times New Roman"/>
                <w:color w:val="auto"/>
                <w:szCs w:val="21"/>
                <w:highlight w:val="none"/>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3厘米）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bCs/>
                <w:color w:val="auto"/>
                <w:kern w:val="0"/>
                <w:szCs w:val="21"/>
                <w:highlight w:val="none"/>
                <w:lang w:bidi="ar"/>
              </w:rPr>
              <w:t>175</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10000元/亩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中棵（已挂果、上架、</w:t>
            </w:r>
            <w:r>
              <w:rPr>
                <w:rFonts w:hint="eastAsia" w:ascii="Times New Roman" w:hAnsi="Times New Roman" w:eastAsia="仿宋_GB2312" w:cs="Times New Roman"/>
                <w:color w:val="auto"/>
                <w:szCs w:val="21"/>
                <w:highlight w:val="none"/>
              </w:rPr>
              <w:t>3厘米≤</w:t>
            </w:r>
            <w:r>
              <w:rPr>
                <w:rFonts w:ascii="Times New Roman" w:hAnsi="Times New Roman" w:eastAsia="仿宋_GB2312" w:cs="Times New Roman"/>
                <w:color w:val="auto"/>
                <w:szCs w:val="21"/>
                <w:highlight w:val="none"/>
              </w:rPr>
              <w:t>离地面0.5米处主直径</w:t>
            </w:r>
            <w:r>
              <w:rPr>
                <w:rFonts w:hint="eastAsia" w:ascii="Times New Roman" w:hAnsi="Times New Roman" w:eastAsia="仿宋_GB2312" w:cs="Times New Roman"/>
                <w:color w:val="auto"/>
                <w:szCs w:val="21"/>
                <w:highlight w:val="none"/>
              </w:rPr>
              <w:t>＜6</w:t>
            </w:r>
            <w:r>
              <w:rPr>
                <w:rFonts w:ascii="Times New Roman" w:hAnsi="Times New Roman" w:eastAsia="仿宋_GB2312" w:cs="Times New Roman"/>
                <w:color w:val="auto"/>
                <w:szCs w:val="21"/>
                <w:highlight w:val="none"/>
              </w:rPr>
              <w:t>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50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大棵（已挂果、上架、离地面0.5米处</w:t>
            </w:r>
          </w:p>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6厘米）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36000元/亩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罗汉果、百香果、猕猴桃</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苗（没有上架）</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120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小棵（已挂果，上架、主杆直径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1厘米、冠幅</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100</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120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9000元/亩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中棵（已挂果，上架、主杆直径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2厘米、冠幅</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200</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110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szCs w:val="21"/>
                <w:highlight w:val="none"/>
              </w:rPr>
              <w:t>大棵（种植3年以上，已挂果，上架、主杆直径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4厘米、冠幅</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200</w:t>
            </w:r>
            <w:r>
              <w:rPr>
                <w:rFonts w:hint="eastAsia" w:ascii="Times New Roman" w:hAnsi="Times New Roman" w:eastAsia="仿宋_GB2312" w:cs="Times New Roman"/>
                <w:color w:val="auto"/>
                <w:szCs w:val="21"/>
                <w:highlight w:val="none"/>
              </w:rPr>
              <w:t>厘米</w:t>
            </w:r>
            <w:r>
              <w:rPr>
                <w:rFonts w:ascii="Times New Roman" w:hAnsi="Times New Roman" w:eastAsia="仿宋_GB2312" w:cs="Times New Roman"/>
                <w:color w:val="auto"/>
                <w:szCs w:val="21"/>
                <w:highlight w:val="none"/>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110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20000元/亩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蕉类</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苗（主干高</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50</w:t>
            </w:r>
            <w:r>
              <w:rPr>
                <w:rFonts w:hint="eastAsia" w:ascii="Times New Roman" w:hAnsi="Times New Roman" w:eastAsia="仿宋_GB2312" w:cs="Times New Roman"/>
                <w:color w:val="auto"/>
                <w:kern w:val="0"/>
                <w:szCs w:val="21"/>
                <w:highlight w:val="none"/>
                <w:lang w:bidi="ar"/>
              </w:rPr>
              <w:t>厘米</w:t>
            </w:r>
            <w:r>
              <w:rPr>
                <w:rFonts w:ascii="Times New Roman" w:hAnsi="Times New Roman" w:eastAsia="仿宋_GB2312" w:cs="Times New Roman"/>
                <w:color w:val="auto"/>
                <w:kern w:val="0"/>
                <w:szCs w:val="21"/>
                <w:highlight w:val="none"/>
                <w:lang w:bidi="ar"/>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4</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小</w:t>
            </w:r>
            <w:r>
              <w:rPr>
                <w:rFonts w:hint="eastAsia" w:ascii="Times New Roman" w:hAnsi="Times New Roman" w:eastAsia="仿宋_GB2312" w:cs="Times New Roman"/>
                <w:color w:val="auto"/>
                <w:kern w:val="0"/>
                <w:szCs w:val="21"/>
                <w:highlight w:val="none"/>
                <w:lang w:bidi="ar"/>
              </w:rPr>
              <w:t>株</w:t>
            </w:r>
            <w:r>
              <w:rPr>
                <w:rFonts w:ascii="Times New Roman" w:hAnsi="Times New Roman" w:eastAsia="仿宋_GB2312" w:cs="Times New Roman"/>
                <w:color w:val="auto"/>
                <w:kern w:val="0"/>
                <w:szCs w:val="21"/>
                <w:highlight w:val="none"/>
                <w:lang w:bidi="ar"/>
              </w:rPr>
              <w:t>（50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主干高</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100</w:t>
            </w:r>
            <w:r>
              <w:rPr>
                <w:rFonts w:hint="eastAsia" w:ascii="Times New Roman" w:hAnsi="Times New Roman" w:eastAsia="仿宋_GB2312" w:cs="Times New Roman"/>
                <w:color w:val="auto"/>
                <w:kern w:val="0"/>
                <w:szCs w:val="21"/>
                <w:highlight w:val="none"/>
                <w:lang w:bidi="ar"/>
              </w:rPr>
              <w:t>厘米</w:t>
            </w:r>
            <w:r>
              <w:rPr>
                <w:rFonts w:ascii="Times New Roman" w:hAnsi="Times New Roman" w:eastAsia="仿宋_GB2312" w:cs="Times New Roman"/>
                <w:color w:val="auto"/>
                <w:kern w:val="0"/>
                <w:szCs w:val="21"/>
                <w:highlight w:val="none"/>
                <w:lang w:bidi="ar"/>
              </w:rPr>
              <w:t>、</w:t>
            </w:r>
            <w:r>
              <w:rPr>
                <w:rFonts w:hint="eastAsia" w:ascii="Times New Roman" w:hAnsi="Times New Roman" w:eastAsia="仿宋_GB2312" w:cs="Times New Roman"/>
                <w:color w:val="auto"/>
                <w:kern w:val="0"/>
                <w:szCs w:val="21"/>
                <w:highlight w:val="none"/>
                <w:lang w:bidi="ar"/>
              </w:rPr>
              <w:t>5厘米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10厘米）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4000元/亩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中</w:t>
            </w:r>
            <w:r>
              <w:rPr>
                <w:rFonts w:hint="eastAsia" w:ascii="Times New Roman" w:hAnsi="Times New Roman" w:eastAsia="仿宋_GB2312" w:cs="Times New Roman"/>
                <w:color w:val="auto"/>
                <w:kern w:val="0"/>
                <w:szCs w:val="21"/>
                <w:highlight w:val="none"/>
                <w:lang w:bidi="ar"/>
              </w:rPr>
              <w:t>株</w:t>
            </w:r>
            <w:r>
              <w:rPr>
                <w:rFonts w:ascii="Times New Roman" w:hAnsi="Times New Roman" w:eastAsia="仿宋_GB2312" w:cs="Times New Roman"/>
                <w:color w:val="auto"/>
                <w:kern w:val="0"/>
                <w:szCs w:val="21"/>
                <w:highlight w:val="none"/>
                <w:lang w:bidi="ar"/>
              </w:rPr>
              <w:t>（100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主干高</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150</w:t>
            </w:r>
            <w:r>
              <w:rPr>
                <w:rFonts w:hint="eastAsia" w:ascii="Times New Roman" w:hAnsi="Times New Roman" w:eastAsia="仿宋_GB2312" w:cs="Times New Roman"/>
                <w:color w:val="auto"/>
                <w:kern w:val="0"/>
                <w:szCs w:val="21"/>
                <w:highlight w:val="none"/>
                <w:lang w:bidi="ar"/>
              </w:rPr>
              <w:t>厘米</w:t>
            </w:r>
            <w:r>
              <w:rPr>
                <w:rFonts w:ascii="Times New Roman" w:hAnsi="Times New Roman" w:eastAsia="仿宋_GB2312" w:cs="Times New Roman"/>
                <w:color w:val="auto"/>
                <w:kern w:val="0"/>
                <w:szCs w:val="21"/>
                <w:highlight w:val="none"/>
                <w:lang w:bidi="ar"/>
              </w:rPr>
              <w:t>、</w:t>
            </w: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bCs/>
                <w:color w:val="auto"/>
                <w:kern w:val="0"/>
                <w:szCs w:val="21"/>
                <w:highlight w:val="none"/>
                <w:lang w:bidi="ar"/>
              </w:rPr>
              <w:t>/</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29</w:t>
            </w:r>
            <w:r>
              <w:rPr>
                <w:rFonts w:hint="eastAsia" w:ascii="Times New Roman" w:hAnsi="Times New Roman" w:eastAsia="仿宋_GB2312" w:cs="Times New Roman"/>
                <w:b w:val="0"/>
                <w:bCs w:val="0"/>
                <w:color w:val="auto"/>
                <w:kern w:val="0"/>
                <w:szCs w:val="21"/>
                <w:highlight w:val="none"/>
                <w:lang w:bidi="ar"/>
              </w:rPr>
              <w:t>元/条，每亩最高补偿</w:t>
            </w:r>
            <w:r>
              <w:rPr>
                <w:rFonts w:ascii="Times New Roman" w:hAnsi="Times New Roman" w:eastAsia="仿宋_GB2312" w:cs="Times New Roman"/>
                <w:b w:val="0"/>
                <w:bCs w:val="0"/>
                <w:color w:val="auto"/>
                <w:kern w:val="0"/>
                <w:szCs w:val="21"/>
                <w:highlight w:val="none"/>
                <w:lang w:bidi="ar"/>
              </w:rPr>
              <w:t>5000</w:t>
            </w:r>
            <w:r>
              <w:rPr>
                <w:rFonts w:hint="eastAsia" w:ascii="Times New Roman" w:hAnsi="Times New Roman" w:eastAsia="仿宋_GB2312" w:cs="Times New Roman"/>
                <w:b w:val="0"/>
                <w:bCs w:val="0"/>
                <w:color w:val="auto"/>
                <w:kern w:val="0"/>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大</w:t>
            </w:r>
            <w:r>
              <w:rPr>
                <w:rFonts w:hint="eastAsia" w:ascii="Times New Roman" w:hAnsi="Times New Roman" w:eastAsia="仿宋_GB2312" w:cs="Times New Roman"/>
                <w:color w:val="auto"/>
                <w:kern w:val="0"/>
                <w:szCs w:val="21"/>
                <w:highlight w:val="none"/>
                <w:lang w:bidi="ar"/>
              </w:rPr>
              <w:t>株</w:t>
            </w:r>
            <w:r>
              <w:rPr>
                <w:rFonts w:ascii="Times New Roman" w:hAnsi="Times New Roman" w:eastAsia="仿宋_GB2312" w:cs="Times New Roman"/>
                <w:color w:val="auto"/>
                <w:kern w:val="0"/>
                <w:szCs w:val="21"/>
                <w:highlight w:val="none"/>
                <w:lang w:bidi="ar"/>
              </w:rPr>
              <w:t>（主干高</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150</w:t>
            </w:r>
            <w:r>
              <w:rPr>
                <w:rFonts w:hint="eastAsia" w:ascii="Times New Roman" w:hAnsi="Times New Roman" w:eastAsia="仿宋_GB2312" w:cs="Times New Roman"/>
                <w:color w:val="auto"/>
                <w:kern w:val="0"/>
                <w:szCs w:val="21"/>
                <w:highlight w:val="none"/>
                <w:lang w:bidi="ar"/>
              </w:rPr>
              <w:t>厘米</w:t>
            </w: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15厘米）</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bCs/>
                <w:color w:val="auto"/>
                <w:kern w:val="0"/>
                <w:szCs w:val="21"/>
                <w:highlight w:val="none"/>
                <w:lang w:bidi="ar"/>
              </w:rPr>
              <w:t>/</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4</w:t>
            </w:r>
            <w:r>
              <w:rPr>
                <w:rFonts w:ascii="Times New Roman" w:hAnsi="Times New Roman" w:eastAsia="仿宋_GB2312" w:cs="Times New Roman"/>
                <w:b w:val="0"/>
                <w:bCs w:val="0"/>
                <w:color w:val="auto"/>
                <w:kern w:val="0"/>
                <w:szCs w:val="21"/>
                <w:highlight w:val="none"/>
                <w:lang w:bidi="ar"/>
              </w:rPr>
              <w:t>1</w:t>
            </w:r>
            <w:r>
              <w:rPr>
                <w:rFonts w:hint="eastAsia" w:ascii="Times New Roman" w:hAnsi="Times New Roman" w:eastAsia="仿宋_GB2312" w:cs="Times New Roman"/>
                <w:b w:val="0"/>
                <w:bCs w:val="0"/>
                <w:color w:val="auto"/>
                <w:kern w:val="0"/>
                <w:szCs w:val="21"/>
                <w:highlight w:val="none"/>
                <w:lang w:bidi="ar"/>
              </w:rPr>
              <w:t>元/条，每亩最高补偿6</w:t>
            </w:r>
            <w:r>
              <w:rPr>
                <w:rFonts w:ascii="Times New Roman" w:hAnsi="Times New Roman" w:eastAsia="仿宋_GB2312" w:cs="Times New Roman"/>
                <w:b w:val="0"/>
                <w:bCs w:val="0"/>
                <w:color w:val="auto"/>
                <w:kern w:val="0"/>
                <w:szCs w:val="21"/>
                <w:highlight w:val="none"/>
                <w:lang w:bidi="ar"/>
              </w:rPr>
              <w:t>500</w:t>
            </w:r>
            <w:r>
              <w:rPr>
                <w:rFonts w:hint="eastAsia" w:ascii="Times New Roman" w:hAnsi="Times New Roman" w:eastAsia="仿宋_GB2312" w:cs="Times New Roman"/>
                <w:b w:val="0"/>
                <w:bCs w:val="0"/>
                <w:color w:val="auto"/>
                <w:kern w:val="0"/>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番木瓜</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幼苗期（高度</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60</w:t>
            </w:r>
            <w:r>
              <w:rPr>
                <w:rFonts w:hint="eastAsia" w:ascii="Times New Roman" w:hAnsi="Times New Roman" w:eastAsia="仿宋_GB2312" w:cs="Times New Roman"/>
                <w:color w:val="auto"/>
                <w:kern w:val="0"/>
                <w:szCs w:val="21"/>
                <w:highlight w:val="none"/>
                <w:lang w:bidi="ar"/>
              </w:rPr>
              <w:t>厘米</w:t>
            </w:r>
            <w:r>
              <w:rPr>
                <w:rFonts w:ascii="Times New Roman" w:hAnsi="Times New Roman" w:eastAsia="仿宋_GB2312" w:cs="Times New Roman"/>
                <w:color w:val="auto"/>
                <w:kern w:val="0"/>
                <w:szCs w:val="21"/>
                <w:highlight w:val="none"/>
                <w:lang w:bidi="ar"/>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5</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2700元/亩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未挂果树（生长期，高度</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60</w:t>
            </w:r>
            <w:r>
              <w:rPr>
                <w:rFonts w:hint="eastAsia" w:ascii="Times New Roman" w:hAnsi="Times New Roman" w:eastAsia="仿宋_GB2312" w:cs="Times New Roman"/>
                <w:color w:val="auto"/>
                <w:kern w:val="0"/>
                <w:szCs w:val="21"/>
                <w:highlight w:val="none"/>
                <w:lang w:bidi="ar"/>
              </w:rPr>
              <w:t>厘米</w:t>
            </w:r>
            <w:r>
              <w:rPr>
                <w:rFonts w:ascii="Times New Roman" w:hAnsi="Times New Roman" w:eastAsia="仿宋_GB2312" w:cs="Times New Roman"/>
                <w:color w:val="auto"/>
                <w:kern w:val="0"/>
                <w:szCs w:val="21"/>
                <w:highlight w:val="none"/>
                <w:lang w:bidi="ar"/>
              </w:rPr>
              <w:t>）</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4500元/亩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已挂果树（成果期）</w:t>
            </w:r>
          </w:p>
        </w:tc>
        <w:tc>
          <w:tcPr>
            <w:tcW w:w="155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00</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9000元/亩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蓝莓</w:t>
            </w: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管护期（未挂果）</w:t>
            </w:r>
          </w:p>
        </w:tc>
        <w:tc>
          <w:tcPr>
            <w:tcW w:w="1559" w:type="dxa"/>
            <w:vMerge w:val="restart"/>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w:t>
            </w: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6</w:t>
            </w:r>
            <w:r>
              <w:rPr>
                <w:rFonts w:ascii="Times New Roman" w:hAnsi="Times New Roman" w:eastAsia="仿宋_GB2312" w:cs="Times New Roman"/>
                <w:color w:val="auto"/>
                <w:kern w:val="0"/>
                <w:szCs w:val="21"/>
                <w:highlight w:val="none"/>
                <w:lang w:bidi="ar"/>
              </w:rPr>
              <w:t>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42"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4249"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产果期（已挂果）</w:t>
            </w:r>
          </w:p>
        </w:tc>
        <w:tc>
          <w:tcPr>
            <w:tcW w:w="1559" w:type="dxa"/>
            <w:vMerge w:val="continue"/>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p>
        </w:tc>
        <w:tc>
          <w:tcPr>
            <w:tcW w:w="2127"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8000元/亩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777" w:type="dxa"/>
            <w:gridSpan w:val="4"/>
            <w:shd w:val="clear" w:color="auto" w:fill="auto"/>
            <w:vAlign w:val="center"/>
          </w:tcPr>
          <w:p>
            <w:pPr>
              <w:widowControl/>
              <w:adjustRightInd w:val="0"/>
              <w:snapToGrid w:val="0"/>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特殊事项说明：</w:t>
            </w:r>
          </w:p>
          <w:p>
            <w:pPr>
              <w:widowControl/>
              <w:adjustRightInd w:val="0"/>
              <w:snapToGrid w:val="0"/>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低于</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合理密度的</w:t>
            </w:r>
            <w:r>
              <w:rPr>
                <w:rFonts w:hint="eastAsia" w:ascii="Times New Roman" w:hAnsi="Times New Roman" w:eastAsia="仿宋_GB2312" w:cs="Times New Roman"/>
                <w:color w:val="auto"/>
                <w:kern w:val="0"/>
                <w:szCs w:val="21"/>
                <w:highlight w:val="none"/>
                <w:lang w:bidi="ar"/>
              </w:rPr>
              <w:t>果树按单棵进行清点</w:t>
            </w:r>
            <w:r>
              <w:rPr>
                <w:rFonts w:ascii="Times New Roman" w:hAnsi="Times New Roman" w:eastAsia="仿宋_GB2312" w:cs="Times New Roman"/>
                <w:color w:val="auto"/>
                <w:kern w:val="0"/>
                <w:szCs w:val="21"/>
                <w:highlight w:val="none"/>
                <w:lang w:bidi="ar"/>
              </w:rPr>
              <w:t>补偿，单棵补偿价</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每亩补偿标准/</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合理密度，向上取整至个位数</w:t>
            </w:r>
            <w:r>
              <w:rPr>
                <w:rFonts w:hint="eastAsia" w:ascii="Times New Roman" w:hAnsi="Times New Roman" w:eastAsia="仿宋_GB2312" w:cs="Times New Roman"/>
                <w:color w:val="auto"/>
                <w:kern w:val="0"/>
                <w:szCs w:val="21"/>
                <w:highlight w:val="none"/>
                <w:lang w:bidi="ar"/>
              </w:rPr>
              <w:t>，清点总价</w:t>
            </w:r>
            <w:r>
              <w:rPr>
                <w:rFonts w:ascii="Times New Roman" w:hAnsi="Times New Roman" w:eastAsia="仿宋_GB2312" w:cs="Times New Roman"/>
                <w:color w:val="auto"/>
                <w:kern w:val="0"/>
                <w:szCs w:val="21"/>
                <w:highlight w:val="none"/>
                <w:lang w:bidi="ar"/>
              </w:rPr>
              <w:t>不得超过成片补偿标准。</w:t>
            </w:r>
          </w:p>
          <w:p>
            <w:pPr>
              <w:widowControl/>
              <w:adjustRightInd w:val="0"/>
              <w:snapToGrid w:val="0"/>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2</w:t>
            </w:r>
            <w:r>
              <w:rPr>
                <w:rFonts w:hint="eastAsia" w:ascii="Times New Roman" w:hAnsi="Times New Roman" w:eastAsia="仿宋_GB2312" w:cs="Times New Roman"/>
                <w:color w:val="auto"/>
                <w:kern w:val="0"/>
                <w:szCs w:val="21"/>
                <w:highlight w:val="none"/>
                <w:lang w:bidi="ar"/>
              </w:rPr>
              <w:t>）农村居民房前屋后、塘基、田埂等个人所有的果树苗木按单棵进行清点</w:t>
            </w:r>
            <w:r>
              <w:rPr>
                <w:rFonts w:ascii="Times New Roman" w:hAnsi="Times New Roman" w:eastAsia="仿宋_GB2312" w:cs="Times New Roman"/>
                <w:color w:val="auto"/>
                <w:kern w:val="0"/>
                <w:szCs w:val="21"/>
                <w:highlight w:val="none"/>
                <w:lang w:bidi="ar"/>
              </w:rPr>
              <w:t>补偿，单棵补偿价</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每亩补偿标准/</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合理密度，向上取整至个位数</w:t>
            </w:r>
            <w:r>
              <w:rPr>
                <w:rFonts w:hint="eastAsia" w:ascii="Times New Roman" w:hAnsi="Times New Roman" w:eastAsia="仿宋_GB2312" w:cs="Times New Roman"/>
                <w:color w:val="auto"/>
                <w:kern w:val="0"/>
                <w:szCs w:val="21"/>
                <w:highlight w:val="none"/>
                <w:lang w:bidi="ar"/>
              </w:rPr>
              <w:t>，清点总价</w:t>
            </w:r>
            <w:r>
              <w:rPr>
                <w:rFonts w:ascii="Times New Roman" w:hAnsi="Times New Roman" w:eastAsia="仿宋_GB2312" w:cs="Times New Roman"/>
                <w:color w:val="auto"/>
                <w:kern w:val="0"/>
                <w:szCs w:val="21"/>
                <w:highlight w:val="none"/>
                <w:lang w:bidi="ar"/>
              </w:rPr>
              <w:t>不得超过成片补偿标准。</w:t>
            </w:r>
          </w:p>
          <w:p>
            <w:pPr>
              <w:widowControl/>
              <w:adjustRightInd w:val="0"/>
              <w:snapToGrid w:val="0"/>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3</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未挂果的乔木类果树苗，统一以果树苗标准进行补偿。</w:t>
            </w:r>
          </w:p>
          <w:p>
            <w:pPr>
              <w:widowControl/>
              <w:adjustRightInd w:val="0"/>
              <w:snapToGrid w:val="0"/>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4</w:t>
            </w:r>
            <w:r>
              <w:rPr>
                <w:rFonts w:hint="eastAsia" w:ascii="Times New Roman" w:hAnsi="Times New Roman" w:eastAsia="仿宋_GB2312" w:cs="Times New Roman"/>
                <w:color w:val="auto"/>
                <w:kern w:val="0"/>
                <w:szCs w:val="21"/>
                <w:highlight w:val="none"/>
                <w:lang w:bidi="ar"/>
              </w:rPr>
              <w:t>）房前屋后、路边等超高密度且未按科学种植管护的蕉树，可按照蕉树补偿标准进行协商补偿，协商不一致的可委托第三方专业机构进行评估。</w:t>
            </w:r>
          </w:p>
        </w:tc>
      </w:tr>
    </w:tbl>
    <w:p>
      <w:pPr>
        <w:pStyle w:val="3"/>
        <w:spacing w:before="156" w:beforeLines="50" w:after="0" w:afterLines="0"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2.油料林木</w:t>
      </w:r>
    </w:p>
    <w:tbl>
      <w:tblPr>
        <w:tblStyle w:val="27"/>
        <w:tblW w:w="5758" w:type="pct"/>
        <w:jc w:val="center"/>
        <w:tblLayout w:type="fixed"/>
        <w:tblCellMar>
          <w:top w:w="0" w:type="dxa"/>
          <w:left w:w="108" w:type="dxa"/>
          <w:bottom w:w="0" w:type="dxa"/>
          <w:right w:w="108" w:type="dxa"/>
        </w:tblCellMar>
      </w:tblPr>
      <w:tblGrid>
        <w:gridCol w:w="1848"/>
        <w:gridCol w:w="4405"/>
        <w:gridCol w:w="1600"/>
        <w:gridCol w:w="2189"/>
      </w:tblGrid>
      <w:tr>
        <w:tblPrEx>
          <w:tblCellMar>
            <w:top w:w="0" w:type="dxa"/>
            <w:left w:w="108" w:type="dxa"/>
            <w:bottom w:w="0" w:type="dxa"/>
            <w:right w:w="108" w:type="dxa"/>
          </w:tblCellMar>
        </w:tblPrEx>
        <w:trPr>
          <w:cantSplit/>
          <w:trHeight w:val="510" w:hRule="atLeast"/>
          <w:tblHeader/>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项目</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征收细则</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szCs w:val="21"/>
                <w:highlight w:val="none"/>
              </w:rPr>
            </w:pPr>
            <w:r>
              <w:rPr>
                <w:rFonts w:hint="eastAsia" w:ascii="Times New Roman" w:hAnsi="Times New Roman" w:eastAsia="仿宋_GB2312" w:cs="Times New Roman"/>
                <w:b/>
                <w:color w:val="auto"/>
                <w:szCs w:val="21"/>
                <w:highlight w:val="none"/>
              </w:rPr>
              <w:t>补偿</w:t>
            </w:r>
            <w:r>
              <w:rPr>
                <w:rFonts w:ascii="Times New Roman" w:hAnsi="Times New Roman" w:eastAsia="仿宋_GB2312" w:cs="Times New Roman"/>
                <w:b/>
                <w:color w:val="auto"/>
                <w:szCs w:val="21"/>
                <w:highlight w:val="none"/>
              </w:rPr>
              <w:t>合理密度</w:t>
            </w:r>
          </w:p>
          <w:p>
            <w:pPr>
              <w:widowControl/>
              <w:adjustRightInd w:val="0"/>
              <w:snapToGri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szCs w:val="21"/>
                <w:highlight w:val="none"/>
              </w:rPr>
              <w:t>（棵/亩）</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CellMar>
            <w:top w:w="0" w:type="dxa"/>
            <w:left w:w="108" w:type="dxa"/>
            <w:bottom w:w="0" w:type="dxa"/>
            <w:right w:w="108" w:type="dxa"/>
          </w:tblCellMar>
        </w:tblPrEx>
        <w:trPr>
          <w:cantSplit/>
          <w:trHeight w:val="454" w:hRule="atLeast"/>
          <w:tblHeader/>
          <w:jc w:val="center"/>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油茶树、油桐树</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苗</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600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800</w:t>
            </w:r>
            <w:r>
              <w:rPr>
                <w:rFonts w:ascii="Times New Roman" w:hAnsi="Times New Roman" w:eastAsia="仿宋_GB2312" w:cs="Times New Roman"/>
                <w:color w:val="auto"/>
                <w:kern w:val="0"/>
                <w:szCs w:val="21"/>
                <w:highlight w:val="none"/>
                <w:lang w:bidi="ar"/>
              </w:rPr>
              <w:t>元/亩</w:t>
            </w:r>
          </w:p>
        </w:tc>
      </w:tr>
      <w:tr>
        <w:tblPrEx>
          <w:tblCellMar>
            <w:top w:w="0" w:type="dxa"/>
            <w:left w:w="108" w:type="dxa"/>
            <w:bottom w:w="0" w:type="dxa"/>
            <w:right w:w="108" w:type="dxa"/>
          </w:tblCellMar>
        </w:tblPrEx>
        <w:trPr>
          <w:cantSplit/>
          <w:trHeight w:val="454" w:hRule="atLeast"/>
          <w:tblHeader/>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Cs w:val="21"/>
                <w:highlight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50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冠幅</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100</w:t>
            </w:r>
            <w:r>
              <w:rPr>
                <w:rFonts w:hint="eastAsia" w:ascii="Times New Roman" w:hAnsi="Times New Roman" w:eastAsia="仿宋_GB2312" w:cs="Times New Roman"/>
                <w:color w:val="auto"/>
                <w:kern w:val="0"/>
                <w:szCs w:val="21"/>
                <w:highlight w:val="none"/>
                <w:lang w:bidi="ar"/>
              </w:rPr>
              <w:t>厘米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120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r>
              <w:rPr>
                <w:rFonts w:ascii="Times New Roman" w:hAnsi="Times New Roman" w:eastAsia="仿宋_GB2312" w:cs="Times New Roman"/>
                <w:color w:val="auto"/>
                <w:szCs w:val="21"/>
                <w:highlight w:val="none"/>
              </w:rPr>
              <w:t>200</w:t>
            </w:r>
            <w:r>
              <w:rPr>
                <w:rFonts w:ascii="Times New Roman" w:hAnsi="Times New Roman" w:eastAsia="仿宋_GB2312" w:cs="Times New Roman"/>
                <w:color w:val="auto"/>
                <w:kern w:val="0"/>
                <w:szCs w:val="21"/>
                <w:highlight w:val="none"/>
                <w:lang w:bidi="ar"/>
              </w:rPr>
              <w:t>元/亩</w:t>
            </w:r>
          </w:p>
        </w:tc>
      </w:tr>
      <w:tr>
        <w:tblPrEx>
          <w:tblCellMar>
            <w:top w:w="0" w:type="dxa"/>
            <w:left w:w="108" w:type="dxa"/>
            <w:bottom w:w="0" w:type="dxa"/>
            <w:right w:w="108" w:type="dxa"/>
          </w:tblCellMar>
        </w:tblPrEx>
        <w:trPr>
          <w:cantSplit/>
          <w:trHeight w:val="454" w:hRule="atLeast"/>
          <w:tblHeader/>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Cs w:val="21"/>
                <w:highlight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100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冠幅</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150</w:t>
            </w:r>
            <w:r>
              <w:rPr>
                <w:rFonts w:hint="eastAsia" w:ascii="Times New Roman" w:hAnsi="Times New Roman" w:eastAsia="仿宋_GB2312" w:cs="Times New Roman"/>
                <w:color w:val="auto"/>
                <w:kern w:val="0"/>
                <w:szCs w:val="21"/>
                <w:highlight w:val="none"/>
                <w:lang w:bidi="ar"/>
              </w:rPr>
              <w:t>厘米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90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5</w:t>
            </w:r>
            <w:r>
              <w:rPr>
                <w:rFonts w:ascii="Times New Roman" w:hAnsi="Times New Roman" w:eastAsia="仿宋_GB2312" w:cs="Times New Roman"/>
                <w:color w:val="auto"/>
                <w:szCs w:val="21"/>
                <w:highlight w:val="none"/>
              </w:rPr>
              <w:t>000</w:t>
            </w:r>
            <w:r>
              <w:rPr>
                <w:rFonts w:ascii="Times New Roman" w:hAnsi="Times New Roman" w:eastAsia="仿宋_GB2312" w:cs="Times New Roman"/>
                <w:color w:val="auto"/>
                <w:kern w:val="0"/>
                <w:szCs w:val="21"/>
                <w:highlight w:val="none"/>
                <w:lang w:bidi="ar"/>
              </w:rPr>
              <w:t>元/亩</w:t>
            </w:r>
          </w:p>
        </w:tc>
      </w:tr>
      <w:tr>
        <w:tblPrEx>
          <w:tblCellMar>
            <w:top w:w="0" w:type="dxa"/>
            <w:left w:w="108" w:type="dxa"/>
            <w:bottom w:w="0" w:type="dxa"/>
            <w:right w:w="108" w:type="dxa"/>
          </w:tblCellMar>
        </w:tblPrEx>
        <w:trPr>
          <w:cantSplit/>
          <w:trHeight w:val="454" w:hRule="atLeast"/>
          <w:tblHeader/>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Cs w:val="21"/>
                <w:highlight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冠幅</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150</w:t>
            </w:r>
            <w:r>
              <w:rPr>
                <w:rFonts w:hint="eastAsia" w:ascii="Times New Roman" w:hAnsi="Times New Roman" w:eastAsia="仿宋_GB2312" w:cs="Times New Roman"/>
                <w:color w:val="auto"/>
                <w:kern w:val="0"/>
                <w:szCs w:val="21"/>
                <w:highlight w:val="none"/>
                <w:lang w:bidi="ar"/>
              </w:rPr>
              <w:t>厘米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Cs/>
                <w:color w:val="auto"/>
                <w:szCs w:val="21"/>
                <w:highlight w:val="none"/>
              </w:rPr>
            </w:pPr>
            <w:r>
              <w:rPr>
                <w:rFonts w:ascii="Times New Roman" w:hAnsi="Times New Roman" w:eastAsia="仿宋_GB2312" w:cs="Times New Roman"/>
                <w:bCs/>
                <w:color w:val="auto"/>
                <w:kern w:val="0"/>
                <w:szCs w:val="21"/>
                <w:highlight w:val="none"/>
                <w:lang w:bidi="ar"/>
              </w:rPr>
              <w:t>65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7</w:t>
            </w:r>
            <w:r>
              <w:rPr>
                <w:rFonts w:ascii="Times New Roman" w:hAnsi="Times New Roman" w:eastAsia="仿宋_GB2312" w:cs="Times New Roman"/>
                <w:color w:val="auto"/>
                <w:szCs w:val="21"/>
                <w:highlight w:val="none"/>
              </w:rPr>
              <w:t>000</w:t>
            </w:r>
            <w:r>
              <w:rPr>
                <w:rFonts w:ascii="Times New Roman" w:hAnsi="Times New Roman" w:eastAsia="仿宋_GB2312" w:cs="Times New Roman"/>
                <w:color w:val="auto"/>
                <w:kern w:val="0"/>
                <w:szCs w:val="21"/>
                <w:highlight w:val="none"/>
                <w:lang w:bidi="ar"/>
              </w:rPr>
              <w:t>元/亩</w:t>
            </w:r>
          </w:p>
        </w:tc>
      </w:tr>
      <w:tr>
        <w:tblPrEx>
          <w:tblCellMar>
            <w:top w:w="0" w:type="dxa"/>
            <w:left w:w="108" w:type="dxa"/>
            <w:bottom w:w="0" w:type="dxa"/>
            <w:right w:w="108" w:type="dxa"/>
          </w:tblCellMar>
        </w:tblPrEx>
        <w:trPr>
          <w:cantSplit/>
          <w:trHeight w:val="227" w:hRule="atLeast"/>
          <w:tblHeader/>
          <w:jc w:val="center"/>
        </w:trPr>
        <w:tc>
          <w:tcPr>
            <w:tcW w:w="97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特殊事项说明：作物低于</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合理密度的零星补偿，按单棵补偿价进行计补（每亩补偿标准/</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合理密度=单棵补偿价，向上取整至个位数），零星补偿不得超过成片补偿标准。</w:t>
            </w:r>
          </w:p>
        </w:tc>
      </w:tr>
    </w:tbl>
    <w:p>
      <w:pPr>
        <w:pStyle w:val="3"/>
        <w:spacing w:before="156" w:beforeLines="50" w:after="78" w:line="24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3.茶叶树</w:t>
      </w:r>
    </w:p>
    <w:tbl>
      <w:tblPr>
        <w:tblStyle w:val="27"/>
        <w:tblW w:w="5758" w:type="pct"/>
        <w:jc w:val="center"/>
        <w:tblLayout w:type="fixed"/>
        <w:tblCellMar>
          <w:top w:w="0" w:type="dxa"/>
          <w:left w:w="108" w:type="dxa"/>
          <w:bottom w:w="0" w:type="dxa"/>
          <w:right w:w="108" w:type="dxa"/>
        </w:tblCellMar>
      </w:tblPr>
      <w:tblGrid>
        <w:gridCol w:w="1892"/>
        <w:gridCol w:w="5969"/>
        <w:gridCol w:w="2181"/>
      </w:tblGrid>
      <w:tr>
        <w:tblPrEx>
          <w:tblCellMar>
            <w:top w:w="0" w:type="dxa"/>
            <w:left w:w="108" w:type="dxa"/>
            <w:bottom w:w="0" w:type="dxa"/>
            <w:right w:w="108" w:type="dxa"/>
          </w:tblCellMar>
        </w:tblPrEx>
        <w:trPr>
          <w:cantSplit/>
          <w:trHeight w:val="454" w:hRule="atLeast"/>
          <w:tblHeader/>
          <w:jc w:val="center"/>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项目</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szCs w:val="21"/>
                <w:highlight w:val="none"/>
              </w:rPr>
            </w:pPr>
            <w:r>
              <w:rPr>
                <w:rFonts w:ascii="Times New Roman" w:hAnsi="Times New Roman" w:eastAsia="仿宋_GB2312" w:cs="Times New Roman"/>
                <w:b/>
                <w:color w:val="auto"/>
                <w:kern w:val="0"/>
                <w:szCs w:val="21"/>
                <w:highlight w:val="none"/>
                <w:lang w:bidi="ar"/>
              </w:rPr>
              <w:t>征收细则</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CellMar>
            <w:top w:w="0" w:type="dxa"/>
            <w:left w:w="108" w:type="dxa"/>
            <w:bottom w:w="0" w:type="dxa"/>
            <w:right w:w="108" w:type="dxa"/>
          </w:tblCellMar>
        </w:tblPrEx>
        <w:trPr>
          <w:cantSplit/>
          <w:trHeight w:val="454" w:hRule="atLeast"/>
          <w:tblHeader/>
          <w:jc w:val="center"/>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茶叶树</w:t>
            </w: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茶苗</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1800元/亩</w:t>
            </w:r>
          </w:p>
        </w:tc>
      </w:tr>
      <w:tr>
        <w:tblPrEx>
          <w:tblCellMar>
            <w:top w:w="0" w:type="dxa"/>
            <w:left w:w="108" w:type="dxa"/>
            <w:bottom w:w="0" w:type="dxa"/>
            <w:right w:w="108" w:type="dxa"/>
          </w:tblCellMar>
        </w:tblPrEx>
        <w:trPr>
          <w:cantSplit/>
          <w:trHeight w:val="454" w:hRule="atLeast"/>
          <w:tblHeader/>
          <w:jc w:val="center"/>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Cs w:val="21"/>
                <w:highlight w:val="none"/>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小</w:t>
            </w:r>
            <w:r>
              <w:rPr>
                <w:rFonts w:hint="eastAsia" w:ascii="Times New Roman" w:hAnsi="Times New Roman" w:eastAsia="仿宋_GB2312" w:cs="Times New Roman"/>
                <w:color w:val="auto"/>
                <w:kern w:val="0"/>
                <w:szCs w:val="21"/>
                <w:highlight w:val="none"/>
                <w:lang w:bidi="ar"/>
              </w:rPr>
              <w:t>棵</w:t>
            </w:r>
            <w:r>
              <w:rPr>
                <w:rFonts w:ascii="Times New Roman" w:hAnsi="Times New Roman" w:eastAsia="仿宋_GB2312" w:cs="Times New Roman"/>
                <w:color w:val="auto"/>
                <w:kern w:val="0"/>
                <w:szCs w:val="21"/>
                <w:highlight w:val="none"/>
                <w:lang w:bidi="ar"/>
              </w:rPr>
              <w:t>（</w:t>
            </w:r>
            <w:r>
              <w:rPr>
                <w:rFonts w:hint="eastAsia" w:ascii="Times New Roman" w:hAnsi="Times New Roman" w:eastAsia="仿宋_GB2312" w:cs="Times New Roman"/>
                <w:color w:val="auto"/>
                <w:kern w:val="0"/>
                <w:szCs w:val="21"/>
                <w:highlight w:val="none"/>
                <w:lang w:bidi="ar"/>
              </w:rPr>
              <w:t>1厘米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3厘米）</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w:t>
            </w:r>
            <w:r>
              <w:rPr>
                <w:rFonts w:ascii="Times New Roman" w:hAnsi="Times New Roman" w:eastAsia="仿宋_GB2312" w:cs="Times New Roman"/>
                <w:color w:val="auto"/>
                <w:szCs w:val="21"/>
                <w:highlight w:val="none"/>
              </w:rPr>
              <w:t>200</w:t>
            </w:r>
            <w:r>
              <w:rPr>
                <w:rFonts w:ascii="Times New Roman" w:hAnsi="Times New Roman" w:eastAsia="仿宋_GB2312" w:cs="Times New Roman"/>
                <w:color w:val="auto"/>
                <w:kern w:val="0"/>
                <w:szCs w:val="21"/>
                <w:highlight w:val="none"/>
                <w:lang w:bidi="ar"/>
              </w:rPr>
              <w:t>元/亩</w:t>
            </w:r>
          </w:p>
        </w:tc>
      </w:tr>
      <w:tr>
        <w:tblPrEx>
          <w:tblCellMar>
            <w:top w:w="0" w:type="dxa"/>
            <w:left w:w="108" w:type="dxa"/>
            <w:bottom w:w="0" w:type="dxa"/>
            <w:right w:w="108" w:type="dxa"/>
          </w:tblCellMar>
        </w:tblPrEx>
        <w:trPr>
          <w:cantSplit/>
          <w:trHeight w:val="454" w:hRule="atLeast"/>
          <w:tblHeader/>
          <w:jc w:val="center"/>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Cs w:val="21"/>
                <w:highlight w:val="none"/>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中</w:t>
            </w:r>
            <w:r>
              <w:rPr>
                <w:rFonts w:hint="eastAsia" w:ascii="Times New Roman" w:hAnsi="Times New Roman" w:eastAsia="仿宋_GB2312" w:cs="Times New Roman"/>
                <w:color w:val="auto"/>
                <w:kern w:val="0"/>
                <w:szCs w:val="21"/>
                <w:highlight w:val="none"/>
                <w:lang w:bidi="ar"/>
              </w:rPr>
              <w:t>棵</w:t>
            </w:r>
            <w:r>
              <w:rPr>
                <w:rFonts w:ascii="Times New Roman" w:hAnsi="Times New Roman" w:eastAsia="仿宋_GB2312" w:cs="Times New Roman"/>
                <w:color w:val="auto"/>
                <w:kern w:val="0"/>
                <w:szCs w:val="21"/>
                <w:highlight w:val="none"/>
                <w:lang w:bidi="ar"/>
              </w:rPr>
              <w:t>（</w:t>
            </w:r>
            <w:r>
              <w:rPr>
                <w:rFonts w:hint="eastAsia" w:ascii="Times New Roman" w:hAnsi="Times New Roman" w:eastAsia="仿宋_GB2312" w:cs="Times New Roman"/>
                <w:color w:val="auto"/>
                <w:kern w:val="0"/>
                <w:szCs w:val="21"/>
                <w:highlight w:val="none"/>
                <w:lang w:bidi="ar"/>
              </w:rPr>
              <w:t>3厘米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5厘米）</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4</w:t>
            </w:r>
            <w:r>
              <w:rPr>
                <w:rFonts w:ascii="Times New Roman" w:hAnsi="Times New Roman" w:eastAsia="仿宋_GB2312" w:cs="Times New Roman"/>
                <w:color w:val="auto"/>
                <w:szCs w:val="21"/>
                <w:highlight w:val="none"/>
              </w:rPr>
              <w:t>300</w:t>
            </w:r>
            <w:r>
              <w:rPr>
                <w:rFonts w:ascii="Times New Roman" w:hAnsi="Times New Roman" w:eastAsia="仿宋_GB2312" w:cs="Times New Roman"/>
                <w:color w:val="auto"/>
                <w:kern w:val="0"/>
                <w:szCs w:val="21"/>
                <w:highlight w:val="none"/>
                <w:lang w:bidi="ar"/>
              </w:rPr>
              <w:t>元/亩</w:t>
            </w:r>
          </w:p>
        </w:tc>
      </w:tr>
      <w:tr>
        <w:tblPrEx>
          <w:tblCellMar>
            <w:top w:w="0" w:type="dxa"/>
            <w:left w:w="108" w:type="dxa"/>
            <w:bottom w:w="0" w:type="dxa"/>
            <w:right w:w="108" w:type="dxa"/>
          </w:tblCellMar>
        </w:tblPrEx>
        <w:trPr>
          <w:cantSplit/>
          <w:trHeight w:val="454" w:hRule="atLeast"/>
          <w:tblHeader/>
          <w:jc w:val="center"/>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Cs w:val="21"/>
                <w:highlight w:val="none"/>
              </w:rPr>
            </w:pPr>
          </w:p>
        </w:tc>
        <w:tc>
          <w:tcPr>
            <w:tcW w:w="5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大</w:t>
            </w:r>
            <w:r>
              <w:rPr>
                <w:rFonts w:hint="eastAsia" w:ascii="Times New Roman" w:hAnsi="Times New Roman" w:eastAsia="仿宋_GB2312" w:cs="Times New Roman"/>
                <w:color w:val="auto"/>
                <w:kern w:val="0"/>
                <w:szCs w:val="21"/>
                <w:highlight w:val="none"/>
                <w:lang w:bidi="ar"/>
              </w:rPr>
              <w:t>棵</w:t>
            </w: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5厘米）</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5700元/亩</w:t>
            </w:r>
          </w:p>
        </w:tc>
      </w:tr>
      <w:tr>
        <w:tblPrEx>
          <w:tblCellMar>
            <w:top w:w="0" w:type="dxa"/>
            <w:left w:w="108" w:type="dxa"/>
            <w:bottom w:w="0" w:type="dxa"/>
            <w:right w:w="108" w:type="dxa"/>
          </w:tblCellMar>
        </w:tblPrEx>
        <w:trPr>
          <w:cantSplit/>
          <w:trHeight w:val="113" w:hRule="atLeast"/>
          <w:tblHeader/>
          <w:jc w:val="center"/>
        </w:trPr>
        <w:tc>
          <w:tcPr>
            <w:tcW w:w="9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特殊事项说明：作物低于</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合理密度的零星补偿，按单棵补偿价进行计补（每亩补偿标准/</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合理密度=单棵补偿价，向上取整至个位数），零星补偿不得超过成片补偿标准。</w:t>
            </w:r>
          </w:p>
        </w:tc>
      </w:tr>
    </w:tbl>
    <w:p>
      <w:pPr>
        <w:pStyle w:val="2"/>
        <w:ind w:firstLine="422"/>
        <w:rPr>
          <w:rFonts w:ascii="Times New Roman" w:hAnsi="Times New Roman" w:cs="Times New Roman"/>
          <w:color w:val="auto"/>
          <w:kern w:val="2"/>
          <w:szCs w:val="21"/>
          <w:highlight w:val="none"/>
        </w:rPr>
      </w:pPr>
      <w:r>
        <w:rPr>
          <w:rFonts w:ascii="Times New Roman" w:hAnsi="Times New Roman" w:cs="Times New Roman"/>
          <w:color w:val="auto"/>
          <w:kern w:val="2"/>
          <w:szCs w:val="21"/>
          <w:highlight w:val="none"/>
        </w:rPr>
        <w:t>三、用材林</w:t>
      </w:r>
    </w:p>
    <w:tbl>
      <w:tblPr>
        <w:tblStyle w:val="27"/>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4366"/>
        <w:gridCol w:w="1601"/>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838"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项目</w:t>
            </w:r>
          </w:p>
        </w:tc>
        <w:tc>
          <w:tcPr>
            <w:tcW w:w="4253"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征收细则</w:t>
            </w:r>
          </w:p>
        </w:tc>
        <w:tc>
          <w:tcPr>
            <w:tcW w:w="1560"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color w:val="auto"/>
                <w:kern w:val="0"/>
                <w:szCs w:val="21"/>
                <w:highlight w:val="none"/>
                <w:lang w:bidi="ar"/>
              </w:rPr>
            </w:pPr>
            <w:r>
              <w:rPr>
                <w:rFonts w:hint="eastAsia" w:ascii="Times New Roman" w:hAnsi="Times New Roman" w:eastAsia="仿宋_GB2312" w:cs="Times New Roman"/>
                <w:b/>
                <w:color w:val="auto"/>
                <w:kern w:val="0"/>
                <w:szCs w:val="21"/>
                <w:highlight w:val="none"/>
                <w:lang w:bidi="ar"/>
              </w:rPr>
              <w:t>补偿</w:t>
            </w:r>
            <w:r>
              <w:rPr>
                <w:rFonts w:ascii="Times New Roman" w:hAnsi="Times New Roman" w:eastAsia="仿宋_GB2312" w:cs="Times New Roman"/>
                <w:b/>
                <w:color w:val="auto"/>
                <w:kern w:val="0"/>
                <w:szCs w:val="21"/>
                <w:highlight w:val="none"/>
                <w:lang w:bidi="ar"/>
              </w:rPr>
              <w:t>合理密度</w:t>
            </w:r>
          </w:p>
          <w:p>
            <w:pPr>
              <w:widowControl/>
              <w:adjustRightInd w:val="0"/>
              <w:snapToGrid w:val="0"/>
              <w:spacing w:line="240" w:lineRule="atLeast"/>
              <w:jc w:val="center"/>
              <w:textAlignment w:val="center"/>
              <w:rPr>
                <w:rFonts w:ascii="Times New Roman" w:hAnsi="Times New Roman" w:eastAsia="仿宋_GB2312" w:cs="Times New Roman"/>
                <w:b/>
                <w:color w:val="auto"/>
                <w:kern w:val="0"/>
                <w:szCs w:val="21"/>
                <w:highlight w:val="none"/>
                <w:lang w:bidi="ar"/>
              </w:rPr>
            </w:pPr>
            <w:r>
              <w:rPr>
                <w:rFonts w:hint="eastAsia" w:ascii="Times New Roman" w:hAnsi="Times New Roman" w:eastAsia="仿宋_GB2312" w:cs="Times New Roman"/>
                <w:b/>
                <w:color w:val="auto"/>
                <w:kern w:val="0"/>
                <w:szCs w:val="21"/>
                <w:highlight w:val="none"/>
                <w:lang w:bidi="ar"/>
              </w:rPr>
              <w:t>（棵/亩）</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restart"/>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桉树</w:t>
            </w:r>
          </w:p>
        </w:tc>
        <w:tc>
          <w:tcPr>
            <w:tcW w:w="4253"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5厘米</w:t>
            </w:r>
          </w:p>
        </w:tc>
        <w:tc>
          <w:tcPr>
            <w:tcW w:w="1560" w:type="dxa"/>
            <w:vMerge w:val="restart"/>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110</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5厘米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10厘米</w:t>
            </w:r>
          </w:p>
        </w:tc>
        <w:tc>
          <w:tcPr>
            <w:tcW w:w="1560"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400元/亩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15厘米</w:t>
            </w:r>
          </w:p>
        </w:tc>
        <w:tc>
          <w:tcPr>
            <w:tcW w:w="1560"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3</w:t>
            </w:r>
            <w:r>
              <w:rPr>
                <w:rFonts w:ascii="Times New Roman" w:hAnsi="Times New Roman" w:eastAsia="仿宋_GB2312" w:cs="Times New Roman"/>
                <w:color w:val="auto"/>
                <w:kern w:val="0"/>
                <w:szCs w:val="21"/>
                <w:highlight w:val="none"/>
                <w:lang w:bidi="ar"/>
              </w:rPr>
              <w:t>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15厘米</w:t>
            </w:r>
          </w:p>
        </w:tc>
        <w:tc>
          <w:tcPr>
            <w:tcW w:w="1560"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4</w:t>
            </w:r>
            <w:r>
              <w:rPr>
                <w:rFonts w:ascii="Times New Roman" w:hAnsi="Times New Roman" w:eastAsia="仿宋_GB2312" w:cs="Times New Roman"/>
                <w:color w:val="auto"/>
                <w:kern w:val="0"/>
                <w:szCs w:val="21"/>
                <w:highlight w:val="none"/>
                <w:lang w:bidi="ar"/>
              </w:rPr>
              <w:t>000元/亩</w:t>
            </w:r>
          </w:p>
        </w:tc>
      </w:tr>
    </w:tbl>
    <w:p>
      <w:pPr>
        <w:rPr>
          <w:color w:val="auto"/>
          <w:highlight w:val="none"/>
        </w:rPr>
      </w:pPr>
      <w:r>
        <w:rPr>
          <w:color w:val="auto"/>
          <w:highlight w:val="none"/>
        </w:rPr>
        <w:br w:type="page"/>
      </w:r>
    </w:p>
    <w:tbl>
      <w:tblPr>
        <w:tblStyle w:val="27"/>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3348"/>
        <w:gridCol w:w="160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b/>
                <w:color w:val="auto"/>
                <w:kern w:val="0"/>
                <w:szCs w:val="21"/>
                <w:highlight w:val="none"/>
                <w:lang w:bidi="ar"/>
              </w:rPr>
              <w:t>项目</w:t>
            </w:r>
          </w:p>
        </w:tc>
        <w:tc>
          <w:tcPr>
            <w:tcW w:w="4253" w:type="dxa"/>
            <w:gridSpan w:val="2"/>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b/>
                <w:color w:val="auto"/>
                <w:kern w:val="0"/>
                <w:szCs w:val="21"/>
                <w:highlight w:val="none"/>
                <w:lang w:bidi="ar"/>
              </w:rPr>
              <w:t>征收细则</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b/>
                <w:color w:val="auto"/>
                <w:kern w:val="0"/>
                <w:szCs w:val="21"/>
                <w:highlight w:val="none"/>
                <w:lang w:bidi="ar"/>
              </w:rPr>
              <w:t>补偿</w:t>
            </w:r>
            <w:r>
              <w:rPr>
                <w:rFonts w:ascii="Times New Roman" w:hAnsi="Times New Roman" w:eastAsia="仿宋_GB2312" w:cs="Times New Roman"/>
                <w:b/>
                <w:color w:val="auto"/>
                <w:kern w:val="0"/>
                <w:szCs w:val="21"/>
                <w:highlight w:val="none"/>
                <w:lang w:bidi="ar"/>
              </w:rPr>
              <w:t>合理密度</w:t>
            </w:r>
            <w:r>
              <w:rPr>
                <w:rFonts w:hint="eastAsia" w:ascii="Times New Roman" w:hAnsi="Times New Roman" w:eastAsia="仿宋_GB2312" w:cs="Times New Roman"/>
                <w:b/>
                <w:color w:val="auto"/>
                <w:kern w:val="0"/>
                <w:szCs w:val="21"/>
                <w:highlight w:val="none"/>
                <w:lang w:bidi="ar"/>
              </w:rPr>
              <w:t>（棵/亩）</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restart"/>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杉树、松树</w:t>
            </w:r>
          </w:p>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、黑木相思</w:t>
            </w:r>
          </w:p>
        </w:tc>
        <w:tc>
          <w:tcPr>
            <w:tcW w:w="4253" w:type="dxa"/>
            <w:gridSpan w:val="2"/>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5厘米</w:t>
            </w:r>
          </w:p>
        </w:tc>
        <w:tc>
          <w:tcPr>
            <w:tcW w:w="1559" w:type="dxa"/>
            <w:vMerge w:val="restart"/>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90</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700元/亩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gridSpan w:val="2"/>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5厘米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10厘米</w:t>
            </w:r>
          </w:p>
        </w:tc>
        <w:tc>
          <w:tcPr>
            <w:tcW w:w="1559"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w:t>
            </w:r>
            <w:r>
              <w:rPr>
                <w:rFonts w:ascii="Times New Roman" w:hAnsi="Times New Roman" w:eastAsia="仿宋_GB2312" w:cs="Times New Roman"/>
                <w:color w:val="auto"/>
                <w:kern w:val="0"/>
                <w:szCs w:val="21"/>
                <w:highlight w:val="none"/>
                <w:lang w:bidi="ar"/>
              </w:rPr>
              <w:t>600元/亩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gridSpan w:val="2"/>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20厘米</w:t>
            </w:r>
          </w:p>
        </w:tc>
        <w:tc>
          <w:tcPr>
            <w:tcW w:w="1559"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3</w:t>
            </w:r>
            <w:r>
              <w:rPr>
                <w:rFonts w:ascii="Times New Roman" w:hAnsi="Times New Roman" w:eastAsia="仿宋_GB2312" w:cs="Times New Roman"/>
                <w:color w:val="auto"/>
                <w:kern w:val="0"/>
                <w:szCs w:val="21"/>
                <w:highlight w:val="none"/>
                <w:lang w:bidi="ar"/>
              </w:rPr>
              <w:t>400元/亩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gridSpan w:val="2"/>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30厘米</w:t>
            </w:r>
          </w:p>
        </w:tc>
        <w:tc>
          <w:tcPr>
            <w:tcW w:w="1559"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4</w:t>
            </w:r>
            <w:r>
              <w:rPr>
                <w:rFonts w:ascii="Times New Roman" w:hAnsi="Times New Roman" w:eastAsia="仿宋_GB2312" w:cs="Times New Roman"/>
                <w:color w:val="auto"/>
                <w:kern w:val="0"/>
                <w:szCs w:val="21"/>
                <w:highlight w:val="none"/>
                <w:lang w:bidi="ar"/>
              </w:rPr>
              <w:t>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4253" w:type="dxa"/>
            <w:gridSpan w:val="2"/>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胸径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30厘米</w:t>
            </w:r>
          </w:p>
        </w:tc>
        <w:tc>
          <w:tcPr>
            <w:tcW w:w="1559"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5</w:t>
            </w:r>
            <w:r>
              <w:rPr>
                <w:rFonts w:ascii="Times New Roman" w:hAnsi="Times New Roman" w:eastAsia="仿宋_GB2312" w:cs="Times New Roman"/>
                <w:color w:val="auto"/>
                <w:kern w:val="0"/>
                <w:szCs w:val="21"/>
                <w:highlight w:val="none"/>
                <w:lang w:bidi="ar"/>
              </w:rPr>
              <w:t>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restart"/>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竹子</w:t>
            </w:r>
          </w:p>
        </w:tc>
        <w:tc>
          <w:tcPr>
            <w:tcW w:w="992" w:type="dxa"/>
            <w:vMerge w:val="restart"/>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单生</w:t>
            </w:r>
          </w:p>
        </w:tc>
        <w:tc>
          <w:tcPr>
            <w:tcW w:w="3261"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苗</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992"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3261"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小竹（</w:t>
            </w:r>
            <w:r>
              <w:rPr>
                <w:rFonts w:hint="eastAsia" w:ascii="Times New Roman" w:hAnsi="Times New Roman" w:eastAsia="仿宋_GB2312" w:cs="Times New Roman"/>
                <w:color w:val="auto"/>
                <w:kern w:val="0"/>
                <w:szCs w:val="21"/>
                <w:highlight w:val="none"/>
                <w:lang w:bidi="ar"/>
              </w:rPr>
              <w:t>2厘米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离地面0.5米处</w:t>
            </w:r>
          </w:p>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4厘米）</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1000</w:t>
            </w:r>
            <w:r>
              <w:rPr>
                <w:rFonts w:hint="eastAsia" w:ascii="Times New Roman" w:hAnsi="Times New Roman" w:eastAsia="仿宋_GB2312" w:cs="Times New Roman"/>
                <w:color w:val="auto"/>
                <w:kern w:val="0"/>
                <w:szCs w:val="21"/>
                <w:highlight w:val="none"/>
                <w:lang w:bidi="ar"/>
              </w:rPr>
              <w:t>条/亩</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992"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3261"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lang w:bidi="ar"/>
              </w:rPr>
              <w:t>中竹（每条高度</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4米，</w:t>
            </w:r>
            <w:r>
              <w:rPr>
                <w:rFonts w:hint="eastAsia" w:ascii="Times New Roman" w:hAnsi="Times New Roman" w:eastAsia="仿宋_GB2312" w:cs="Times New Roman"/>
                <w:color w:val="auto"/>
                <w:kern w:val="0"/>
                <w:szCs w:val="21"/>
                <w:highlight w:val="none"/>
                <w:lang w:bidi="ar"/>
              </w:rPr>
              <w:t>4厘米</w:t>
            </w:r>
            <w:r>
              <w:rPr>
                <w:rFonts w:hint="eastAsia" w:ascii="Times New Roman" w:hAnsi="Times New Roman" w:eastAsia="仿宋_GB2312" w:cs="Times New Roman"/>
                <w:color w:val="auto"/>
                <w:szCs w:val="21"/>
                <w:highlight w:val="none"/>
              </w:rPr>
              <w:t>≤</w:t>
            </w:r>
          </w:p>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离地面0.5米处主直径</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8厘米）</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600</w:t>
            </w:r>
            <w:r>
              <w:rPr>
                <w:rFonts w:hint="eastAsia" w:ascii="Times New Roman" w:hAnsi="Times New Roman" w:eastAsia="仿宋_GB2312" w:cs="Times New Roman"/>
                <w:color w:val="auto"/>
                <w:kern w:val="0"/>
                <w:szCs w:val="21"/>
                <w:highlight w:val="none"/>
                <w:lang w:bidi="ar"/>
              </w:rPr>
              <w:t>条/亩</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10000元/亩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992" w:type="dxa"/>
            <w:vMerge w:val="continue"/>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3261"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大竹（每条高度</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4米，离地面0.5米处主直径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8厘米）</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500</w:t>
            </w:r>
            <w:r>
              <w:rPr>
                <w:rFonts w:hint="eastAsia" w:ascii="Times New Roman" w:hAnsi="Times New Roman" w:eastAsia="仿宋_GB2312" w:cs="Times New Roman"/>
                <w:color w:val="auto"/>
                <w:kern w:val="0"/>
                <w:szCs w:val="21"/>
                <w:highlight w:val="none"/>
                <w:lang w:bidi="ar"/>
              </w:rPr>
              <w:t>条/亩</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14500元/亩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992" w:type="dxa"/>
            <w:vMerge w:val="restart"/>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丛生</w:t>
            </w:r>
          </w:p>
        </w:tc>
        <w:tc>
          <w:tcPr>
            <w:tcW w:w="3261"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未成材（每条高度≤4米）</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3000元/亩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992" w:type="dxa"/>
            <w:vMerge w:val="continue"/>
            <w:shd w:val="clear" w:color="auto" w:fill="auto"/>
            <w:vAlign w:val="center"/>
          </w:tcPr>
          <w:p>
            <w:pPr>
              <w:adjustRightInd w:val="0"/>
              <w:snapToGrid w:val="0"/>
              <w:spacing w:line="240" w:lineRule="atLeast"/>
              <w:jc w:val="center"/>
              <w:textAlignment w:val="center"/>
              <w:rPr>
                <w:rFonts w:ascii="Times New Roman" w:hAnsi="Times New Roman" w:eastAsia="仿宋_GB2312" w:cs="Times New Roman"/>
                <w:color w:val="auto"/>
                <w:kern w:val="0"/>
                <w:szCs w:val="21"/>
                <w:highlight w:val="none"/>
                <w:lang w:bidi="ar"/>
              </w:rPr>
            </w:pPr>
          </w:p>
        </w:tc>
        <w:tc>
          <w:tcPr>
            <w:tcW w:w="3261"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成材</w:t>
            </w:r>
            <w:r>
              <w:rPr>
                <w:rFonts w:hint="eastAsia" w:ascii="Times New Roman" w:hAnsi="Times New Roman" w:eastAsia="仿宋_GB2312" w:cs="Times New Roman"/>
                <w:b w:val="0"/>
                <w:bCs w:val="0"/>
                <w:color w:val="auto"/>
                <w:kern w:val="0"/>
                <w:szCs w:val="21"/>
                <w:highlight w:val="none"/>
                <w:lang w:bidi="ar"/>
              </w:rPr>
              <w:t>（</w:t>
            </w:r>
            <w:r>
              <w:rPr>
                <w:rFonts w:ascii="Times New Roman" w:hAnsi="Times New Roman" w:eastAsia="仿宋_GB2312" w:cs="Times New Roman"/>
                <w:b w:val="0"/>
                <w:bCs w:val="0"/>
                <w:color w:val="auto"/>
                <w:kern w:val="0"/>
                <w:szCs w:val="21"/>
                <w:highlight w:val="none"/>
                <w:lang w:bidi="ar"/>
              </w:rPr>
              <w:t>每条高度</w:t>
            </w:r>
            <w:r>
              <w:rPr>
                <w:rFonts w:hint="eastAsia" w:ascii="Times New Roman" w:hAnsi="Times New Roman" w:eastAsia="仿宋_GB2312" w:cs="Times New Roman"/>
                <w:b w:val="0"/>
                <w:bCs w:val="0"/>
                <w:color w:val="auto"/>
                <w:kern w:val="0"/>
                <w:szCs w:val="21"/>
                <w:highlight w:val="none"/>
                <w:lang w:bidi="ar"/>
              </w:rPr>
              <w:t>＞4米）</w:t>
            </w:r>
          </w:p>
        </w:tc>
        <w:tc>
          <w:tcPr>
            <w:tcW w:w="1559"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w:t>
            </w:r>
          </w:p>
        </w:tc>
        <w:tc>
          <w:tcPr>
            <w:tcW w:w="2126" w:type="dxa"/>
            <w:shd w:val="clear" w:color="auto" w:fill="auto"/>
            <w:vAlign w:val="center"/>
          </w:tcPr>
          <w:p>
            <w:pPr>
              <w:widowControl/>
              <w:adjustRightInd w:val="0"/>
              <w:snapToGrid w:val="0"/>
              <w:spacing w:line="240" w:lineRule="atLeast"/>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11</w:t>
            </w:r>
            <w:r>
              <w:rPr>
                <w:rFonts w:hint="eastAsia" w:ascii="Times New Roman" w:hAnsi="Times New Roman" w:eastAsia="仿宋_GB2312" w:cs="Times New Roman"/>
                <w:b w:val="0"/>
                <w:bCs w:val="0"/>
                <w:color w:val="auto"/>
                <w:kern w:val="0"/>
                <w:szCs w:val="21"/>
                <w:highlight w:val="none"/>
                <w:lang w:bidi="ar"/>
              </w:rPr>
              <w:t>元/条，每亩最高补偿1</w:t>
            </w:r>
            <w:r>
              <w:rPr>
                <w:rFonts w:ascii="Times New Roman" w:hAnsi="Times New Roman" w:eastAsia="仿宋_GB2312" w:cs="Times New Roman"/>
                <w:b w:val="0"/>
                <w:bCs w:val="0"/>
                <w:color w:val="auto"/>
                <w:kern w:val="0"/>
                <w:szCs w:val="21"/>
                <w:highlight w:val="none"/>
                <w:lang w:bidi="ar"/>
              </w:rPr>
              <w:t>1000</w:t>
            </w:r>
            <w:r>
              <w:rPr>
                <w:rFonts w:hint="eastAsia" w:ascii="Times New Roman" w:hAnsi="Times New Roman" w:eastAsia="仿宋_GB2312" w:cs="Times New Roman"/>
                <w:b w:val="0"/>
                <w:bCs w:val="0"/>
                <w:color w:val="auto"/>
                <w:kern w:val="0"/>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76" w:type="dxa"/>
            <w:gridSpan w:val="5"/>
            <w:shd w:val="clear" w:color="auto" w:fill="auto"/>
            <w:vAlign w:val="center"/>
          </w:tcPr>
          <w:p>
            <w:pPr>
              <w:widowControl/>
              <w:adjustRightInd w:val="0"/>
              <w:snapToGrid w:val="0"/>
              <w:spacing w:line="240" w:lineRule="atLeast"/>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特殊事项说明：</w:t>
            </w:r>
          </w:p>
          <w:p>
            <w:pPr>
              <w:widowControl/>
              <w:adjustRightInd w:val="0"/>
              <w:snapToGrid w:val="0"/>
              <w:spacing w:line="240" w:lineRule="atLeast"/>
              <w:textAlignment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（1）</w:t>
            </w:r>
            <w:r>
              <w:rPr>
                <w:rFonts w:ascii="Times New Roman" w:hAnsi="Times New Roman" w:eastAsia="仿宋_GB2312" w:cs="Times New Roman"/>
                <w:color w:val="auto"/>
                <w:kern w:val="0"/>
                <w:szCs w:val="21"/>
                <w:highlight w:val="none"/>
                <w:lang w:bidi="ar"/>
              </w:rPr>
              <w:t>作物低于</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合理密度的零星补偿，按单棵补偿价进行计补（每亩补偿标准/</w:t>
            </w:r>
            <w:r>
              <w:rPr>
                <w:rFonts w:hint="eastAsia" w:ascii="Times New Roman" w:hAnsi="Times New Roman" w:eastAsia="仿宋_GB2312" w:cs="Times New Roman"/>
                <w:color w:val="auto"/>
                <w:kern w:val="0"/>
                <w:szCs w:val="21"/>
                <w:highlight w:val="none"/>
                <w:lang w:bidi="ar"/>
              </w:rPr>
              <w:t>补偿</w:t>
            </w:r>
            <w:r>
              <w:rPr>
                <w:rFonts w:ascii="Times New Roman" w:hAnsi="Times New Roman" w:eastAsia="仿宋_GB2312" w:cs="Times New Roman"/>
                <w:color w:val="auto"/>
                <w:kern w:val="0"/>
                <w:szCs w:val="21"/>
                <w:highlight w:val="none"/>
                <w:lang w:bidi="ar"/>
              </w:rPr>
              <w:t>合理密度=单棵补偿价，向上取整至个位数），零星补偿不得超过成片补偿标准。</w:t>
            </w:r>
          </w:p>
          <w:p>
            <w:pPr>
              <w:widowControl/>
              <w:adjustRightInd w:val="0"/>
              <w:snapToGrid w:val="0"/>
              <w:spacing w:line="240" w:lineRule="atLeast"/>
              <w:textAlignment w:val="center"/>
              <w:rPr>
                <w:rFonts w:ascii="Times New Roman" w:hAnsi="Times New Roman" w:eastAsia="仿宋_GB2312" w:cs="Times New Roman"/>
                <w:b/>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（2）房前屋后、路边等超高密度且未按科学种植管护的零散竹林，按照丛生竹补偿标准进行协商补偿，协商不一致的可</w:t>
            </w:r>
            <w:r>
              <w:rPr>
                <w:rFonts w:ascii="Times New Roman" w:hAnsi="Times New Roman" w:eastAsia="仿宋_GB2312" w:cs="Times New Roman"/>
                <w:color w:val="auto"/>
                <w:kern w:val="0"/>
                <w:szCs w:val="21"/>
                <w:highlight w:val="none"/>
                <w:lang w:bidi="ar"/>
              </w:rPr>
              <w:t>委托第三方专业机构进行评估</w:t>
            </w:r>
            <w:r>
              <w:rPr>
                <w:rFonts w:hint="eastAsia" w:ascii="Times New Roman" w:hAnsi="Times New Roman" w:eastAsia="仿宋_GB2312" w:cs="Times New Roman"/>
                <w:color w:val="auto"/>
                <w:kern w:val="0"/>
                <w:szCs w:val="21"/>
                <w:highlight w:val="none"/>
                <w:lang w:bidi="ar"/>
              </w:rPr>
              <w:t>。</w:t>
            </w:r>
          </w:p>
        </w:tc>
      </w:tr>
    </w:tbl>
    <w:p>
      <w:pPr>
        <w:pStyle w:val="2"/>
        <w:ind w:firstLine="422"/>
        <w:rPr>
          <w:rFonts w:ascii="Times New Roman" w:hAnsi="Times New Roman" w:cs="Times New Roman"/>
          <w:color w:val="auto"/>
          <w:kern w:val="2"/>
          <w:szCs w:val="21"/>
          <w:highlight w:val="none"/>
        </w:rPr>
      </w:pPr>
      <w:r>
        <w:rPr>
          <w:rFonts w:ascii="Times New Roman" w:hAnsi="Times New Roman" w:cs="Times New Roman"/>
          <w:color w:val="auto"/>
          <w:kern w:val="2"/>
          <w:szCs w:val="21"/>
          <w:highlight w:val="none"/>
        </w:rPr>
        <w:t>四、花卉苗圃</w:t>
      </w:r>
    </w:p>
    <w:tbl>
      <w:tblPr>
        <w:tblStyle w:val="27"/>
        <w:tblW w:w="5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1887"/>
        <w:gridCol w:w="4366"/>
        <w:gridCol w:w="1600"/>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113" w:hRule="atLeast"/>
          <w:tblHeader/>
          <w:jc w:val="center"/>
        </w:trPr>
        <w:tc>
          <w:tcPr>
            <w:tcW w:w="1838" w:type="dxa"/>
            <w:shd w:val="clear" w:color="auto" w:fill="auto"/>
            <w:vAlign w:val="center"/>
          </w:tcPr>
          <w:p>
            <w:pPr>
              <w:widowControl/>
              <w:adjustRightInd w:val="0"/>
              <w:jc w:val="center"/>
              <w:textAlignment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color w:val="auto"/>
                <w:kern w:val="0"/>
                <w:szCs w:val="21"/>
                <w:highlight w:val="none"/>
                <w:lang w:bidi="ar"/>
              </w:rPr>
              <w:t>项目</w:t>
            </w:r>
          </w:p>
        </w:tc>
        <w:tc>
          <w:tcPr>
            <w:tcW w:w="4253" w:type="dxa"/>
            <w:shd w:val="clear" w:color="auto" w:fill="auto"/>
            <w:vAlign w:val="center"/>
          </w:tcPr>
          <w:p>
            <w:pPr>
              <w:widowControl/>
              <w:adjustRightInd w:val="0"/>
              <w:jc w:val="center"/>
              <w:textAlignment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color w:val="auto"/>
                <w:kern w:val="0"/>
                <w:szCs w:val="21"/>
                <w:highlight w:val="none"/>
                <w:lang w:bidi="ar"/>
              </w:rPr>
              <w:t>征收细则</w:t>
            </w:r>
          </w:p>
        </w:tc>
        <w:tc>
          <w:tcPr>
            <w:tcW w:w="1559" w:type="dxa"/>
            <w:shd w:val="clear" w:color="auto" w:fill="FFFFFF"/>
            <w:vAlign w:val="center"/>
          </w:tcPr>
          <w:p>
            <w:pPr>
              <w:widowControl/>
              <w:adjustRightInd w:val="0"/>
              <w:jc w:val="center"/>
              <w:textAlignment w:val="center"/>
              <w:rPr>
                <w:rFonts w:ascii="Times New Roman" w:hAnsi="Times New Roman" w:eastAsia="仿宋_GB2312" w:cs="Times New Roman"/>
                <w:b/>
                <w:color w:val="auto"/>
                <w:szCs w:val="21"/>
                <w:highlight w:val="none"/>
              </w:rPr>
            </w:pPr>
            <w:r>
              <w:rPr>
                <w:rFonts w:hint="eastAsia" w:ascii="Times New Roman" w:hAnsi="Times New Roman" w:eastAsia="仿宋_GB2312" w:cs="Times New Roman"/>
                <w:b/>
                <w:color w:val="auto"/>
                <w:szCs w:val="21"/>
                <w:highlight w:val="none"/>
              </w:rPr>
              <w:t>补偿</w:t>
            </w:r>
            <w:r>
              <w:rPr>
                <w:rFonts w:ascii="Times New Roman" w:hAnsi="Times New Roman" w:eastAsia="仿宋_GB2312" w:cs="Times New Roman"/>
                <w:b/>
                <w:color w:val="auto"/>
                <w:szCs w:val="21"/>
                <w:highlight w:val="none"/>
              </w:rPr>
              <w:t>合理密度</w:t>
            </w:r>
          </w:p>
          <w:p>
            <w:pPr>
              <w:widowControl/>
              <w:adjustRightInd w:val="0"/>
              <w:jc w:val="center"/>
              <w:textAlignment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color w:val="auto"/>
                <w:szCs w:val="21"/>
                <w:highlight w:val="none"/>
              </w:rPr>
              <w:t>（棵/亩）</w:t>
            </w:r>
          </w:p>
        </w:tc>
        <w:tc>
          <w:tcPr>
            <w:tcW w:w="2132" w:type="dxa"/>
            <w:vAlign w:val="center"/>
          </w:tcPr>
          <w:p>
            <w:pPr>
              <w:widowControl/>
              <w:adjustRightInd w:val="0"/>
              <w:jc w:val="center"/>
              <w:textAlignment w:val="center"/>
              <w:rPr>
                <w:rFonts w:ascii="Times New Roman" w:hAnsi="Times New Roman" w:eastAsia="仿宋_GB2312" w:cs="Times New Roman"/>
                <w:b/>
                <w:bCs/>
                <w:color w:val="auto"/>
                <w:kern w:val="0"/>
                <w:szCs w:val="21"/>
                <w:highlight w:val="none"/>
                <w:lang w:bidi="ar"/>
              </w:rPr>
            </w:pPr>
            <w:r>
              <w:rPr>
                <w:rFonts w:ascii="Times New Roman" w:hAnsi="Times New Roman" w:eastAsia="仿宋_GB2312" w:cs="Times New Roman"/>
                <w:b/>
                <w:color w:val="auto"/>
                <w:kern w:val="0"/>
                <w:szCs w:val="21"/>
                <w:highlight w:val="none"/>
                <w:lang w:bidi="ar"/>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restart"/>
            <w:vAlign w:val="center"/>
          </w:tcPr>
          <w:p>
            <w:pPr>
              <w:adjustRightIn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乔木类</w:t>
            </w: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szCs w:val="21"/>
                <w:highlight w:val="none"/>
              </w:rPr>
              <w:t>4厘米≤</w:t>
            </w:r>
            <w:r>
              <w:rPr>
                <w:rFonts w:ascii="Times New Roman" w:hAnsi="Times New Roman" w:eastAsia="仿宋_GB2312" w:cs="Times New Roman"/>
                <w:b w:val="0"/>
                <w:bCs w:val="0"/>
                <w:color w:val="auto"/>
                <w:kern w:val="0"/>
                <w:szCs w:val="21"/>
                <w:highlight w:val="none"/>
                <w:lang w:bidi="ar"/>
              </w:rPr>
              <w:t>胸径</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szCs w:val="21"/>
                <w:highlight w:val="none"/>
              </w:rPr>
              <w:t>10</w:t>
            </w:r>
            <w:r>
              <w:rPr>
                <w:rFonts w:ascii="Times New Roman" w:hAnsi="Times New Roman" w:eastAsia="仿宋_GB2312" w:cs="Times New Roman"/>
                <w:b w:val="0"/>
                <w:bCs w:val="0"/>
                <w:color w:val="auto"/>
                <w:kern w:val="0"/>
                <w:szCs w:val="21"/>
                <w:highlight w:val="none"/>
                <w:lang w:bidi="ar"/>
              </w:rPr>
              <w:t>厘米</w:t>
            </w:r>
          </w:p>
        </w:tc>
        <w:tc>
          <w:tcPr>
            <w:tcW w:w="1559" w:type="dxa"/>
            <w:vMerge w:val="restart"/>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w:t>
            </w: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30元/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11</w:t>
            </w:r>
            <w:r>
              <w:rPr>
                <w:rFonts w:hint="eastAsia" w:ascii="Times New Roman" w:hAnsi="Times New Roman" w:eastAsia="仿宋_GB2312" w:cs="Times New Roman"/>
                <w:b w:val="0"/>
                <w:bCs w:val="0"/>
                <w:color w:val="auto"/>
                <w:kern w:val="0"/>
                <w:szCs w:val="21"/>
                <w:highlight w:val="none"/>
                <w:lang w:bidi="ar"/>
              </w:rPr>
              <w:t>厘米</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kern w:val="0"/>
                <w:szCs w:val="21"/>
                <w:highlight w:val="none"/>
                <w:lang w:bidi="ar"/>
              </w:rPr>
              <w:t>胸径</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szCs w:val="21"/>
                <w:highlight w:val="none"/>
              </w:rPr>
              <w:t>20</w:t>
            </w:r>
            <w:r>
              <w:rPr>
                <w:rFonts w:ascii="Times New Roman" w:hAnsi="Times New Roman" w:eastAsia="仿宋_GB2312" w:cs="Times New Roman"/>
                <w:b w:val="0"/>
                <w:bCs w:val="0"/>
                <w:color w:val="auto"/>
                <w:kern w:val="0"/>
                <w:szCs w:val="21"/>
                <w:highlight w:val="none"/>
                <w:lang w:bidi="ar"/>
              </w:rPr>
              <w:t>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500元/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2</w:t>
            </w:r>
            <w:r>
              <w:rPr>
                <w:rFonts w:ascii="Times New Roman" w:hAnsi="Times New Roman" w:eastAsia="仿宋_GB2312" w:cs="Times New Roman"/>
                <w:b w:val="0"/>
                <w:bCs w:val="0"/>
                <w:color w:val="auto"/>
                <w:kern w:val="0"/>
                <w:szCs w:val="21"/>
                <w:highlight w:val="none"/>
                <w:lang w:bidi="ar"/>
              </w:rPr>
              <w:t>1</w:t>
            </w:r>
            <w:r>
              <w:rPr>
                <w:rFonts w:hint="eastAsia" w:ascii="Times New Roman" w:hAnsi="Times New Roman" w:eastAsia="仿宋_GB2312" w:cs="Times New Roman"/>
                <w:b w:val="0"/>
                <w:bCs w:val="0"/>
                <w:color w:val="auto"/>
                <w:kern w:val="0"/>
                <w:szCs w:val="21"/>
                <w:highlight w:val="none"/>
                <w:lang w:bidi="ar"/>
              </w:rPr>
              <w:t>厘米</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kern w:val="0"/>
                <w:szCs w:val="21"/>
                <w:highlight w:val="none"/>
                <w:lang w:bidi="ar"/>
              </w:rPr>
              <w:t>胸径</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szCs w:val="21"/>
                <w:highlight w:val="none"/>
              </w:rPr>
              <w:t>30</w:t>
            </w:r>
            <w:r>
              <w:rPr>
                <w:rFonts w:ascii="Times New Roman" w:hAnsi="Times New Roman" w:eastAsia="仿宋_GB2312" w:cs="Times New Roman"/>
                <w:b w:val="0"/>
                <w:bCs w:val="0"/>
                <w:color w:val="auto"/>
                <w:kern w:val="0"/>
                <w:szCs w:val="21"/>
                <w:highlight w:val="none"/>
                <w:lang w:bidi="ar"/>
              </w:rPr>
              <w:t>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1000元/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3</w:t>
            </w:r>
            <w:r>
              <w:rPr>
                <w:rFonts w:ascii="Times New Roman" w:hAnsi="Times New Roman" w:eastAsia="仿宋_GB2312" w:cs="Times New Roman"/>
                <w:b w:val="0"/>
                <w:bCs w:val="0"/>
                <w:color w:val="auto"/>
                <w:kern w:val="0"/>
                <w:szCs w:val="21"/>
                <w:highlight w:val="none"/>
                <w:lang w:bidi="ar"/>
              </w:rPr>
              <w:t>1</w:t>
            </w:r>
            <w:r>
              <w:rPr>
                <w:rFonts w:hint="eastAsia" w:ascii="Times New Roman" w:hAnsi="Times New Roman" w:eastAsia="仿宋_GB2312" w:cs="Times New Roman"/>
                <w:b w:val="0"/>
                <w:bCs w:val="0"/>
                <w:color w:val="auto"/>
                <w:kern w:val="0"/>
                <w:szCs w:val="21"/>
                <w:highlight w:val="none"/>
                <w:lang w:bidi="ar"/>
              </w:rPr>
              <w:t>厘米</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kern w:val="0"/>
                <w:szCs w:val="21"/>
                <w:highlight w:val="none"/>
                <w:lang w:bidi="ar"/>
              </w:rPr>
              <w:t>胸径</w:t>
            </w:r>
            <w:r>
              <w:rPr>
                <w:rFonts w:hint="eastAsia" w:ascii="Times New Roman" w:hAnsi="Times New Roman" w:eastAsia="仿宋_GB2312" w:cs="Times New Roman"/>
                <w:b w:val="0"/>
                <w:bCs w:val="0"/>
                <w:color w:val="auto"/>
                <w:szCs w:val="21"/>
                <w:highlight w:val="none"/>
              </w:rPr>
              <w:t>＜4</w:t>
            </w:r>
            <w:r>
              <w:rPr>
                <w:rFonts w:ascii="Times New Roman" w:hAnsi="Times New Roman" w:eastAsia="仿宋_GB2312" w:cs="Times New Roman"/>
                <w:b w:val="0"/>
                <w:bCs w:val="0"/>
                <w:color w:val="auto"/>
                <w:szCs w:val="21"/>
                <w:highlight w:val="none"/>
              </w:rPr>
              <w:t>0</w:t>
            </w:r>
            <w:r>
              <w:rPr>
                <w:rFonts w:ascii="Times New Roman" w:hAnsi="Times New Roman" w:eastAsia="仿宋_GB2312" w:cs="Times New Roman"/>
                <w:b w:val="0"/>
                <w:bCs w:val="0"/>
                <w:color w:val="auto"/>
                <w:kern w:val="0"/>
                <w:szCs w:val="21"/>
                <w:highlight w:val="none"/>
                <w:lang w:bidi="ar"/>
              </w:rPr>
              <w:t>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525元/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4</w:t>
            </w:r>
            <w:r>
              <w:rPr>
                <w:rFonts w:ascii="Times New Roman" w:hAnsi="Times New Roman" w:eastAsia="仿宋_GB2312" w:cs="Times New Roman"/>
                <w:b w:val="0"/>
                <w:bCs w:val="0"/>
                <w:color w:val="auto"/>
                <w:kern w:val="0"/>
                <w:szCs w:val="21"/>
                <w:highlight w:val="none"/>
                <w:lang w:bidi="ar"/>
              </w:rPr>
              <w:t>1</w:t>
            </w:r>
            <w:r>
              <w:rPr>
                <w:rFonts w:hint="eastAsia" w:ascii="Times New Roman" w:hAnsi="Times New Roman" w:eastAsia="仿宋_GB2312" w:cs="Times New Roman"/>
                <w:b w:val="0"/>
                <w:bCs w:val="0"/>
                <w:color w:val="auto"/>
                <w:kern w:val="0"/>
                <w:szCs w:val="21"/>
                <w:highlight w:val="none"/>
                <w:lang w:bidi="ar"/>
              </w:rPr>
              <w:t>厘米</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kern w:val="0"/>
                <w:szCs w:val="21"/>
                <w:highlight w:val="none"/>
                <w:lang w:bidi="ar"/>
              </w:rPr>
              <w:t>胸径</w:t>
            </w:r>
            <w:r>
              <w:rPr>
                <w:rFonts w:hint="eastAsia" w:ascii="Times New Roman" w:hAnsi="Times New Roman" w:eastAsia="仿宋_GB2312" w:cs="Times New Roman"/>
                <w:b w:val="0"/>
                <w:bCs w:val="0"/>
                <w:color w:val="auto"/>
                <w:szCs w:val="21"/>
                <w:highlight w:val="none"/>
              </w:rPr>
              <w:t>＜5</w:t>
            </w:r>
            <w:r>
              <w:rPr>
                <w:rFonts w:ascii="Times New Roman" w:hAnsi="Times New Roman" w:eastAsia="仿宋_GB2312" w:cs="Times New Roman"/>
                <w:b w:val="0"/>
                <w:bCs w:val="0"/>
                <w:color w:val="auto"/>
                <w:szCs w:val="21"/>
                <w:highlight w:val="none"/>
              </w:rPr>
              <w:t>0</w:t>
            </w:r>
            <w:r>
              <w:rPr>
                <w:rFonts w:ascii="Times New Roman" w:hAnsi="Times New Roman" w:eastAsia="仿宋_GB2312" w:cs="Times New Roman"/>
                <w:b w:val="0"/>
                <w:bCs w:val="0"/>
                <w:color w:val="auto"/>
                <w:kern w:val="0"/>
                <w:szCs w:val="21"/>
                <w:highlight w:val="none"/>
                <w:lang w:bidi="ar"/>
              </w:rPr>
              <w:t>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2</w:t>
            </w:r>
            <w:r>
              <w:rPr>
                <w:rFonts w:ascii="Times New Roman" w:hAnsi="Times New Roman" w:eastAsia="仿宋_GB2312" w:cs="Times New Roman"/>
                <w:b w:val="0"/>
                <w:bCs w:val="0"/>
                <w:color w:val="auto"/>
                <w:kern w:val="0"/>
                <w:szCs w:val="21"/>
                <w:highlight w:val="none"/>
                <w:lang w:bidi="ar"/>
              </w:rPr>
              <w:t>320元/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restart"/>
            <w:vAlign w:val="center"/>
          </w:tcPr>
          <w:p>
            <w:pPr>
              <w:adjustRightIn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灌木类</w:t>
            </w: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40厘米</w:t>
            </w:r>
            <w:r>
              <w:rPr>
                <w:rFonts w:hint="eastAsia" w:ascii="Times New Roman" w:hAnsi="Times New Roman" w:eastAsia="仿宋_GB2312" w:cs="Times New Roman"/>
                <w:b w:val="0"/>
                <w:bCs w:val="0"/>
                <w:color w:val="auto"/>
                <w:kern w:val="0"/>
                <w:szCs w:val="21"/>
                <w:highlight w:val="none"/>
                <w:lang w:bidi="ar"/>
              </w:rPr>
              <w:t>≤冠幅＜</w:t>
            </w:r>
            <w:r>
              <w:rPr>
                <w:rFonts w:ascii="Times New Roman" w:hAnsi="Times New Roman" w:eastAsia="仿宋_GB2312" w:cs="Times New Roman"/>
                <w:b w:val="0"/>
                <w:bCs w:val="0"/>
                <w:color w:val="auto"/>
                <w:kern w:val="0"/>
                <w:szCs w:val="21"/>
                <w:highlight w:val="none"/>
                <w:lang w:bidi="ar"/>
              </w:rPr>
              <w:t>80厘米</w:t>
            </w:r>
          </w:p>
        </w:tc>
        <w:tc>
          <w:tcPr>
            <w:tcW w:w="1559" w:type="dxa"/>
            <w:vMerge w:val="restart"/>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w:t>
            </w: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25元/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80厘米</w:t>
            </w:r>
            <w:r>
              <w:rPr>
                <w:rFonts w:hint="eastAsia" w:ascii="Times New Roman" w:hAnsi="Times New Roman" w:eastAsia="仿宋_GB2312" w:cs="Times New Roman"/>
                <w:b w:val="0"/>
                <w:bCs w:val="0"/>
                <w:color w:val="auto"/>
                <w:kern w:val="0"/>
                <w:szCs w:val="21"/>
                <w:highlight w:val="none"/>
                <w:lang w:bidi="ar"/>
              </w:rPr>
              <w:t>≤冠幅＜</w:t>
            </w:r>
            <w:r>
              <w:rPr>
                <w:rFonts w:ascii="Times New Roman" w:hAnsi="Times New Roman" w:eastAsia="仿宋_GB2312" w:cs="Times New Roman"/>
                <w:b w:val="0"/>
                <w:bCs w:val="0"/>
                <w:color w:val="auto"/>
                <w:kern w:val="0"/>
                <w:szCs w:val="21"/>
                <w:highlight w:val="none"/>
                <w:lang w:bidi="ar"/>
              </w:rPr>
              <w:t>120厘米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55元/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120厘米</w:t>
            </w:r>
            <w:r>
              <w:rPr>
                <w:rFonts w:hint="eastAsia" w:ascii="Times New Roman" w:hAnsi="Times New Roman" w:eastAsia="仿宋_GB2312" w:cs="Times New Roman"/>
                <w:b w:val="0"/>
                <w:bCs w:val="0"/>
                <w:color w:val="auto"/>
                <w:kern w:val="0"/>
                <w:szCs w:val="21"/>
                <w:highlight w:val="none"/>
                <w:lang w:bidi="ar"/>
              </w:rPr>
              <w:t>≤冠幅＜</w:t>
            </w:r>
            <w:r>
              <w:rPr>
                <w:rFonts w:ascii="Times New Roman" w:hAnsi="Times New Roman" w:eastAsia="仿宋_GB2312" w:cs="Times New Roman"/>
                <w:b w:val="0"/>
                <w:bCs w:val="0"/>
                <w:color w:val="auto"/>
                <w:kern w:val="0"/>
                <w:szCs w:val="21"/>
                <w:highlight w:val="none"/>
                <w:lang w:bidi="ar"/>
              </w:rPr>
              <w:t>180厘米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110元/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180厘米</w:t>
            </w:r>
            <w:r>
              <w:rPr>
                <w:rFonts w:hint="eastAsia" w:ascii="Times New Roman" w:hAnsi="Times New Roman" w:eastAsia="仿宋_GB2312" w:cs="Times New Roman"/>
                <w:b w:val="0"/>
                <w:bCs w:val="0"/>
                <w:color w:val="auto"/>
                <w:kern w:val="0"/>
                <w:szCs w:val="21"/>
                <w:highlight w:val="none"/>
                <w:lang w:bidi="ar"/>
              </w:rPr>
              <w:t>≤冠幅＜</w:t>
            </w:r>
            <w:r>
              <w:rPr>
                <w:rFonts w:ascii="Times New Roman" w:hAnsi="Times New Roman" w:eastAsia="仿宋_GB2312" w:cs="Times New Roman"/>
                <w:b w:val="0"/>
                <w:bCs w:val="0"/>
                <w:color w:val="auto"/>
                <w:kern w:val="0"/>
                <w:szCs w:val="21"/>
                <w:highlight w:val="none"/>
                <w:lang w:bidi="ar"/>
              </w:rPr>
              <w:t>200厘米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75元/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冠幅≥</w:t>
            </w:r>
            <w:r>
              <w:rPr>
                <w:rFonts w:ascii="Times New Roman" w:hAnsi="Times New Roman" w:eastAsia="仿宋_GB2312" w:cs="Times New Roman"/>
                <w:b w:val="0"/>
                <w:bCs w:val="0"/>
                <w:color w:val="auto"/>
                <w:kern w:val="0"/>
                <w:szCs w:val="21"/>
                <w:highlight w:val="none"/>
                <w:lang w:bidi="ar"/>
              </w:rPr>
              <w:t>200厘米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1</w:t>
            </w:r>
            <w:r>
              <w:rPr>
                <w:rFonts w:ascii="Times New Roman" w:hAnsi="Times New Roman" w:eastAsia="仿宋_GB2312" w:cs="Times New Roman"/>
                <w:b w:val="0"/>
                <w:bCs w:val="0"/>
                <w:color w:val="auto"/>
                <w:kern w:val="0"/>
                <w:szCs w:val="21"/>
                <w:highlight w:val="none"/>
                <w:lang w:bidi="ar"/>
              </w:rPr>
              <w:t>90元/</w:t>
            </w:r>
            <w:r>
              <w:rPr>
                <w:rFonts w:hint="eastAsia" w:ascii="Times New Roman" w:hAnsi="Times New Roman" w:eastAsia="仿宋_GB2312" w:cs="Times New Roman"/>
                <w:b w:val="0"/>
                <w:bCs w:val="0"/>
                <w:color w:val="auto"/>
                <w:kern w:val="0"/>
                <w:szCs w:val="21"/>
                <w:highlight w:val="none"/>
                <w:lang w:bidi="ar"/>
              </w:rPr>
              <w:t>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restart"/>
            <w:vAlign w:val="center"/>
          </w:tcPr>
          <w:p>
            <w:pPr>
              <w:adjustRightInd w:val="0"/>
              <w:jc w:val="center"/>
              <w:rPr>
                <w:rFonts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bidi="ar"/>
              </w:rPr>
              <w:t>棕榈科类</w:t>
            </w: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地径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15厘米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6600元/亩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15</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地径＜20厘米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200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7000元/亩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地径＜30厘米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160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11200元/亩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地径＜40厘米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120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18000元/亩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40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地径＜50厘米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100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21000元/亩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50</w:t>
            </w:r>
            <w:r>
              <w:rPr>
                <w:rFonts w:hint="eastAsia" w:ascii="Times New Roman" w:hAnsi="Times New Roman" w:eastAsia="仿宋_GB2312" w:cs="Times New Roman"/>
                <w:color w:val="auto"/>
                <w:kern w:val="0"/>
                <w:szCs w:val="21"/>
                <w:highlight w:val="none"/>
                <w:lang w:bidi="ar"/>
              </w:rPr>
              <w:t>厘米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kern w:val="0"/>
                <w:szCs w:val="21"/>
                <w:highlight w:val="none"/>
                <w:lang w:bidi="ar"/>
              </w:rPr>
              <w:t>地径＜60厘米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90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25650元/亩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地径</w:t>
            </w:r>
            <w:r>
              <w:rPr>
                <w:rFonts w:hint="eastAsia" w:ascii="Times New Roman" w:hAnsi="Times New Roman" w:eastAsia="仿宋_GB2312" w:cs="Times New Roman"/>
                <w:color w:val="auto"/>
                <w:kern w:val="0"/>
                <w:szCs w:val="21"/>
                <w:highlight w:val="none"/>
                <w:lang w:bidi="ar"/>
              </w:rPr>
              <w:t>≥</w:t>
            </w:r>
            <w:r>
              <w:rPr>
                <w:rFonts w:ascii="Times New Roman" w:hAnsi="Times New Roman" w:eastAsia="仿宋_GB2312" w:cs="Times New Roman"/>
                <w:color w:val="auto"/>
                <w:kern w:val="0"/>
                <w:szCs w:val="21"/>
                <w:highlight w:val="none"/>
                <w:lang w:bidi="ar"/>
              </w:rPr>
              <w:t>60厘米</w:t>
            </w:r>
          </w:p>
        </w:tc>
        <w:tc>
          <w:tcPr>
            <w:tcW w:w="1559"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80</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32000元/亩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restart"/>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花圃（袋装育苗、地上小苗）</w:t>
            </w: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树高</w:t>
            </w:r>
            <w:r>
              <w:rPr>
                <w:rFonts w:ascii="Times New Roman" w:hAnsi="Times New Roman" w:eastAsia="仿宋_GB2312" w:cs="Times New Roman"/>
                <w:bCs/>
                <w:color w:val="auto"/>
                <w:kern w:val="0"/>
                <w:szCs w:val="21"/>
                <w:highlight w:val="none"/>
                <w:lang w:bidi="ar"/>
              </w:rPr>
              <w:t>＜</w:t>
            </w:r>
            <w:r>
              <w:rPr>
                <w:rFonts w:ascii="Times New Roman" w:hAnsi="Times New Roman" w:eastAsia="仿宋_GB2312" w:cs="Times New Roman"/>
                <w:color w:val="auto"/>
                <w:kern w:val="0"/>
                <w:szCs w:val="21"/>
                <w:highlight w:val="none"/>
                <w:lang w:bidi="ar"/>
              </w:rPr>
              <w:t>50厘米</w:t>
            </w:r>
          </w:p>
        </w:tc>
        <w:tc>
          <w:tcPr>
            <w:tcW w:w="1559" w:type="dxa"/>
            <w:vMerge w:val="restart"/>
            <w:vAlign w:val="center"/>
          </w:tcPr>
          <w:p>
            <w:pPr>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w:t>
            </w: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3000元/亩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树高</w:t>
            </w:r>
            <w:r>
              <w:rPr>
                <w:rFonts w:hint="eastAsia" w:ascii="Times New Roman" w:hAnsi="Times New Roman" w:eastAsia="仿宋_GB2312" w:cs="Times New Roman"/>
                <w:bCs/>
                <w:color w:val="auto"/>
                <w:kern w:val="0"/>
                <w:szCs w:val="21"/>
                <w:highlight w:val="none"/>
                <w:lang w:bidi="ar"/>
              </w:rPr>
              <w:t>≥</w:t>
            </w:r>
            <w:r>
              <w:rPr>
                <w:rFonts w:ascii="Times New Roman" w:hAnsi="Times New Roman" w:eastAsia="仿宋_GB2312" w:cs="Times New Roman"/>
                <w:color w:val="auto"/>
                <w:kern w:val="0"/>
                <w:szCs w:val="21"/>
                <w:highlight w:val="none"/>
                <w:lang w:bidi="ar"/>
              </w:rPr>
              <w:t>50厘米</w:t>
            </w:r>
          </w:p>
        </w:tc>
        <w:tc>
          <w:tcPr>
            <w:tcW w:w="1559" w:type="dxa"/>
            <w:vMerge w:val="continue"/>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p>
        </w:tc>
        <w:tc>
          <w:tcPr>
            <w:tcW w:w="2132" w:type="dxa"/>
            <w:vAlign w:val="center"/>
          </w:tcPr>
          <w:p>
            <w:pPr>
              <w:widowControl/>
              <w:adjustRightInd w:val="0"/>
              <w:jc w:val="center"/>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5000元/亩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restart"/>
            <w:vAlign w:val="center"/>
          </w:tcPr>
          <w:p>
            <w:pPr>
              <w:adjustRightInd w:val="0"/>
              <w:jc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盆栽苗木</w:t>
            </w:r>
          </w:p>
        </w:tc>
        <w:tc>
          <w:tcPr>
            <w:tcW w:w="4253"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花盆内径</w:t>
            </w:r>
            <w:r>
              <w:rPr>
                <w:rFonts w:ascii="Times New Roman" w:hAnsi="Times New Roman" w:eastAsia="仿宋_GB2312" w:cs="Times New Roman"/>
                <w:bCs/>
                <w:color w:val="auto"/>
                <w:kern w:val="0"/>
                <w:szCs w:val="21"/>
                <w:highlight w:val="none"/>
                <w:lang w:bidi="ar"/>
              </w:rPr>
              <w:t>＜20厘米</w:t>
            </w:r>
          </w:p>
        </w:tc>
        <w:tc>
          <w:tcPr>
            <w:tcW w:w="1559"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5</w:t>
            </w:r>
            <w:r>
              <w:rPr>
                <w:rFonts w:ascii="Times New Roman" w:hAnsi="Times New Roman" w:eastAsia="仿宋_GB2312" w:cs="Times New Roman"/>
                <w:bCs/>
                <w:color w:val="auto"/>
                <w:kern w:val="0"/>
                <w:szCs w:val="21"/>
                <w:highlight w:val="none"/>
                <w:lang w:bidi="ar"/>
              </w:rPr>
              <w:t>500</w:t>
            </w:r>
            <w:r>
              <w:rPr>
                <w:rFonts w:hint="eastAsia" w:ascii="Times New Roman" w:hAnsi="Times New Roman" w:eastAsia="仿宋_GB2312" w:cs="Times New Roman"/>
                <w:bCs/>
                <w:color w:val="auto"/>
                <w:kern w:val="0"/>
                <w:szCs w:val="21"/>
                <w:highlight w:val="none"/>
                <w:lang w:bidi="ar"/>
              </w:rPr>
              <w:t>盆/亩</w:t>
            </w:r>
          </w:p>
        </w:tc>
        <w:tc>
          <w:tcPr>
            <w:tcW w:w="2132"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bCs/>
                <w:color w:val="auto"/>
                <w:kern w:val="0"/>
                <w:szCs w:val="21"/>
                <w:highlight w:val="none"/>
                <w:lang w:bidi="ar"/>
              </w:rPr>
              <w:t>3</w:t>
            </w:r>
            <w:r>
              <w:rPr>
                <w:rFonts w:ascii="Times New Roman" w:hAnsi="Times New Roman" w:eastAsia="仿宋_GB2312" w:cs="Times New Roman"/>
                <w:color w:val="auto"/>
                <w:kern w:val="0"/>
                <w:szCs w:val="21"/>
                <w:highlight w:val="none"/>
                <w:lang w:bidi="ar"/>
              </w:rPr>
              <w:t>元/</w:t>
            </w:r>
            <w:r>
              <w:rPr>
                <w:rFonts w:hint="eastAsia" w:ascii="Times New Roman" w:hAnsi="Times New Roman" w:eastAsia="仿宋_GB2312" w:cs="Times New Roman"/>
                <w:color w:val="auto"/>
                <w:kern w:val="0"/>
                <w:szCs w:val="21"/>
                <w:highlight w:val="none"/>
                <w:lang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bCs/>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szCs w:val="21"/>
                <w:highlight w:val="none"/>
              </w:rPr>
              <w:t>2</w:t>
            </w:r>
            <w:r>
              <w:rPr>
                <w:rFonts w:ascii="Times New Roman" w:hAnsi="Times New Roman" w:eastAsia="仿宋_GB2312" w:cs="Times New Roman"/>
                <w:bCs/>
                <w:color w:val="auto"/>
                <w:szCs w:val="21"/>
                <w:highlight w:val="none"/>
              </w:rPr>
              <w:t>0</w:t>
            </w:r>
            <w:r>
              <w:rPr>
                <w:rFonts w:hint="eastAsia" w:ascii="Times New Roman" w:hAnsi="Times New Roman" w:eastAsia="仿宋_GB2312" w:cs="Times New Roman"/>
                <w:bCs/>
                <w:color w:val="auto"/>
                <w:szCs w:val="21"/>
                <w:highlight w:val="none"/>
              </w:rPr>
              <w:t>≤</w:t>
            </w:r>
            <w:r>
              <w:rPr>
                <w:rFonts w:hint="eastAsia" w:ascii="Times New Roman" w:hAnsi="Times New Roman" w:eastAsia="仿宋_GB2312" w:cs="Times New Roman"/>
                <w:bCs/>
                <w:color w:val="auto"/>
                <w:kern w:val="0"/>
                <w:szCs w:val="21"/>
                <w:highlight w:val="none"/>
                <w:lang w:bidi="ar"/>
              </w:rPr>
              <w:t>花盆内径</w:t>
            </w:r>
            <w:r>
              <w:rPr>
                <w:rFonts w:ascii="Times New Roman" w:hAnsi="Times New Roman" w:eastAsia="仿宋_GB2312" w:cs="Times New Roman"/>
                <w:bCs/>
                <w:color w:val="auto"/>
                <w:kern w:val="0"/>
                <w:szCs w:val="21"/>
                <w:highlight w:val="none"/>
                <w:lang w:bidi="ar"/>
              </w:rPr>
              <w:t>＜40厘米</w:t>
            </w:r>
          </w:p>
        </w:tc>
        <w:tc>
          <w:tcPr>
            <w:tcW w:w="1559"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2</w:t>
            </w:r>
            <w:r>
              <w:rPr>
                <w:rFonts w:ascii="Times New Roman" w:hAnsi="Times New Roman" w:eastAsia="仿宋_GB2312" w:cs="Times New Roman"/>
                <w:bCs/>
                <w:color w:val="auto"/>
                <w:kern w:val="0"/>
                <w:szCs w:val="21"/>
                <w:highlight w:val="none"/>
                <w:lang w:bidi="ar"/>
              </w:rPr>
              <w:t>800</w:t>
            </w:r>
            <w:r>
              <w:rPr>
                <w:rFonts w:hint="eastAsia" w:ascii="Times New Roman" w:hAnsi="Times New Roman" w:eastAsia="仿宋_GB2312" w:cs="Times New Roman"/>
                <w:bCs/>
                <w:color w:val="auto"/>
                <w:kern w:val="0"/>
                <w:szCs w:val="21"/>
                <w:highlight w:val="none"/>
                <w:lang w:bidi="ar"/>
              </w:rPr>
              <w:t>盆/亩</w:t>
            </w:r>
          </w:p>
        </w:tc>
        <w:tc>
          <w:tcPr>
            <w:tcW w:w="2132"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7元/盆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bCs/>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szCs w:val="21"/>
                <w:highlight w:val="none"/>
              </w:rPr>
              <w:t>4</w:t>
            </w:r>
            <w:r>
              <w:rPr>
                <w:rFonts w:ascii="Times New Roman" w:hAnsi="Times New Roman" w:eastAsia="仿宋_GB2312" w:cs="Times New Roman"/>
                <w:bCs/>
                <w:color w:val="auto"/>
                <w:szCs w:val="21"/>
                <w:highlight w:val="none"/>
              </w:rPr>
              <w:t>0</w:t>
            </w:r>
            <w:r>
              <w:rPr>
                <w:rFonts w:hint="eastAsia" w:ascii="Times New Roman" w:hAnsi="Times New Roman" w:eastAsia="仿宋_GB2312" w:cs="Times New Roman"/>
                <w:bCs/>
                <w:color w:val="auto"/>
                <w:szCs w:val="21"/>
                <w:highlight w:val="none"/>
              </w:rPr>
              <w:t>≤</w:t>
            </w:r>
            <w:r>
              <w:rPr>
                <w:rFonts w:hint="eastAsia" w:ascii="Times New Roman" w:hAnsi="Times New Roman" w:eastAsia="仿宋_GB2312" w:cs="Times New Roman"/>
                <w:bCs/>
                <w:color w:val="auto"/>
                <w:kern w:val="0"/>
                <w:szCs w:val="21"/>
                <w:highlight w:val="none"/>
                <w:lang w:bidi="ar"/>
              </w:rPr>
              <w:t>花盆内径</w:t>
            </w:r>
            <w:r>
              <w:rPr>
                <w:rFonts w:ascii="Times New Roman" w:hAnsi="Times New Roman" w:eastAsia="仿宋_GB2312" w:cs="Times New Roman"/>
                <w:bCs/>
                <w:color w:val="auto"/>
                <w:kern w:val="0"/>
                <w:szCs w:val="21"/>
                <w:highlight w:val="none"/>
                <w:lang w:bidi="ar"/>
              </w:rPr>
              <w:t>＜60厘米</w:t>
            </w:r>
          </w:p>
        </w:tc>
        <w:tc>
          <w:tcPr>
            <w:tcW w:w="1559"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1</w:t>
            </w:r>
            <w:r>
              <w:rPr>
                <w:rFonts w:ascii="Times New Roman" w:hAnsi="Times New Roman" w:eastAsia="仿宋_GB2312" w:cs="Times New Roman"/>
                <w:bCs/>
                <w:color w:val="auto"/>
                <w:kern w:val="0"/>
                <w:szCs w:val="21"/>
                <w:highlight w:val="none"/>
                <w:lang w:bidi="ar"/>
              </w:rPr>
              <w:t>300</w:t>
            </w:r>
            <w:r>
              <w:rPr>
                <w:rFonts w:hint="eastAsia" w:ascii="Times New Roman" w:hAnsi="Times New Roman" w:eastAsia="仿宋_GB2312" w:cs="Times New Roman"/>
                <w:bCs/>
                <w:color w:val="auto"/>
                <w:kern w:val="0"/>
                <w:szCs w:val="21"/>
                <w:highlight w:val="none"/>
                <w:lang w:bidi="ar"/>
              </w:rPr>
              <w:t>盆/亩</w:t>
            </w:r>
          </w:p>
        </w:tc>
        <w:tc>
          <w:tcPr>
            <w:tcW w:w="2132"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1</w:t>
            </w:r>
            <w:r>
              <w:rPr>
                <w:rFonts w:ascii="Times New Roman" w:hAnsi="Times New Roman" w:eastAsia="仿宋_GB2312" w:cs="Times New Roman"/>
                <w:bCs/>
                <w:color w:val="auto"/>
                <w:kern w:val="0"/>
                <w:szCs w:val="21"/>
                <w:highlight w:val="none"/>
                <w:lang w:bidi="ar"/>
              </w:rPr>
              <w:t>6</w:t>
            </w:r>
            <w:r>
              <w:rPr>
                <w:rFonts w:hint="eastAsia" w:ascii="Times New Roman" w:hAnsi="Times New Roman" w:eastAsia="仿宋_GB2312" w:cs="Times New Roman"/>
                <w:bCs/>
                <w:color w:val="auto"/>
                <w:kern w:val="0"/>
                <w:szCs w:val="21"/>
                <w:highlight w:val="none"/>
                <w:lang w:bidi="ar"/>
              </w:rPr>
              <w:t>元/盆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bCs/>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szCs w:val="21"/>
                <w:highlight w:val="none"/>
              </w:rPr>
              <w:t>6</w:t>
            </w:r>
            <w:r>
              <w:rPr>
                <w:rFonts w:ascii="Times New Roman" w:hAnsi="Times New Roman" w:eastAsia="仿宋_GB2312" w:cs="Times New Roman"/>
                <w:bCs/>
                <w:color w:val="auto"/>
                <w:szCs w:val="21"/>
                <w:highlight w:val="none"/>
              </w:rPr>
              <w:t>0</w:t>
            </w:r>
            <w:r>
              <w:rPr>
                <w:rFonts w:hint="eastAsia" w:ascii="Times New Roman" w:hAnsi="Times New Roman" w:eastAsia="仿宋_GB2312" w:cs="Times New Roman"/>
                <w:bCs/>
                <w:color w:val="auto"/>
                <w:szCs w:val="21"/>
                <w:highlight w:val="none"/>
              </w:rPr>
              <w:t>≤</w:t>
            </w:r>
            <w:r>
              <w:rPr>
                <w:rFonts w:hint="eastAsia" w:ascii="Times New Roman" w:hAnsi="Times New Roman" w:eastAsia="仿宋_GB2312" w:cs="Times New Roman"/>
                <w:bCs/>
                <w:color w:val="auto"/>
                <w:kern w:val="0"/>
                <w:szCs w:val="21"/>
                <w:highlight w:val="none"/>
                <w:lang w:bidi="ar"/>
              </w:rPr>
              <w:t>花盆内径</w:t>
            </w:r>
            <w:r>
              <w:rPr>
                <w:rFonts w:ascii="Times New Roman" w:hAnsi="Times New Roman" w:eastAsia="仿宋_GB2312" w:cs="Times New Roman"/>
                <w:bCs/>
                <w:color w:val="auto"/>
                <w:kern w:val="0"/>
                <w:szCs w:val="21"/>
                <w:highlight w:val="none"/>
                <w:lang w:bidi="ar"/>
              </w:rPr>
              <w:t>＜80厘米</w:t>
            </w:r>
          </w:p>
        </w:tc>
        <w:tc>
          <w:tcPr>
            <w:tcW w:w="1559"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6</w:t>
            </w:r>
            <w:r>
              <w:rPr>
                <w:rFonts w:ascii="Times New Roman" w:hAnsi="Times New Roman" w:eastAsia="仿宋_GB2312" w:cs="Times New Roman"/>
                <w:bCs/>
                <w:color w:val="auto"/>
                <w:kern w:val="0"/>
                <w:szCs w:val="21"/>
                <w:highlight w:val="none"/>
                <w:lang w:bidi="ar"/>
              </w:rPr>
              <w:t>80</w:t>
            </w:r>
            <w:r>
              <w:rPr>
                <w:rFonts w:hint="eastAsia" w:ascii="Times New Roman" w:hAnsi="Times New Roman" w:eastAsia="仿宋_GB2312" w:cs="Times New Roman"/>
                <w:bCs/>
                <w:color w:val="auto"/>
                <w:kern w:val="0"/>
                <w:szCs w:val="21"/>
                <w:highlight w:val="none"/>
                <w:lang w:bidi="ar"/>
              </w:rPr>
              <w:t>盆/亩</w:t>
            </w:r>
          </w:p>
        </w:tc>
        <w:tc>
          <w:tcPr>
            <w:tcW w:w="2132"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bCs/>
                <w:color w:val="auto"/>
                <w:kern w:val="0"/>
                <w:szCs w:val="21"/>
                <w:highlight w:val="none"/>
                <w:lang w:bidi="ar"/>
              </w:rPr>
              <w:t>33</w:t>
            </w:r>
            <w:r>
              <w:rPr>
                <w:rFonts w:hint="eastAsia" w:ascii="Times New Roman" w:hAnsi="Times New Roman" w:eastAsia="仿宋_GB2312" w:cs="Times New Roman"/>
                <w:bCs/>
                <w:color w:val="auto"/>
                <w:kern w:val="0"/>
                <w:szCs w:val="21"/>
                <w:highlight w:val="none"/>
                <w:lang w:bidi="ar"/>
              </w:rPr>
              <w:t>元/盆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454" w:hRule="atLeast"/>
          <w:jc w:val="center"/>
        </w:trPr>
        <w:tc>
          <w:tcPr>
            <w:tcW w:w="1838" w:type="dxa"/>
            <w:vMerge w:val="continue"/>
            <w:vAlign w:val="center"/>
          </w:tcPr>
          <w:p>
            <w:pPr>
              <w:adjustRightInd w:val="0"/>
              <w:jc w:val="center"/>
              <w:rPr>
                <w:rFonts w:ascii="Times New Roman" w:hAnsi="Times New Roman" w:eastAsia="仿宋_GB2312" w:cs="Times New Roman"/>
                <w:bCs/>
                <w:color w:val="auto"/>
                <w:kern w:val="0"/>
                <w:szCs w:val="21"/>
                <w:highlight w:val="none"/>
                <w:lang w:bidi="ar"/>
              </w:rPr>
            </w:pPr>
          </w:p>
        </w:tc>
        <w:tc>
          <w:tcPr>
            <w:tcW w:w="4253"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花盆内径≥8</w:t>
            </w:r>
            <w:r>
              <w:rPr>
                <w:rFonts w:ascii="Times New Roman" w:hAnsi="Times New Roman" w:eastAsia="仿宋_GB2312" w:cs="Times New Roman"/>
                <w:bCs/>
                <w:color w:val="auto"/>
                <w:kern w:val="0"/>
                <w:szCs w:val="21"/>
                <w:highlight w:val="none"/>
                <w:lang w:bidi="ar"/>
              </w:rPr>
              <w:t>0厘米</w:t>
            </w:r>
          </w:p>
        </w:tc>
        <w:tc>
          <w:tcPr>
            <w:tcW w:w="1559"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6</w:t>
            </w:r>
            <w:r>
              <w:rPr>
                <w:rFonts w:ascii="Times New Roman" w:hAnsi="Times New Roman" w:eastAsia="仿宋_GB2312" w:cs="Times New Roman"/>
                <w:bCs/>
                <w:color w:val="auto"/>
                <w:kern w:val="0"/>
                <w:szCs w:val="21"/>
                <w:highlight w:val="none"/>
                <w:lang w:bidi="ar"/>
              </w:rPr>
              <w:t>00</w:t>
            </w:r>
            <w:r>
              <w:rPr>
                <w:rFonts w:hint="eastAsia" w:ascii="Times New Roman" w:hAnsi="Times New Roman" w:eastAsia="仿宋_GB2312" w:cs="Times New Roman"/>
                <w:bCs/>
                <w:color w:val="auto"/>
                <w:kern w:val="0"/>
                <w:szCs w:val="21"/>
                <w:highlight w:val="none"/>
                <w:lang w:bidi="ar"/>
              </w:rPr>
              <w:t>盆/亩</w:t>
            </w:r>
          </w:p>
        </w:tc>
        <w:tc>
          <w:tcPr>
            <w:tcW w:w="2132" w:type="dxa"/>
            <w:vAlign w:val="center"/>
          </w:tcPr>
          <w:p>
            <w:pPr>
              <w:widowControl/>
              <w:adjustRightInd w:val="0"/>
              <w:jc w:val="center"/>
              <w:textAlignment w:val="center"/>
              <w:rPr>
                <w:rFonts w:ascii="Times New Roman" w:hAnsi="Times New Roman" w:eastAsia="仿宋_GB2312" w:cs="Times New Roman"/>
                <w:bCs/>
                <w:color w:val="auto"/>
                <w:kern w:val="0"/>
                <w:szCs w:val="21"/>
                <w:highlight w:val="none"/>
                <w:lang w:bidi="ar"/>
              </w:rPr>
            </w:pPr>
            <w:r>
              <w:rPr>
                <w:rFonts w:hint="eastAsia" w:ascii="Times New Roman" w:hAnsi="Times New Roman" w:eastAsia="仿宋_GB2312" w:cs="Times New Roman"/>
                <w:bCs/>
                <w:color w:val="auto"/>
                <w:kern w:val="0"/>
                <w:szCs w:val="21"/>
                <w:highlight w:val="none"/>
                <w:lang w:bidi="ar"/>
              </w:rPr>
              <w:t>3</w:t>
            </w:r>
            <w:r>
              <w:rPr>
                <w:rFonts w:ascii="Times New Roman" w:hAnsi="Times New Roman" w:eastAsia="仿宋_GB2312" w:cs="Times New Roman"/>
                <w:bCs/>
                <w:color w:val="auto"/>
                <w:kern w:val="0"/>
                <w:szCs w:val="21"/>
                <w:highlight w:val="none"/>
                <w:lang w:bidi="ar"/>
              </w:rPr>
              <w:t>8</w:t>
            </w:r>
            <w:r>
              <w:rPr>
                <w:rFonts w:hint="eastAsia" w:ascii="Times New Roman" w:hAnsi="Times New Roman" w:eastAsia="仿宋_GB2312" w:cs="Times New Roman"/>
                <w:bCs/>
                <w:color w:val="auto"/>
                <w:kern w:val="0"/>
                <w:szCs w:val="21"/>
                <w:highlight w:val="none"/>
                <w:lang w:bidi="ar"/>
              </w:rPr>
              <w:t>元/盆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cantSplit/>
          <w:trHeight w:val="340" w:hRule="atLeast"/>
          <w:jc w:val="center"/>
        </w:trPr>
        <w:tc>
          <w:tcPr>
            <w:tcW w:w="9782" w:type="dxa"/>
            <w:gridSpan w:val="4"/>
            <w:vAlign w:val="center"/>
          </w:tcPr>
          <w:p>
            <w:pPr>
              <w:widowControl/>
              <w:tabs>
                <w:tab w:val="left" w:pos="666"/>
              </w:tabs>
              <w:adjustRightInd w:val="0"/>
              <w:jc w:val="left"/>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特殊事项说明：</w:t>
            </w:r>
          </w:p>
          <w:p>
            <w:pPr>
              <w:widowControl/>
              <w:tabs>
                <w:tab w:val="left" w:pos="666"/>
              </w:tabs>
              <w:adjustRightInd w:val="0"/>
              <w:jc w:val="left"/>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（1）在花卉苗圃地或其他农业种植区内以种植苗木出售为主要目的的认定为成片花卉苗圃地。</w:t>
            </w:r>
          </w:p>
          <w:p>
            <w:pPr>
              <w:widowControl/>
              <w:tabs>
                <w:tab w:val="left" w:pos="666"/>
              </w:tabs>
              <w:adjustRightInd w:val="0"/>
              <w:jc w:val="left"/>
              <w:textAlignment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（2）花卉苗圃补偿按迁移费用计算，包括起苗、包装、运输、重新种植、养护管理、成活风险等的损失补偿，不含树木本身价值。</w:t>
            </w:r>
          </w:p>
        </w:tc>
      </w:tr>
    </w:tbl>
    <w:p>
      <w:pPr>
        <w:pStyle w:val="2"/>
        <w:ind w:firstLine="422"/>
        <w:rPr>
          <w:rFonts w:ascii="Times New Roman" w:hAnsi="Times New Roman" w:cs="Times New Roman"/>
          <w:b w:val="0"/>
          <w:bCs w:val="0"/>
          <w:color w:val="auto"/>
          <w:kern w:val="2"/>
          <w:szCs w:val="21"/>
          <w:highlight w:val="none"/>
        </w:rPr>
      </w:pPr>
      <w:r>
        <w:rPr>
          <w:rFonts w:ascii="Times New Roman" w:hAnsi="Times New Roman" w:cs="Times New Roman"/>
          <w:b w:val="0"/>
          <w:bCs w:val="0"/>
          <w:color w:val="auto"/>
          <w:kern w:val="2"/>
          <w:szCs w:val="21"/>
          <w:highlight w:val="none"/>
        </w:rPr>
        <w:br w:type="page"/>
      </w:r>
    </w:p>
    <w:p>
      <w:pPr>
        <w:pStyle w:val="2"/>
        <w:ind w:firstLine="422"/>
        <w:rPr>
          <w:rFonts w:ascii="Times New Roman" w:hAnsi="Times New Roman" w:cs="Times New Roman"/>
          <w:color w:val="auto"/>
          <w:kern w:val="2"/>
          <w:szCs w:val="21"/>
          <w:highlight w:val="none"/>
        </w:rPr>
      </w:pPr>
      <w:r>
        <w:rPr>
          <w:rFonts w:hint="eastAsia" w:ascii="Times New Roman" w:hAnsi="Times New Roman" w:cs="Times New Roman"/>
          <w:color w:val="auto"/>
          <w:kern w:val="2"/>
          <w:szCs w:val="21"/>
          <w:highlight w:val="none"/>
        </w:rPr>
        <w:t>五</w:t>
      </w:r>
      <w:r>
        <w:rPr>
          <w:rFonts w:ascii="Times New Roman" w:hAnsi="Times New Roman" w:cs="Times New Roman"/>
          <w:color w:val="auto"/>
          <w:kern w:val="2"/>
          <w:szCs w:val="21"/>
          <w:highlight w:val="none"/>
        </w:rPr>
        <w:t>、养殖搬迁</w:t>
      </w:r>
    </w:p>
    <w:tbl>
      <w:tblPr>
        <w:tblStyle w:val="27"/>
        <w:tblW w:w="5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6"/>
        <w:gridCol w:w="2144"/>
        <w:gridCol w:w="369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tcMar>
              <w:top w:w="15" w:type="dxa"/>
              <w:left w:w="15" w:type="dxa"/>
              <w:bottom w:w="0" w:type="dxa"/>
              <w:right w:w="15" w:type="dxa"/>
            </w:tcMar>
            <w:vAlign w:val="center"/>
          </w:tcPr>
          <w:p>
            <w:pPr>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szCs w:val="21"/>
                <w:highlight w:val="none"/>
              </w:rPr>
              <w:t>项目</w:t>
            </w:r>
          </w:p>
        </w:tc>
        <w:tc>
          <w:tcPr>
            <w:tcW w:w="2971" w:type="pct"/>
            <w:gridSpan w:val="2"/>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征收细则</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ascii="Times New Roman" w:hAnsi="Times New Roman" w:eastAsia="仿宋_GB2312" w:cs="Times New Roman"/>
                <w:b/>
                <w:bCs/>
                <w:color w:val="auto"/>
                <w:szCs w:val="21"/>
                <w:highlight w:val="none"/>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restart"/>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养殖搬迁</w:t>
            </w:r>
          </w:p>
        </w:tc>
        <w:tc>
          <w:tcPr>
            <w:tcW w:w="2971" w:type="pct"/>
            <w:gridSpan w:val="2"/>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鱼类</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3650元/亩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p>
        </w:tc>
        <w:tc>
          <w:tcPr>
            <w:tcW w:w="2971" w:type="pct"/>
            <w:gridSpan w:val="2"/>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鸡、鸭、鹅</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2元/只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vAlign w:val="center"/>
          </w:tcPr>
          <w:p>
            <w:pPr>
              <w:rPr>
                <w:rFonts w:ascii="Times New Roman" w:hAnsi="Times New Roman" w:eastAsia="仿宋_GB2312" w:cs="Times New Roman"/>
                <w:color w:val="auto"/>
                <w:szCs w:val="21"/>
                <w:highlight w:val="none"/>
              </w:rPr>
            </w:pPr>
          </w:p>
        </w:tc>
        <w:tc>
          <w:tcPr>
            <w:tcW w:w="1091" w:type="pct"/>
            <w:vMerge w:val="restar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猪、羊</w:t>
            </w:r>
          </w:p>
        </w:tc>
        <w:tc>
          <w:tcPr>
            <w:tcW w:w="188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幼猪、幼羊、</w:t>
            </w:r>
            <w:r>
              <w:rPr>
                <w:rFonts w:ascii="Times New Roman" w:hAnsi="Times New Roman" w:eastAsia="仿宋_GB2312" w:cs="Times New Roman"/>
                <w:b w:val="0"/>
                <w:bCs w:val="0"/>
                <w:color w:val="auto"/>
                <w:szCs w:val="21"/>
                <w:highlight w:val="none"/>
              </w:rPr>
              <w:t>体重＜25千克</w:t>
            </w:r>
            <w:r>
              <w:rPr>
                <w:rFonts w:hint="eastAsia" w:ascii="Times New Roman" w:hAnsi="Times New Roman" w:eastAsia="仿宋_GB2312" w:cs="Times New Roman"/>
                <w:b w:val="0"/>
                <w:bCs w:val="0"/>
                <w:color w:val="auto"/>
                <w:szCs w:val="21"/>
                <w:highlight w:val="none"/>
              </w:rPr>
              <w:t>）</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2</w:t>
            </w:r>
            <w:r>
              <w:rPr>
                <w:rFonts w:ascii="Times New Roman" w:hAnsi="Times New Roman" w:eastAsia="仿宋_GB2312" w:cs="Times New Roman"/>
                <w:b w:val="0"/>
                <w:bCs w:val="0"/>
                <w:color w:val="auto"/>
                <w:szCs w:val="21"/>
                <w:highlight w:val="none"/>
              </w:rPr>
              <w:t>5元/头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vAlign w:val="center"/>
          </w:tcPr>
          <w:p>
            <w:pPr>
              <w:rPr>
                <w:rFonts w:ascii="Times New Roman" w:hAnsi="Times New Roman" w:eastAsia="仿宋_GB2312" w:cs="Times New Roman"/>
                <w:color w:val="auto"/>
                <w:szCs w:val="21"/>
                <w:highlight w:val="none"/>
              </w:rPr>
            </w:pPr>
          </w:p>
        </w:tc>
        <w:tc>
          <w:tcPr>
            <w:tcW w:w="1091" w:type="pct"/>
            <w:vMerge w:val="continue"/>
            <w:vAlign w:val="center"/>
          </w:tcPr>
          <w:p>
            <w:pPr>
              <w:rPr>
                <w:rFonts w:ascii="Times New Roman" w:hAnsi="Times New Roman" w:eastAsia="仿宋_GB2312" w:cs="Times New Roman"/>
                <w:b w:val="0"/>
                <w:bCs w:val="0"/>
                <w:color w:val="auto"/>
                <w:szCs w:val="21"/>
                <w:highlight w:val="none"/>
              </w:rPr>
            </w:pPr>
          </w:p>
        </w:tc>
        <w:tc>
          <w:tcPr>
            <w:tcW w:w="188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成猪、成羊（</w:t>
            </w:r>
            <w:r>
              <w:rPr>
                <w:rFonts w:ascii="Times New Roman" w:hAnsi="Times New Roman" w:eastAsia="仿宋_GB2312" w:cs="Times New Roman"/>
                <w:b w:val="0"/>
                <w:bCs w:val="0"/>
                <w:color w:val="auto"/>
                <w:szCs w:val="21"/>
                <w:highlight w:val="none"/>
              </w:rPr>
              <w:t>体重</w:t>
            </w:r>
            <w:r>
              <w:rPr>
                <w:rFonts w:hint="eastAsia" w:ascii="Times New Roman" w:hAnsi="Times New Roman" w:eastAsia="仿宋_GB2312" w:cs="Times New Roman"/>
                <w:b w:val="0"/>
                <w:bCs w:val="0"/>
                <w:color w:val="auto"/>
                <w:szCs w:val="21"/>
                <w:highlight w:val="none"/>
              </w:rPr>
              <w:t>≥2</w:t>
            </w:r>
            <w:r>
              <w:rPr>
                <w:rFonts w:ascii="Times New Roman" w:hAnsi="Times New Roman" w:eastAsia="仿宋_GB2312" w:cs="Times New Roman"/>
                <w:b w:val="0"/>
                <w:bCs w:val="0"/>
                <w:color w:val="auto"/>
                <w:szCs w:val="21"/>
                <w:highlight w:val="none"/>
              </w:rPr>
              <w:t>5</w:t>
            </w:r>
            <w:r>
              <w:rPr>
                <w:rFonts w:hint="eastAsia" w:ascii="Times New Roman" w:hAnsi="Times New Roman" w:eastAsia="仿宋_GB2312" w:cs="Times New Roman"/>
                <w:b w:val="0"/>
                <w:bCs w:val="0"/>
                <w:color w:val="auto"/>
                <w:szCs w:val="21"/>
                <w:highlight w:val="none"/>
              </w:rPr>
              <w:t>千克）</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9</w:t>
            </w:r>
            <w:r>
              <w:rPr>
                <w:rFonts w:ascii="Times New Roman" w:hAnsi="Times New Roman" w:eastAsia="仿宋_GB2312" w:cs="Times New Roman"/>
                <w:b w:val="0"/>
                <w:bCs w:val="0"/>
                <w:color w:val="auto"/>
                <w:szCs w:val="21"/>
                <w:highlight w:val="none"/>
              </w:rPr>
              <w:t>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vAlign w:val="center"/>
          </w:tcPr>
          <w:p>
            <w:pPr>
              <w:rPr>
                <w:rFonts w:ascii="Times New Roman" w:hAnsi="Times New Roman" w:eastAsia="仿宋_GB2312" w:cs="Times New Roman"/>
                <w:color w:val="auto"/>
                <w:szCs w:val="21"/>
                <w:highlight w:val="none"/>
              </w:rPr>
            </w:pPr>
          </w:p>
        </w:tc>
        <w:tc>
          <w:tcPr>
            <w:tcW w:w="1091" w:type="pct"/>
            <w:vMerge w:val="continue"/>
            <w:vAlign w:val="center"/>
          </w:tcPr>
          <w:p>
            <w:pPr>
              <w:rPr>
                <w:rFonts w:ascii="Times New Roman" w:hAnsi="Times New Roman" w:eastAsia="仿宋_GB2312" w:cs="Times New Roman"/>
                <w:b w:val="0"/>
                <w:bCs w:val="0"/>
                <w:color w:val="auto"/>
                <w:szCs w:val="21"/>
                <w:highlight w:val="none"/>
              </w:rPr>
            </w:pPr>
          </w:p>
        </w:tc>
        <w:tc>
          <w:tcPr>
            <w:tcW w:w="188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种猪、种羊</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1</w:t>
            </w:r>
            <w:r>
              <w:rPr>
                <w:rFonts w:ascii="Times New Roman" w:hAnsi="Times New Roman" w:eastAsia="仿宋_GB2312" w:cs="Times New Roman"/>
                <w:b w:val="0"/>
                <w:bCs w:val="0"/>
                <w:color w:val="auto"/>
                <w:szCs w:val="21"/>
                <w:highlight w:val="none"/>
              </w:rPr>
              <w:t>35元/头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vAlign w:val="center"/>
          </w:tcPr>
          <w:p>
            <w:pPr>
              <w:rPr>
                <w:rFonts w:ascii="Times New Roman" w:hAnsi="Times New Roman" w:eastAsia="仿宋_GB2312" w:cs="Times New Roman"/>
                <w:color w:val="auto"/>
                <w:szCs w:val="21"/>
                <w:highlight w:val="none"/>
              </w:rPr>
            </w:pPr>
          </w:p>
        </w:tc>
        <w:tc>
          <w:tcPr>
            <w:tcW w:w="1091" w:type="pct"/>
            <w:vMerge w:val="restar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牛</w:t>
            </w:r>
          </w:p>
        </w:tc>
        <w:tc>
          <w:tcPr>
            <w:tcW w:w="188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体重＜300千克</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100元/头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vAlign w:val="center"/>
          </w:tcPr>
          <w:p>
            <w:pPr>
              <w:rPr>
                <w:rFonts w:ascii="Times New Roman" w:hAnsi="Times New Roman" w:eastAsia="仿宋_GB2312" w:cs="Times New Roman"/>
                <w:color w:val="auto"/>
                <w:szCs w:val="21"/>
                <w:highlight w:val="none"/>
              </w:rPr>
            </w:pPr>
          </w:p>
        </w:tc>
        <w:tc>
          <w:tcPr>
            <w:tcW w:w="1091" w:type="pct"/>
            <w:vMerge w:val="continue"/>
            <w:vAlign w:val="center"/>
          </w:tcPr>
          <w:p>
            <w:pPr>
              <w:rPr>
                <w:rFonts w:ascii="Times New Roman" w:hAnsi="Times New Roman" w:eastAsia="仿宋_GB2312" w:cs="Times New Roman"/>
                <w:b w:val="0"/>
                <w:bCs w:val="0"/>
                <w:color w:val="auto"/>
                <w:szCs w:val="21"/>
                <w:highlight w:val="none"/>
              </w:rPr>
            </w:pPr>
          </w:p>
        </w:tc>
        <w:tc>
          <w:tcPr>
            <w:tcW w:w="188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体重</w:t>
            </w:r>
            <w:r>
              <w:rPr>
                <w:rFonts w:hint="eastAsia" w:ascii="Times New Roman" w:hAnsi="Times New Roman" w:eastAsia="仿宋_GB2312" w:cs="Times New Roman"/>
                <w:b w:val="0"/>
                <w:bCs w:val="0"/>
                <w:color w:val="auto"/>
                <w:szCs w:val="21"/>
                <w:highlight w:val="none"/>
              </w:rPr>
              <w:t>≥</w:t>
            </w:r>
            <w:r>
              <w:rPr>
                <w:rFonts w:ascii="Times New Roman" w:hAnsi="Times New Roman" w:eastAsia="仿宋_GB2312" w:cs="Times New Roman"/>
                <w:b w:val="0"/>
                <w:bCs w:val="0"/>
                <w:color w:val="auto"/>
                <w:szCs w:val="21"/>
                <w:highlight w:val="none"/>
              </w:rPr>
              <w:t>300千克</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2</w:t>
            </w:r>
            <w:r>
              <w:rPr>
                <w:rFonts w:ascii="Times New Roman" w:hAnsi="Times New Roman" w:eastAsia="仿宋_GB2312" w:cs="Times New Roman"/>
                <w:b w:val="0"/>
                <w:bCs w:val="0"/>
                <w:color w:val="auto"/>
                <w:szCs w:val="21"/>
                <w:highlight w:val="none"/>
              </w:rPr>
              <w:t>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9" w:type="pct"/>
            <w:vMerge w:val="continue"/>
            <w:vAlign w:val="center"/>
          </w:tcPr>
          <w:p>
            <w:pPr>
              <w:rPr>
                <w:rFonts w:ascii="Times New Roman" w:hAnsi="Times New Roman" w:eastAsia="仿宋_GB2312" w:cs="Times New Roman"/>
                <w:color w:val="auto"/>
                <w:szCs w:val="21"/>
                <w:highlight w:val="none"/>
              </w:rPr>
            </w:pPr>
          </w:p>
        </w:tc>
        <w:tc>
          <w:tcPr>
            <w:tcW w:w="1091" w:type="pct"/>
            <w:vMerge w:val="continue"/>
            <w:vAlign w:val="center"/>
          </w:tcPr>
          <w:p>
            <w:pPr>
              <w:rPr>
                <w:rFonts w:ascii="Times New Roman" w:hAnsi="Times New Roman" w:eastAsia="仿宋_GB2312" w:cs="Times New Roman"/>
                <w:b w:val="0"/>
                <w:bCs w:val="0"/>
                <w:color w:val="auto"/>
                <w:szCs w:val="21"/>
                <w:highlight w:val="none"/>
              </w:rPr>
            </w:pPr>
          </w:p>
        </w:tc>
        <w:tc>
          <w:tcPr>
            <w:tcW w:w="188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种牛</w:t>
            </w:r>
          </w:p>
        </w:tc>
        <w:tc>
          <w:tcPr>
            <w:tcW w:w="1090" w:type="pct"/>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3</w:t>
            </w:r>
            <w:r>
              <w:rPr>
                <w:rFonts w:ascii="Times New Roman" w:hAnsi="Times New Roman" w:eastAsia="仿宋_GB2312" w:cs="Times New Roman"/>
                <w:b w:val="0"/>
                <w:bCs w:val="0"/>
                <w:color w:val="auto"/>
                <w:szCs w:val="21"/>
                <w:highlight w:val="none"/>
              </w:rPr>
              <w:t>50元/头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00" w:type="pct"/>
            <w:gridSpan w:val="4"/>
            <w:tcMar>
              <w:top w:w="15" w:type="dxa"/>
              <w:left w:w="15" w:type="dxa"/>
              <w:bottom w:w="0" w:type="dxa"/>
              <w:right w:w="15" w:type="dxa"/>
            </w:tcMar>
            <w:vAlign w:val="center"/>
          </w:tcPr>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特殊事项说明：</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（1）鱼类搬迁补偿费用包括鱼塘捕捞费用、新塘的前期处理费用、过塘运输费用、损伤补偿费用等。</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（2）鱼类搬迁补偿费用是按鱼塘水域面积进行计补。鱼塘水域面积按鱼塘合理水面高度进行测量，鱼塘合理水面高度为塘基到水面垂直高度约40厘米。</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（3）空塘不予以搬迁补偿。</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（4）猪、羊、牛等搬迁补偿费用包括装载费用、运输费用、损伤补偿费用等。</w:t>
            </w:r>
          </w:p>
        </w:tc>
      </w:tr>
    </w:tbl>
    <w:p>
      <w:pPr>
        <w:pStyle w:val="2"/>
        <w:ind w:firstLine="422"/>
        <w:rPr>
          <w:rFonts w:ascii="Times New Roman" w:hAnsi="Times New Roman" w:cs="Times New Roman"/>
          <w:color w:val="auto"/>
          <w:kern w:val="2"/>
          <w:szCs w:val="21"/>
          <w:highlight w:val="none"/>
        </w:rPr>
      </w:pPr>
      <w:r>
        <w:rPr>
          <w:rFonts w:hint="eastAsia" w:ascii="Times New Roman" w:hAnsi="Times New Roman" w:cs="Times New Roman"/>
          <w:color w:val="auto"/>
          <w:kern w:val="2"/>
          <w:szCs w:val="21"/>
          <w:highlight w:val="none"/>
        </w:rPr>
        <w:t>六</w:t>
      </w:r>
      <w:r>
        <w:rPr>
          <w:rFonts w:ascii="Times New Roman" w:hAnsi="Times New Roman" w:cs="Times New Roman"/>
          <w:color w:val="auto"/>
          <w:kern w:val="2"/>
          <w:szCs w:val="21"/>
          <w:highlight w:val="none"/>
        </w:rPr>
        <w:t>、建</w:t>
      </w:r>
      <w:r>
        <w:rPr>
          <w:rFonts w:hint="eastAsia" w:ascii="Times New Roman" w:hAnsi="Times New Roman" w:cs="Times New Roman"/>
          <w:color w:val="auto"/>
          <w:kern w:val="2"/>
          <w:szCs w:val="21"/>
          <w:highlight w:val="none"/>
        </w:rPr>
        <w:t>（</w:t>
      </w:r>
      <w:r>
        <w:rPr>
          <w:rFonts w:ascii="Times New Roman" w:hAnsi="Times New Roman" w:cs="Times New Roman"/>
          <w:color w:val="auto"/>
          <w:kern w:val="2"/>
          <w:szCs w:val="21"/>
          <w:highlight w:val="none"/>
        </w:rPr>
        <w:t>构</w:t>
      </w:r>
      <w:r>
        <w:rPr>
          <w:rFonts w:hint="eastAsia" w:ascii="Times New Roman" w:hAnsi="Times New Roman" w:cs="Times New Roman"/>
          <w:color w:val="auto"/>
          <w:kern w:val="2"/>
          <w:szCs w:val="21"/>
          <w:highlight w:val="none"/>
        </w:rPr>
        <w:t>）</w:t>
      </w:r>
      <w:r>
        <w:rPr>
          <w:rFonts w:ascii="Times New Roman" w:hAnsi="Times New Roman" w:cs="Times New Roman"/>
          <w:color w:val="auto"/>
          <w:kern w:val="2"/>
          <w:szCs w:val="21"/>
          <w:highlight w:val="none"/>
        </w:rPr>
        <w:t>筑物及</w:t>
      </w:r>
      <w:r>
        <w:rPr>
          <w:rFonts w:hint="eastAsia" w:ascii="Times New Roman" w:hAnsi="Times New Roman" w:cs="Times New Roman"/>
          <w:color w:val="auto"/>
          <w:kern w:val="2"/>
          <w:szCs w:val="21"/>
          <w:highlight w:val="none"/>
        </w:rPr>
        <w:t>其他费用</w:t>
      </w:r>
    </w:p>
    <w:p>
      <w:pPr>
        <w:pStyle w:val="3"/>
        <w:spacing w:before="78" w:after="0" w:afterLines="0"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1.</w:t>
      </w:r>
      <w:r>
        <w:rPr>
          <w:rFonts w:hint="eastAsia" w:ascii="Times New Roman" w:hAnsi="Times New Roman" w:eastAsia="仿宋_GB2312"/>
          <w:color w:val="auto"/>
          <w:sz w:val="21"/>
          <w:szCs w:val="21"/>
          <w:highlight w:val="none"/>
        </w:rPr>
        <w:t>农村村民住宅</w:t>
      </w:r>
    </w:p>
    <w:tbl>
      <w:tblPr>
        <w:tblStyle w:val="27"/>
        <w:tblW w:w="5762" w:type="pct"/>
        <w:jc w:val="center"/>
        <w:tblLayout w:type="autofit"/>
        <w:tblCellMar>
          <w:top w:w="0" w:type="dxa"/>
          <w:left w:w="0" w:type="dxa"/>
          <w:bottom w:w="0" w:type="dxa"/>
          <w:right w:w="0" w:type="dxa"/>
        </w:tblCellMar>
      </w:tblPr>
      <w:tblGrid>
        <w:gridCol w:w="1419"/>
        <w:gridCol w:w="2849"/>
        <w:gridCol w:w="3133"/>
        <w:gridCol w:w="2434"/>
      </w:tblGrid>
      <w:tr>
        <w:tblPrEx>
          <w:tblCellMar>
            <w:top w:w="0" w:type="dxa"/>
            <w:left w:w="0" w:type="dxa"/>
            <w:bottom w:w="0" w:type="dxa"/>
            <w:right w:w="0" w:type="dxa"/>
          </w:tblCellMar>
        </w:tblPrEx>
        <w:trPr>
          <w:cantSplit/>
          <w:trHeight w:val="567" w:hRule="atLeast"/>
          <w:tblHeade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项目</w:t>
            </w:r>
          </w:p>
        </w:tc>
        <w:tc>
          <w:tcPr>
            <w:tcW w:w="283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征收细则</w:t>
            </w:r>
          </w:p>
        </w:tc>
        <w:tc>
          <w:tcPr>
            <w:tcW w:w="31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补偿标准</w:t>
            </w:r>
          </w:p>
        </w:tc>
        <w:tc>
          <w:tcPr>
            <w:tcW w:w="242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补偿范围</w:t>
            </w:r>
          </w:p>
        </w:tc>
      </w:tr>
      <w:tr>
        <w:tblPrEx>
          <w:tblCellMar>
            <w:top w:w="0" w:type="dxa"/>
            <w:left w:w="0" w:type="dxa"/>
            <w:bottom w:w="0" w:type="dxa"/>
            <w:right w:w="0" w:type="dxa"/>
          </w:tblCellMar>
        </w:tblPrEx>
        <w:trPr>
          <w:cantSplit/>
          <w:trHeight w:val="454" w:hRule="atLeast"/>
          <w:tblHeade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货币补偿安置</w:t>
            </w:r>
          </w:p>
        </w:tc>
        <w:tc>
          <w:tcPr>
            <w:tcW w:w="283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农村村民住宅平房按套内建筑面积</w:t>
            </w:r>
            <w:r>
              <w:rPr>
                <w:rFonts w:ascii="Times New Roman" w:hAnsi="Times New Roman" w:eastAsia="仿宋_GB2312" w:cs="Times New Roman"/>
                <w:color w:val="auto"/>
                <w:szCs w:val="21"/>
                <w:highlight w:val="none"/>
              </w:rPr>
              <w:t>1:1.3的比例确定应补偿面积；两层以上（含两层）住宅房屋按套内建筑面积1:1.2的比例确定应补偿面积。</w:t>
            </w:r>
          </w:p>
        </w:tc>
        <w:tc>
          <w:tcPr>
            <w:tcW w:w="31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以具有相应资质评估机构出具的评估结果为重要参照，并结合征收范围周边新建商品房的市场价格等因素综合确定，但原则上不高于同地段国有土地上房屋征收货币补偿标准的</w:t>
            </w:r>
            <w:r>
              <w:rPr>
                <w:rFonts w:ascii="Times New Roman" w:hAnsi="Times New Roman" w:eastAsia="仿宋_GB2312" w:cs="Times New Roman"/>
                <w:color w:val="auto"/>
                <w:szCs w:val="21"/>
                <w:highlight w:val="none"/>
              </w:rPr>
              <w:t>90%。</w:t>
            </w:r>
          </w:p>
        </w:tc>
        <w:tc>
          <w:tcPr>
            <w:tcW w:w="242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具有宅基地资格权的集体经济组织成员住宅房屋确权符合登记建筑面积超过</w:t>
            </w:r>
            <w:r>
              <w:rPr>
                <w:rFonts w:ascii="Times New Roman" w:hAnsi="Times New Roman" w:eastAsia="仿宋_GB2312" w:cs="Times New Roman"/>
                <w:color w:val="auto"/>
                <w:szCs w:val="21"/>
                <w:highlight w:val="none"/>
              </w:rPr>
              <w:t>300平方米部分，以及不具有宅基地资格权的其他人员住宅房屋确权符合登记建筑面积部分，按照建（构）筑物中的住宅类补偿标准进行补偿。</w:t>
            </w:r>
          </w:p>
        </w:tc>
      </w:tr>
      <w:tr>
        <w:tblPrEx>
          <w:tblCellMar>
            <w:top w:w="0" w:type="dxa"/>
            <w:left w:w="0" w:type="dxa"/>
            <w:bottom w:w="0" w:type="dxa"/>
            <w:right w:w="0" w:type="dxa"/>
          </w:tblCellMar>
        </w:tblPrEx>
        <w:trPr>
          <w:cantSplit/>
          <w:trHeight w:val="454" w:hRule="atLeast"/>
          <w:tblHeade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产权调换安置</w:t>
            </w:r>
          </w:p>
        </w:tc>
        <w:tc>
          <w:tcPr>
            <w:tcW w:w="283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农村村民住宅平房按套内建筑面积</w:t>
            </w:r>
            <w:r>
              <w:rPr>
                <w:rFonts w:ascii="Times New Roman" w:hAnsi="Times New Roman" w:eastAsia="仿宋_GB2312" w:cs="Times New Roman"/>
                <w:color w:val="auto"/>
                <w:szCs w:val="21"/>
                <w:highlight w:val="none"/>
              </w:rPr>
              <w:t>1:1.1的比例计算产权调换应补偿套内建筑面积；两层以上（含两层）住宅房屋按套内建筑面积1:1的比例计算产权调换应补偿套内建筑面积；产权调换面积内相互不补差价，按比例应分摊的公用面积归被征收人所有。被征收人应当接受政府所提供房屋的朝向、户型结构、面积、物业管理、房屋维修基金等。物业管理和房屋维修基金等相关费用由被征收人自行缴纳。</w:t>
            </w:r>
          </w:p>
        </w:tc>
        <w:tc>
          <w:tcPr>
            <w:tcW w:w="31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产权调换安置的住宅房屋，超过被征收农村村民住宅房屋应补偿建筑面积</w:t>
            </w:r>
            <w:r>
              <w:rPr>
                <w:rFonts w:ascii="Times New Roman" w:hAnsi="Times New Roman" w:eastAsia="仿宋_GB2312" w:cs="Times New Roman"/>
                <w:color w:val="auto"/>
                <w:szCs w:val="21"/>
                <w:highlight w:val="none"/>
              </w:rPr>
              <w:t>10平方米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含10平方米</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以下的部分可按评估确定的建筑成本价格结算；超过10平方米以上部分按产权调换住宅房屋市场价格结算；产权调换住宅房屋建筑面积少于被征收农村村民住宅房屋应补偿建筑面积的部分，按同征收项目货币补偿安置标准价格结算。</w:t>
            </w:r>
          </w:p>
        </w:tc>
        <w:tc>
          <w:tcPr>
            <w:tcW w:w="242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具有宅基地资格权的集体经济组织成员住宅房屋确权符合登记建筑面积超过</w:t>
            </w:r>
            <w:r>
              <w:rPr>
                <w:rFonts w:ascii="Times New Roman" w:hAnsi="Times New Roman" w:eastAsia="仿宋_GB2312" w:cs="Times New Roman"/>
                <w:color w:val="auto"/>
                <w:szCs w:val="21"/>
                <w:highlight w:val="none"/>
              </w:rPr>
              <w:t>300平方米部分，以及不具有宅基地资格权的其他人员住宅房屋确权符合登记建筑面积部分，不实行产权调换安置，按照建（构）筑物中的住宅类补偿标准进行补偿。</w:t>
            </w:r>
          </w:p>
        </w:tc>
      </w:tr>
      <w:tr>
        <w:tblPrEx>
          <w:tblCellMar>
            <w:top w:w="0" w:type="dxa"/>
            <w:left w:w="0" w:type="dxa"/>
            <w:bottom w:w="0" w:type="dxa"/>
            <w:right w:w="0" w:type="dxa"/>
          </w:tblCellMar>
        </w:tblPrEx>
        <w:trPr>
          <w:cantSplit/>
          <w:trHeight w:val="454" w:hRule="atLeast"/>
          <w:tblHeade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宅基地安置</w:t>
            </w:r>
          </w:p>
        </w:tc>
        <w:tc>
          <w:tcPr>
            <w:tcW w:w="283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宅基地安置以户为单位。被征收农村村民户数及其家庭人口的认定以本集体经济组织成员户籍为依据，由农村集体经济组织和镇人民政府、区农业农村局予以认定。</w:t>
            </w:r>
          </w:p>
        </w:tc>
        <w:tc>
          <w:tcPr>
            <w:tcW w:w="311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宅基地安置坚持“一户一宅”的原则，原则上按人均不高于</w:t>
            </w:r>
            <w:r>
              <w:rPr>
                <w:rFonts w:ascii="Times New Roman" w:hAnsi="Times New Roman" w:eastAsia="仿宋_GB2312" w:cs="Times New Roman"/>
                <w:color w:val="auto"/>
                <w:szCs w:val="21"/>
                <w:highlight w:val="none"/>
              </w:rPr>
              <w:t>30平方米的用地标准给予安排，但每户宅基地总面积不得超过120平方米。宅基地安置用地地块原则上按每亩2.5户的标准安排，地块取得成本及三通一平费用由区人民政府承担，列入征收成本。</w:t>
            </w:r>
          </w:p>
        </w:tc>
        <w:tc>
          <w:tcPr>
            <w:tcW w:w="242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选择宅基地安置的农村村民住宅全部按照建（构）筑物中的住宅类补偿标准进行补偿。</w:t>
            </w:r>
          </w:p>
        </w:tc>
      </w:tr>
      <w:tr>
        <w:tblPrEx>
          <w:tblCellMar>
            <w:top w:w="0" w:type="dxa"/>
            <w:left w:w="0" w:type="dxa"/>
            <w:bottom w:w="0" w:type="dxa"/>
            <w:right w:w="0" w:type="dxa"/>
          </w:tblCellMar>
        </w:tblPrEx>
        <w:trPr>
          <w:cantSplit/>
          <w:trHeight w:val="454" w:hRule="atLeast"/>
          <w:tblHeader/>
          <w:jc w:val="center"/>
        </w:trPr>
        <w:tc>
          <w:tcPr>
            <w:tcW w:w="978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权属和面积确定：农村村民住宅已确权登记发证的</w:t>
            </w:r>
            <w:r>
              <w:rPr>
                <w:rFonts w:ascii="Times New Roman" w:hAnsi="Times New Roman" w:eastAsia="仿宋_GB2312" w:cs="Times New Roman"/>
                <w:color w:val="auto"/>
                <w:szCs w:val="21"/>
                <w:highlight w:val="none"/>
              </w:rPr>
              <w:t>,按照已登记的权属主体和符合登记建筑面积内容确认权属和面积。未确权登记发证的,由所在地区人民政府组织自然资源、农业农村、镇人民政府等单位按照</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房地一体</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农村不动产登记要求，进行调查后出具不动产调查登记申请审批表的权属主体和符合登记建筑面积内容确认权属和面积。</w:t>
            </w:r>
          </w:p>
        </w:tc>
      </w:tr>
    </w:tbl>
    <w:p>
      <w:pPr>
        <w:pStyle w:val="3"/>
        <w:spacing w:before="78" w:after="0" w:afterLines="0"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br w:type="page"/>
      </w:r>
    </w:p>
    <w:p>
      <w:pPr>
        <w:pStyle w:val="3"/>
        <w:spacing w:before="78" w:after="0" w:afterLines="0"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2.</w:t>
      </w:r>
      <w:r>
        <w:rPr>
          <w:rFonts w:hint="eastAsia" w:ascii="Times New Roman" w:hAnsi="Times New Roman" w:eastAsia="仿宋_GB2312"/>
          <w:color w:val="auto"/>
          <w:sz w:val="21"/>
          <w:szCs w:val="21"/>
          <w:highlight w:val="none"/>
        </w:rPr>
        <w:t>建（构）筑物</w:t>
      </w:r>
    </w:p>
    <w:tbl>
      <w:tblPr>
        <w:tblStyle w:val="27"/>
        <w:tblW w:w="5762" w:type="pct"/>
        <w:jc w:val="center"/>
        <w:tblLayout w:type="autofit"/>
        <w:tblCellMar>
          <w:top w:w="0" w:type="dxa"/>
          <w:left w:w="0" w:type="dxa"/>
          <w:bottom w:w="0" w:type="dxa"/>
          <w:right w:w="0" w:type="dxa"/>
        </w:tblCellMar>
      </w:tblPr>
      <w:tblGrid>
        <w:gridCol w:w="1847"/>
        <w:gridCol w:w="5413"/>
        <w:gridCol w:w="1281"/>
        <w:gridCol w:w="1294"/>
      </w:tblGrid>
      <w:tr>
        <w:tblPrEx>
          <w:tblCellMar>
            <w:top w:w="0" w:type="dxa"/>
            <w:left w:w="0" w:type="dxa"/>
            <w:bottom w:w="0" w:type="dxa"/>
            <w:right w:w="0" w:type="dxa"/>
          </w:tblCellMar>
        </w:tblPrEx>
        <w:trPr>
          <w:cantSplit/>
          <w:trHeight w:val="567" w:hRule="atLeast"/>
          <w:tblHeader/>
          <w:jc w:val="center"/>
        </w:trPr>
        <w:tc>
          <w:tcPr>
            <w:tcW w:w="18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ascii="Times New Roman" w:hAnsi="Times New Roman" w:eastAsia="仿宋_GB2312" w:cs="Times New Roman"/>
                <w:b/>
                <w:bCs/>
                <w:color w:val="auto"/>
                <w:szCs w:val="21"/>
                <w:highlight w:val="none"/>
              </w:rPr>
              <w:t>项目</w:t>
            </w: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征收细则</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单位</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ascii="Times New Roman" w:hAnsi="Times New Roman" w:eastAsia="仿宋_GB2312" w:cs="Times New Roman"/>
                <w:b/>
                <w:bCs/>
                <w:color w:val="auto"/>
                <w:szCs w:val="21"/>
                <w:highlight w:val="none"/>
              </w:rPr>
              <w:t>补偿标准</w:t>
            </w:r>
          </w:p>
        </w:tc>
      </w:tr>
      <w:tr>
        <w:tblPrEx>
          <w:tblCellMar>
            <w:top w:w="0" w:type="dxa"/>
            <w:left w:w="0" w:type="dxa"/>
            <w:bottom w:w="0" w:type="dxa"/>
            <w:right w:w="0" w:type="dxa"/>
          </w:tblCellMar>
        </w:tblPrEx>
        <w:trPr>
          <w:cantSplit/>
          <w:trHeight w:val="454" w:hRule="atLeast"/>
          <w:jc w:val="center"/>
        </w:trPr>
        <w:tc>
          <w:tcPr>
            <w:tcW w:w="978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建筑物</w:t>
            </w:r>
          </w:p>
        </w:tc>
      </w:tr>
      <w:tr>
        <w:tblPrEx>
          <w:tblCellMar>
            <w:top w:w="0" w:type="dxa"/>
            <w:left w:w="0" w:type="dxa"/>
            <w:bottom w:w="0" w:type="dxa"/>
            <w:right w:w="0" w:type="dxa"/>
          </w:tblCellMar>
        </w:tblPrEx>
        <w:trPr>
          <w:cantSplit/>
          <w:trHeight w:val="454" w:hRule="atLeast"/>
          <w:jc w:val="center"/>
        </w:trPr>
        <w:tc>
          <w:tcPr>
            <w:tcW w:w="72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框架结构</w:t>
            </w:r>
            <w:r>
              <w:rPr>
                <w:rFonts w:hint="eastAsia" w:ascii="Times New Roman" w:hAnsi="Times New Roman" w:eastAsia="仿宋_GB2312" w:cs="Times New Roman"/>
                <w:color w:val="auto"/>
                <w:szCs w:val="21"/>
                <w:highlight w:val="none"/>
              </w:rPr>
              <w:t>（水电齐全）</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1</w:t>
            </w:r>
            <w:r>
              <w:rPr>
                <w:rFonts w:ascii="Times New Roman" w:hAnsi="Times New Roman" w:eastAsia="仿宋_GB2312" w:cs="Times New Roman"/>
                <w:b w:val="0"/>
                <w:bCs w:val="0"/>
                <w:color w:val="auto"/>
                <w:szCs w:val="21"/>
                <w:highlight w:val="none"/>
              </w:rPr>
              <w:t>150</w:t>
            </w:r>
          </w:p>
        </w:tc>
      </w:tr>
      <w:tr>
        <w:tblPrEx>
          <w:tblCellMar>
            <w:top w:w="0" w:type="dxa"/>
            <w:left w:w="0" w:type="dxa"/>
            <w:bottom w:w="0" w:type="dxa"/>
            <w:right w:w="0" w:type="dxa"/>
          </w:tblCellMar>
        </w:tblPrEx>
        <w:trPr>
          <w:cantSplit/>
          <w:trHeight w:val="454" w:hRule="atLeast"/>
          <w:jc w:val="center"/>
        </w:trPr>
        <w:tc>
          <w:tcPr>
            <w:tcW w:w="72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砖混结构</w:t>
            </w:r>
            <w:r>
              <w:rPr>
                <w:rFonts w:hint="eastAsia" w:ascii="Times New Roman" w:hAnsi="Times New Roman" w:eastAsia="仿宋_GB2312" w:cs="Times New Roman"/>
                <w:color w:val="auto"/>
                <w:szCs w:val="21"/>
                <w:highlight w:val="none"/>
              </w:rPr>
              <w:t>（水电齐全）</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9</w:t>
            </w:r>
            <w:r>
              <w:rPr>
                <w:rFonts w:ascii="Times New Roman" w:hAnsi="Times New Roman" w:eastAsia="仿宋_GB2312" w:cs="Times New Roman"/>
                <w:b w:val="0"/>
                <w:bCs w:val="0"/>
                <w:color w:val="auto"/>
                <w:szCs w:val="21"/>
                <w:highlight w:val="none"/>
              </w:rPr>
              <w:t>50</w:t>
            </w:r>
          </w:p>
        </w:tc>
      </w:tr>
      <w:tr>
        <w:tblPrEx>
          <w:tblCellMar>
            <w:top w:w="0" w:type="dxa"/>
            <w:left w:w="0" w:type="dxa"/>
            <w:bottom w:w="0" w:type="dxa"/>
            <w:right w:w="0" w:type="dxa"/>
          </w:tblCellMar>
        </w:tblPrEx>
        <w:trPr>
          <w:cantSplit/>
          <w:trHeight w:val="454" w:hRule="atLeast"/>
          <w:jc w:val="center"/>
        </w:trPr>
        <w:tc>
          <w:tcPr>
            <w:tcW w:w="72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砖木结构</w:t>
            </w:r>
            <w:r>
              <w:rPr>
                <w:rFonts w:hint="eastAsia" w:ascii="Times New Roman" w:hAnsi="Times New Roman" w:eastAsia="仿宋_GB2312" w:cs="Times New Roman"/>
                <w:color w:val="auto"/>
                <w:szCs w:val="21"/>
                <w:highlight w:val="none"/>
              </w:rPr>
              <w:t>（水电齐全）</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6</w:t>
            </w:r>
            <w:r>
              <w:rPr>
                <w:rFonts w:ascii="Times New Roman" w:hAnsi="Times New Roman" w:eastAsia="仿宋_GB2312" w:cs="Times New Roman"/>
                <w:b w:val="0"/>
                <w:bCs w:val="0"/>
                <w:color w:val="auto"/>
                <w:szCs w:val="21"/>
                <w:highlight w:val="none"/>
              </w:rPr>
              <w:t>50</w:t>
            </w:r>
          </w:p>
        </w:tc>
      </w:tr>
      <w:tr>
        <w:tblPrEx>
          <w:tblCellMar>
            <w:top w:w="0" w:type="dxa"/>
            <w:left w:w="0" w:type="dxa"/>
            <w:bottom w:w="0" w:type="dxa"/>
            <w:right w:w="0" w:type="dxa"/>
          </w:tblCellMar>
        </w:tblPrEx>
        <w:trPr>
          <w:cantSplit/>
          <w:trHeight w:val="454" w:hRule="atLeast"/>
          <w:jc w:val="center"/>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泥砖结构</w:t>
            </w: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瓦顶</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w:t>
            </w:r>
            <w:r>
              <w:rPr>
                <w:rFonts w:ascii="Times New Roman" w:hAnsi="Times New Roman" w:eastAsia="仿宋_GB2312" w:cs="Times New Roman"/>
                <w:color w:val="auto"/>
                <w:szCs w:val="21"/>
                <w:highlight w:val="none"/>
              </w:rPr>
              <w:t>30</w:t>
            </w:r>
          </w:p>
        </w:tc>
      </w:tr>
      <w:tr>
        <w:tblPrEx>
          <w:tblCellMar>
            <w:top w:w="0" w:type="dxa"/>
            <w:left w:w="0" w:type="dxa"/>
            <w:bottom w:w="0" w:type="dxa"/>
            <w:right w:w="0" w:type="dxa"/>
          </w:tblCellMar>
        </w:tblPrEx>
        <w:trPr>
          <w:cantSplit/>
          <w:trHeight w:val="454"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石棉瓦顶</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340</w:t>
            </w:r>
          </w:p>
        </w:tc>
      </w:tr>
      <w:tr>
        <w:tblPrEx>
          <w:tblCellMar>
            <w:top w:w="0" w:type="dxa"/>
            <w:left w:w="0" w:type="dxa"/>
            <w:bottom w:w="0" w:type="dxa"/>
            <w:right w:w="0" w:type="dxa"/>
          </w:tblCellMar>
        </w:tblPrEx>
        <w:trPr>
          <w:cantSplit/>
          <w:trHeight w:val="454"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铁皮顶</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330</w:t>
            </w:r>
          </w:p>
        </w:tc>
      </w:tr>
      <w:tr>
        <w:tblPrEx>
          <w:tblCellMar>
            <w:top w:w="0" w:type="dxa"/>
            <w:left w:w="0" w:type="dxa"/>
            <w:bottom w:w="0" w:type="dxa"/>
            <w:right w:w="0" w:type="dxa"/>
          </w:tblCellMar>
        </w:tblPrEx>
        <w:trPr>
          <w:cantSplit/>
          <w:trHeight w:val="454" w:hRule="atLeast"/>
          <w:jc w:val="center"/>
        </w:trPr>
        <w:tc>
          <w:tcPr>
            <w:tcW w:w="72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钢结构</w:t>
            </w:r>
            <w:r>
              <w:rPr>
                <w:rFonts w:hint="eastAsia" w:ascii="Times New Roman" w:hAnsi="Times New Roman" w:eastAsia="仿宋_GB2312" w:cs="Times New Roman"/>
                <w:color w:val="auto"/>
                <w:szCs w:val="21"/>
                <w:highlight w:val="none"/>
              </w:rPr>
              <w:t>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850</w:t>
            </w:r>
          </w:p>
        </w:tc>
      </w:tr>
      <w:tr>
        <w:tblPrEx>
          <w:tblCellMar>
            <w:top w:w="0" w:type="dxa"/>
            <w:left w:w="0" w:type="dxa"/>
            <w:bottom w:w="0" w:type="dxa"/>
            <w:right w:w="0" w:type="dxa"/>
          </w:tblCellMar>
        </w:tblPrEx>
        <w:trPr>
          <w:cantSplit/>
          <w:trHeight w:val="454" w:hRule="atLeast"/>
          <w:jc w:val="center"/>
        </w:trPr>
        <w:tc>
          <w:tcPr>
            <w:tcW w:w="72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活动板房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330</w:t>
            </w:r>
          </w:p>
        </w:tc>
      </w:tr>
      <w:tr>
        <w:tblPrEx>
          <w:tblCellMar>
            <w:top w:w="0" w:type="dxa"/>
            <w:left w:w="0" w:type="dxa"/>
            <w:bottom w:w="0" w:type="dxa"/>
            <w:right w:w="0" w:type="dxa"/>
          </w:tblCellMar>
        </w:tblPrEx>
        <w:trPr>
          <w:cantSplit/>
          <w:trHeight w:val="454" w:hRule="atLeast"/>
          <w:jc w:val="center"/>
        </w:trPr>
        <w:tc>
          <w:tcPr>
            <w:tcW w:w="183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其他结构</w:t>
            </w: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红砖树脂瓦顶房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5</w:t>
            </w:r>
            <w:r>
              <w:rPr>
                <w:rFonts w:ascii="Times New Roman" w:hAnsi="Times New Roman" w:eastAsia="仿宋_GB2312" w:cs="Times New Roman"/>
                <w:color w:val="auto"/>
                <w:szCs w:val="21"/>
                <w:highlight w:val="none"/>
              </w:rPr>
              <w:t>00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红砖墙铁皮顶房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400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红砖墙铝铁皮顶房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420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玻璃房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700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红砖阳光板顶房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460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红砖石棉瓦房（包括铁皮瓦）</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250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环保砖铁皮顶</w:t>
            </w:r>
            <w:r>
              <w:rPr>
                <w:rFonts w:hint="eastAsia" w:ascii="Times New Roman" w:hAnsi="Times New Roman" w:eastAsia="仿宋_GB2312" w:cs="Times New Roman"/>
                <w:color w:val="auto"/>
                <w:szCs w:val="21"/>
                <w:highlight w:val="none"/>
              </w:rPr>
              <w:t>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410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环保砖石棉瓦顶</w:t>
            </w:r>
            <w:r>
              <w:rPr>
                <w:rFonts w:hint="eastAsia" w:ascii="Times New Roman" w:hAnsi="Times New Roman" w:eastAsia="仿宋_GB2312" w:cs="Times New Roman"/>
                <w:color w:val="auto"/>
                <w:szCs w:val="21"/>
                <w:highlight w:val="none"/>
              </w:rPr>
              <w:t>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360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铝合金围护房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450</w:t>
            </w:r>
          </w:p>
        </w:tc>
      </w:tr>
      <w:tr>
        <w:tblPrEx>
          <w:tblCellMar>
            <w:top w:w="0" w:type="dxa"/>
            <w:left w:w="0" w:type="dxa"/>
            <w:bottom w:w="0" w:type="dxa"/>
            <w:right w:w="0" w:type="dxa"/>
          </w:tblCellMar>
        </w:tblPrEx>
        <w:trPr>
          <w:cantSplit/>
          <w:trHeight w:val="454" w:hRule="atLeast"/>
          <w:jc w:val="center"/>
        </w:trPr>
        <w:tc>
          <w:tcPr>
            <w:tcW w:w="183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auto"/>
                <w:szCs w:val="21"/>
                <w:highlight w:val="none"/>
              </w:rPr>
            </w:pPr>
          </w:p>
        </w:tc>
        <w:tc>
          <w:tcPr>
            <w:tcW w:w="53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木板房</w:t>
            </w:r>
          </w:p>
        </w:tc>
        <w:tc>
          <w:tcPr>
            <w:tcW w:w="12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838"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烤烟房</w:t>
            </w:r>
          </w:p>
        </w:tc>
        <w:tc>
          <w:tcPr>
            <w:tcW w:w="5387"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框架结构/钢筋混凝土结构</w:t>
            </w:r>
          </w:p>
        </w:tc>
        <w:tc>
          <w:tcPr>
            <w:tcW w:w="1275"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838"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5387"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砖混结构</w:t>
            </w:r>
          </w:p>
        </w:tc>
        <w:tc>
          <w:tcPr>
            <w:tcW w:w="1275"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838"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5387"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砖木结构</w:t>
            </w:r>
          </w:p>
        </w:tc>
        <w:tc>
          <w:tcPr>
            <w:tcW w:w="1275"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288"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350</w:t>
            </w:r>
          </w:p>
        </w:tc>
      </w:tr>
    </w:tbl>
    <w:p>
      <w:pPr>
        <w:rPr>
          <w:color w:val="auto"/>
          <w:highlight w:val="none"/>
        </w:rPr>
      </w:pPr>
      <w:r>
        <w:rPr>
          <w:color w:val="auto"/>
          <w:highlight w:val="none"/>
        </w:rPr>
        <w:br w:type="page"/>
      </w:r>
    </w:p>
    <w:tbl>
      <w:tblPr>
        <w:tblStyle w:val="27"/>
        <w:tblW w:w="5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4"/>
        <w:gridCol w:w="2275"/>
        <w:gridCol w:w="2552"/>
        <w:gridCol w:w="120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2415" w:type="dxa"/>
            <w:shd w:val="clear" w:color="auto" w:fill="auto"/>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项目</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征收细则</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单位</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b/>
                <w:bCs/>
                <w:color w:val="auto"/>
                <w:szCs w:val="21"/>
                <w:highlight w:val="none"/>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788" w:type="dxa"/>
            <w:gridSpan w:val="5"/>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棚类</w:t>
            </w:r>
          </w:p>
        </w:tc>
        <w:tc>
          <w:tcPr>
            <w:tcW w:w="2267"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黑纱棚屋面</w:t>
            </w: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镀锌钢管衍架屋架</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支承骨架为木或竹</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砖、木柱简易瓦棚</w:t>
            </w: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有围栏</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continue"/>
            <w:vAlign w:val="center"/>
          </w:tcPr>
          <w:p>
            <w:pPr>
              <w:rPr>
                <w:rFonts w:ascii="Times New Roman" w:hAnsi="Times New Roman" w:eastAsia="仿宋_GB2312" w:cs="Times New Roman"/>
                <w:color w:val="auto"/>
                <w:szCs w:val="21"/>
                <w:highlight w:val="none"/>
              </w:rPr>
            </w:pP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无围栏</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砖、木或竹柱石棉瓦棚</w:t>
            </w: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有围栏</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无围栏</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铁架结构柱、砖柱、混凝土柱砖铁皮瓦棚</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树脂瓦棚</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1</w:t>
            </w:r>
            <w:r>
              <w:rPr>
                <w:rFonts w:ascii="Times New Roman" w:hAnsi="Times New Roman" w:eastAsia="仿宋_GB2312" w:cs="Times New Roman"/>
                <w:b w:val="0"/>
                <w:bCs w:val="0"/>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玻璃棚</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阳光板棚</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铁皮棚</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茅棚</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2</w:t>
            </w:r>
            <w:r>
              <w:rPr>
                <w:rFonts w:ascii="Times New Roman" w:hAnsi="Times New Roman" w:eastAsia="仿宋_GB2312" w:cs="Times New Roman"/>
                <w:bCs/>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门楼</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普通门楼</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元/座</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3</w:t>
            </w:r>
            <w:r>
              <w:rPr>
                <w:rFonts w:ascii="Times New Roman" w:hAnsi="Times New Roman" w:eastAsia="仿宋_GB2312" w:cs="Times New Roman"/>
                <w:b w:val="0"/>
                <w:bCs w:val="0"/>
                <w:color w:val="auto"/>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豪华门楼</w:t>
            </w:r>
            <w:r>
              <w:rPr>
                <w:rFonts w:hint="eastAsia" w:ascii="Times New Roman" w:hAnsi="Times New Roman" w:eastAsia="仿宋_GB2312" w:cs="Times New Roman"/>
                <w:color w:val="auto"/>
                <w:szCs w:val="21"/>
                <w:highlight w:val="none"/>
              </w:rPr>
              <w:t>（指具有精雕工艺，装修具有超出普通水平的门楼，此外其他的门楼为普通门楼）</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元/座</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5</w:t>
            </w:r>
            <w:r>
              <w:rPr>
                <w:rFonts w:ascii="Times New Roman" w:hAnsi="Times New Roman" w:eastAsia="仿宋_GB2312" w:cs="Times New Roman"/>
                <w:b w:val="0"/>
                <w:bCs w:val="0"/>
                <w:color w:val="auto"/>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围墙</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土砌围墙</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石砌围墙</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砖砌围墙</w:t>
            </w: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12墙</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18墙</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24墙</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挡土墙</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浆砌石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Cs/>
                <w:color w:val="auto"/>
                <w:szCs w:val="21"/>
                <w:highlight w:val="none"/>
              </w:rPr>
            </w:pPr>
            <w:r>
              <w:rPr>
                <w:rFonts w:ascii="Times New Roman" w:hAnsi="Times New Roman" w:eastAsia="仿宋_GB2312" w:cs="Times New Roman"/>
                <w:bCs/>
                <w:color w:val="auto"/>
                <w:szCs w:val="21"/>
                <w:highlight w:val="none"/>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vAlign w:val="center"/>
          </w:tcPr>
          <w:p>
            <w:pP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混凝土</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Cs/>
                <w:color w:val="auto"/>
                <w:szCs w:val="21"/>
                <w:highlight w:val="none"/>
              </w:rPr>
            </w:pPr>
            <w:r>
              <w:rPr>
                <w:rFonts w:ascii="Times New Roman" w:hAnsi="Times New Roman" w:eastAsia="仿宋_GB2312" w:cs="Times New Roman"/>
                <w:bCs/>
                <w:color w:val="auto"/>
                <w:szCs w:val="21"/>
                <w:highlight w:val="none"/>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水泥坪（含晒坪）</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bCs/>
                <w:color w:val="auto"/>
                <w:kern w:val="0"/>
                <w:szCs w:val="21"/>
                <w:highlight w:val="none"/>
                <w:lang w:bidi="ar"/>
              </w:rPr>
              <w:t>硬底化厚度＜</w:t>
            </w:r>
            <w:r>
              <w:rPr>
                <w:rFonts w:ascii="Times New Roman" w:hAnsi="Times New Roman" w:eastAsia="仿宋_GB2312" w:cs="Times New Roman"/>
                <w:color w:val="auto"/>
                <w:szCs w:val="21"/>
                <w:highlight w:val="none"/>
              </w:rPr>
              <w:t>10厘米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5</w:t>
            </w:r>
            <w:r>
              <w:rPr>
                <w:rFonts w:ascii="Times New Roman" w:hAnsi="Times New Roman" w:eastAsia="仿宋_GB2312" w:cs="Times New Roman"/>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w:t>
            </w:r>
            <w:r>
              <w:rPr>
                <w:rFonts w:hint="eastAsia" w:ascii="Times New Roman" w:hAnsi="Times New Roman" w:eastAsia="仿宋_GB2312" w:cs="Times New Roman"/>
                <w:color w:val="auto"/>
                <w:szCs w:val="21"/>
                <w:highlight w:val="none"/>
              </w:rPr>
              <w:t>厘米≤硬底化厚度＜</w:t>
            </w:r>
            <w:r>
              <w:rPr>
                <w:rFonts w:ascii="Times New Roman" w:hAnsi="Times New Roman" w:eastAsia="仿宋_GB2312" w:cs="Times New Roman"/>
                <w:color w:val="auto"/>
                <w:szCs w:val="21"/>
                <w:highlight w:val="none"/>
              </w:rPr>
              <w:t>30厘米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30</w:t>
            </w:r>
            <w:r>
              <w:rPr>
                <w:rFonts w:hint="eastAsia" w:ascii="Times New Roman" w:hAnsi="Times New Roman" w:eastAsia="仿宋_GB2312" w:cs="Times New Roman"/>
                <w:color w:val="auto"/>
                <w:szCs w:val="21"/>
                <w:highlight w:val="none"/>
              </w:rPr>
              <w:t>厘米≤硬底化厚度＜</w:t>
            </w:r>
            <w:r>
              <w:rPr>
                <w:rFonts w:ascii="Times New Roman" w:hAnsi="Times New Roman" w:eastAsia="仿宋_GB2312" w:cs="Times New Roman"/>
                <w:color w:val="auto"/>
                <w:szCs w:val="21"/>
                <w:highlight w:val="none"/>
              </w:rPr>
              <w:t>40厘米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r>
              <w:rPr>
                <w:rFonts w:ascii="Times New Roman" w:hAnsi="Times New Roman" w:eastAsia="仿宋_GB2312" w:cs="Times New Roman"/>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硬底化厚度≥</w:t>
            </w:r>
            <w:r>
              <w:rPr>
                <w:rFonts w:ascii="Times New Roman" w:hAnsi="Times New Roman" w:eastAsia="仿宋_GB2312" w:cs="Times New Roman"/>
                <w:color w:val="auto"/>
                <w:szCs w:val="21"/>
                <w:highlight w:val="none"/>
              </w:rPr>
              <w:t>40厘米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r>
              <w:rPr>
                <w:rFonts w:ascii="Times New Roman" w:hAnsi="Times New Roman" w:eastAsia="仿宋_GB2312" w:cs="Times New Roman"/>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简易普通水泥地板（路）</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按照水泥坪进行价格补偿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碎石路、沙石路</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元</w:t>
            </w:r>
            <w:r>
              <w:rPr>
                <w:rFonts w:ascii="Times New Roman" w:hAnsi="Times New Roman" w:eastAsia="仿宋_GB2312" w:cs="Times New Roman"/>
                <w:b w:val="0"/>
                <w:bCs w:val="0"/>
                <w:color w:val="auto"/>
                <w:szCs w:val="21"/>
                <w:highlight w:val="none"/>
              </w:rPr>
              <w:t>/平方米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3</w:t>
            </w:r>
            <w:r>
              <w:rPr>
                <w:rFonts w:ascii="Times New Roman" w:hAnsi="Times New Roman" w:eastAsia="仿宋_GB2312" w:cs="Times New Roman"/>
                <w:b w:val="0"/>
                <w:bCs w:val="0"/>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砖（石）砌塘基</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化粪池</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按容积计算</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2</w:t>
            </w:r>
            <w:r>
              <w:rPr>
                <w:rFonts w:ascii="Times New Roman" w:hAnsi="Times New Roman" w:eastAsia="仿宋_GB2312" w:cs="Times New Roman"/>
                <w:b w:val="0"/>
                <w:bCs w:val="0"/>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沼气池</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按容积计算</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5</w:t>
            </w:r>
            <w:r>
              <w:rPr>
                <w:rFonts w:ascii="Times New Roman" w:hAnsi="Times New Roman" w:eastAsia="仿宋_GB2312" w:cs="Times New Roman"/>
                <w:b w:val="0"/>
                <w:bCs w:val="0"/>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埋地粪缸</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元/个</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1</w:t>
            </w:r>
            <w:r>
              <w:rPr>
                <w:rFonts w:ascii="Times New Roman" w:hAnsi="Times New Roman" w:eastAsia="仿宋_GB2312" w:cs="Times New Roman"/>
                <w:b w:val="0"/>
                <w:bCs w:val="0"/>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水池</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按实际砌体计算</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2</w:t>
            </w:r>
            <w:r>
              <w:rPr>
                <w:rFonts w:ascii="Times New Roman" w:hAnsi="Times New Roman" w:eastAsia="仿宋_GB2312" w:cs="Times New Roman"/>
                <w:b w:val="0"/>
                <w:bCs w:val="0"/>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石灰池</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砖、石砌筑</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vAlign w:val="center"/>
          </w:tcPr>
          <w:p>
            <w:pP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有石灰膏</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水渠（含排水沟）</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土渠</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水泥渠</w:t>
            </w: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明渠</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hint="eastAsia" w:ascii="Times New Roman" w:hAnsi="Times New Roman" w:eastAsia="仿宋_GB2312" w:cs="Times New Roman"/>
                <w:b w:val="0"/>
                <w:bCs/>
                <w:color w:val="auto"/>
                <w:szCs w:val="21"/>
                <w:highlight w:val="none"/>
              </w:rPr>
              <w:t>3</w:t>
            </w:r>
            <w:r>
              <w:rPr>
                <w:rFonts w:ascii="Times New Roman" w:hAnsi="Times New Roman" w:eastAsia="仿宋_GB2312" w:cs="Times New Roman"/>
                <w:b w:val="0"/>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vMerge w:val="continue"/>
            <w:shd w:val="clear" w:color="auto" w:fill="auto"/>
            <w:vAlign w:val="center"/>
          </w:tcPr>
          <w:p>
            <w:pPr>
              <w:jc w:val="center"/>
              <w:rPr>
                <w:rFonts w:ascii="Times New Roman" w:hAnsi="Times New Roman" w:eastAsia="仿宋_GB2312" w:cs="Times New Roman"/>
                <w:b w:val="0"/>
                <w:bCs/>
                <w:color w:val="auto"/>
                <w:szCs w:val="21"/>
                <w:highlight w:val="none"/>
              </w:rPr>
            </w:pPr>
          </w:p>
        </w:tc>
        <w:tc>
          <w:tcPr>
            <w:tcW w:w="2543"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暗渠</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hint="eastAsia" w:ascii="Times New Roman" w:hAnsi="Times New Roman" w:eastAsia="仿宋_GB2312" w:cs="Times New Roman"/>
                <w:b w:val="0"/>
                <w:bCs/>
                <w:color w:val="auto"/>
                <w:szCs w:val="21"/>
                <w:highlight w:val="none"/>
              </w:rPr>
              <w:t>4</w:t>
            </w:r>
            <w:r>
              <w:rPr>
                <w:rFonts w:ascii="Times New Roman" w:hAnsi="Times New Roman" w:eastAsia="仿宋_GB2312" w:cs="Times New Roman"/>
                <w:b w:val="0"/>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水泥涵管</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直径30厘米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直径40厘米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直径50厘米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直径60厘米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直径80厘米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直径100厘米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水井</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机井</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元/</w:t>
            </w:r>
            <w:r>
              <w:rPr>
                <w:rFonts w:hint="eastAsia" w:ascii="Times New Roman" w:hAnsi="Times New Roman" w:eastAsia="仿宋_GB2312" w:cs="Times New Roman"/>
                <w:b w:val="0"/>
                <w:bCs/>
                <w:color w:val="auto"/>
                <w:szCs w:val="21"/>
                <w:highlight w:val="none"/>
              </w:rPr>
              <w:t>口</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color w:val="auto"/>
                <w:szCs w:val="21"/>
                <w:highlight w:val="none"/>
              </w:rPr>
            </w:pPr>
            <w:r>
              <w:rPr>
                <w:rFonts w:ascii="Times New Roman" w:hAnsi="Times New Roman" w:eastAsia="仿宋_GB2312" w:cs="Times New Roman"/>
                <w:b w:val="0"/>
                <w:bCs/>
                <w:color w:val="auto"/>
                <w:szCs w:val="21"/>
                <w:highlight w:val="none"/>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267"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砖砌水井</w:t>
            </w:r>
          </w:p>
        </w:tc>
        <w:tc>
          <w:tcPr>
            <w:tcW w:w="2543" w:type="dxa"/>
            <w:shd w:val="clear" w:color="auto" w:fill="auto"/>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深度20米及以内，深度每超1米，再增加10%</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元/口</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手摇井</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元/口</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color w:val="auto"/>
                <w:szCs w:val="21"/>
                <w:highlight w:val="none"/>
              </w:rPr>
            </w:pPr>
            <w:r>
              <w:rPr>
                <w:rFonts w:ascii="Times New Roman" w:hAnsi="Times New Roman" w:eastAsia="仿宋_GB2312" w:cs="Times New Roman"/>
                <w:b w:val="0"/>
                <w:bCs/>
                <w:color w:val="auto"/>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不锈钢水塔（含塔架）</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不锈钢水塔1吨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元/座</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不锈钢水塔1.5吨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元/座</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不锈钢水塔2吨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元/座</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不锈钢水塔3吨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元/座</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烟囱</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电杆</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水泥电杆（长6米）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元/根</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水泥电杆（长8米）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元/根</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电杆</w:t>
            </w: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水泥电杆（长12米）</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元/根</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木电杆</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元/根</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猪栏铁栅门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6</w:t>
            </w:r>
            <w:r>
              <w:rPr>
                <w:rFonts w:ascii="Times New Roman" w:hAnsi="Times New Roman" w:eastAsia="仿宋_GB2312" w:cs="Times New Roman"/>
                <w:b w:val="0"/>
                <w:bCs w:val="0"/>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乳猪水泥保温室</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蓄水箱</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元/立方米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1</w:t>
            </w:r>
            <w:r>
              <w:rPr>
                <w:rFonts w:ascii="Times New Roman" w:hAnsi="Times New Roman" w:eastAsia="仿宋_GB2312" w:cs="Times New Roman"/>
                <w:b w:val="0"/>
                <w:bCs w:val="0"/>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母猪产床</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1</w:t>
            </w:r>
            <w:r>
              <w:rPr>
                <w:rFonts w:ascii="Times New Roman" w:hAnsi="Times New Roman" w:eastAsia="仿宋_GB2312" w:cs="Times New Roman"/>
                <w:b w:val="0"/>
                <w:bCs w:val="0"/>
                <w:color w:val="auto"/>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定位栏</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6</w:t>
            </w:r>
            <w:r>
              <w:rPr>
                <w:rFonts w:ascii="Times New Roman" w:hAnsi="Times New Roman" w:eastAsia="仿宋_GB2312" w:cs="Times New Roman"/>
                <w:b w:val="0"/>
                <w:bCs w:val="0"/>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225" w:type="dxa"/>
            <w:gridSpan w:val="3"/>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杉木隔层板</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5" w:type="dxa"/>
            <w:shd w:val="clear" w:color="auto" w:fill="auto"/>
            <w:vAlign w:val="center"/>
          </w:tcPr>
          <w:p>
            <w:pPr>
              <w:widowControl/>
              <w:adjustRightInd w:val="0"/>
              <w:snapToGrid w:val="0"/>
              <w:jc w:val="center"/>
              <w:rPr>
                <w:rFonts w:ascii="Times New Roman" w:hAnsi="Times New Roman" w:eastAsia="仿宋_GB2312" w:cs="Times New Roman"/>
                <w:color w:val="auto"/>
                <w:kern w:val="0"/>
                <w:szCs w:val="21"/>
                <w:highlight w:val="none"/>
                <w:lang w:bidi="ar"/>
              </w:rPr>
            </w:pPr>
            <w:r>
              <w:rPr>
                <w:rFonts w:ascii="Times New Roman" w:hAnsi="Times New Roman" w:eastAsia="仿宋_GB2312" w:cs="Times New Roman"/>
                <w:color w:val="auto"/>
                <w:kern w:val="0"/>
                <w:szCs w:val="21"/>
                <w:highlight w:val="none"/>
                <w:lang w:bidi="ar"/>
              </w:rPr>
              <w:t>种植设施</w:t>
            </w:r>
          </w:p>
        </w:tc>
        <w:tc>
          <w:tcPr>
            <w:tcW w:w="4810" w:type="dxa"/>
            <w:gridSpan w:val="2"/>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hint="eastAsia" w:ascii="Times New Roman" w:hAnsi="Times New Roman" w:eastAsia="仿宋_GB2312" w:cs="Times New Roman"/>
                <w:b w:val="0"/>
                <w:bCs w:val="0"/>
                <w:color w:val="auto"/>
                <w:kern w:val="0"/>
                <w:szCs w:val="21"/>
                <w:highlight w:val="none"/>
                <w:lang w:bidi="ar"/>
              </w:rPr>
              <w:t>喷淋系统（</w:t>
            </w:r>
            <w:r>
              <w:rPr>
                <w:rFonts w:ascii="Times New Roman" w:hAnsi="Times New Roman" w:eastAsia="仿宋_GB2312" w:cs="Times New Roman"/>
                <w:b w:val="0"/>
                <w:bCs w:val="0"/>
                <w:color w:val="auto"/>
                <w:kern w:val="0"/>
                <w:szCs w:val="21"/>
                <w:highlight w:val="none"/>
                <w:lang w:bidi="ar"/>
              </w:rPr>
              <w:t>PVC管）</w:t>
            </w:r>
          </w:p>
        </w:tc>
        <w:tc>
          <w:tcPr>
            <w:tcW w:w="1201"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元/亩</w:t>
            </w:r>
          </w:p>
        </w:tc>
        <w:tc>
          <w:tcPr>
            <w:tcW w:w="1362"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5" w:type="dxa"/>
            <w:vMerge w:val="restart"/>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r>
              <w:rPr>
                <w:rFonts w:ascii="Times New Roman" w:hAnsi="Times New Roman" w:eastAsia="仿宋_GB2312" w:cs="Times New Roman"/>
                <w:color w:val="auto"/>
                <w:kern w:val="0"/>
                <w:szCs w:val="21"/>
                <w:highlight w:val="none"/>
                <w:lang w:bidi="ar"/>
              </w:rPr>
              <w:t>种植设施</w:t>
            </w:r>
          </w:p>
        </w:tc>
        <w:tc>
          <w:tcPr>
            <w:tcW w:w="4810" w:type="dxa"/>
            <w:gridSpan w:val="2"/>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铁线架设</w:t>
            </w:r>
          </w:p>
        </w:tc>
        <w:tc>
          <w:tcPr>
            <w:tcW w:w="1201"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元/亩</w:t>
            </w:r>
          </w:p>
        </w:tc>
        <w:tc>
          <w:tcPr>
            <w:tcW w:w="1362"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5" w:type="dxa"/>
            <w:vMerge w:val="continue"/>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p>
        </w:tc>
        <w:tc>
          <w:tcPr>
            <w:tcW w:w="4810" w:type="dxa"/>
            <w:gridSpan w:val="2"/>
            <w:shd w:val="clear" w:color="auto" w:fill="auto"/>
            <w:vAlign w:val="center"/>
          </w:tcPr>
          <w:p>
            <w:pPr>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竹</w:t>
            </w:r>
            <w:r>
              <w:rPr>
                <w:rFonts w:hint="eastAsia" w:ascii="Times New Roman" w:hAnsi="Times New Roman" w:eastAsia="仿宋_GB2312" w:cs="Times New Roman"/>
                <w:b w:val="0"/>
                <w:bCs w:val="0"/>
                <w:color w:val="auto"/>
                <w:szCs w:val="21"/>
                <w:highlight w:val="none"/>
              </w:rPr>
              <w:t>木</w:t>
            </w:r>
            <w:r>
              <w:rPr>
                <w:rFonts w:ascii="Times New Roman" w:hAnsi="Times New Roman" w:eastAsia="仿宋_GB2312" w:cs="Times New Roman"/>
                <w:b w:val="0"/>
                <w:bCs w:val="0"/>
                <w:color w:val="auto"/>
                <w:szCs w:val="21"/>
                <w:highlight w:val="none"/>
              </w:rPr>
              <w:t>片架设</w:t>
            </w:r>
          </w:p>
        </w:tc>
        <w:tc>
          <w:tcPr>
            <w:tcW w:w="1201"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元/亩</w:t>
            </w:r>
          </w:p>
        </w:tc>
        <w:tc>
          <w:tcPr>
            <w:tcW w:w="1362"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5" w:type="dxa"/>
            <w:vMerge w:val="continue"/>
            <w:shd w:val="clear" w:color="auto" w:fill="auto"/>
            <w:vAlign w:val="center"/>
          </w:tcPr>
          <w:p>
            <w:pPr>
              <w:widowControl/>
              <w:adjustRightInd w:val="0"/>
              <w:snapToGrid w:val="0"/>
              <w:jc w:val="center"/>
              <w:rPr>
                <w:rFonts w:ascii="Times New Roman" w:hAnsi="Times New Roman" w:eastAsia="仿宋_GB2312" w:cs="Times New Roman"/>
                <w:bCs/>
                <w:color w:val="auto"/>
                <w:kern w:val="0"/>
                <w:szCs w:val="21"/>
                <w:highlight w:val="none"/>
                <w:lang w:bidi="ar"/>
              </w:rPr>
            </w:pPr>
          </w:p>
        </w:tc>
        <w:tc>
          <w:tcPr>
            <w:tcW w:w="4810" w:type="dxa"/>
            <w:gridSpan w:val="2"/>
            <w:shd w:val="clear" w:color="auto" w:fill="auto"/>
            <w:vAlign w:val="center"/>
          </w:tcPr>
          <w:p>
            <w:pPr>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铁支</w:t>
            </w:r>
            <w:r>
              <w:rPr>
                <w:rFonts w:ascii="Times New Roman" w:hAnsi="Times New Roman" w:eastAsia="仿宋_GB2312" w:cs="Times New Roman"/>
                <w:b w:val="0"/>
                <w:bCs w:val="0"/>
                <w:color w:val="auto"/>
                <w:szCs w:val="21"/>
                <w:highlight w:val="none"/>
              </w:rPr>
              <w:t>架设</w:t>
            </w:r>
          </w:p>
        </w:tc>
        <w:tc>
          <w:tcPr>
            <w:tcW w:w="1201"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元/亩</w:t>
            </w:r>
          </w:p>
        </w:tc>
        <w:tc>
          <w:tcPr>
            <w:tcW w:w="1362" w:type="dxa"/>
            <w:shd w:val="clear" w:color="auto" w:fill="auto"/>
            <w:vAlign w:val="center"/>
          </w:tcPr>
          <w:p>
            <w:pPr>
              <w:widowControl/>
              <w:adjustRightInd w:val="0"/>
              <w:snapToGrid w:val="0"/>
              <w:jc w:val="center"/>
              <w:rPr>
                <w:rFonts w:ascii="Times New Roman" w:hAnsi="Times New Roman" w:eastAsia="仿宋_GB2312" w:cs="Times New Roman"/>
                <w:b w:val="0"/>
                <w:bCs w:val="0"/>
                <w:color w:val="auto"/>
                <w:kern w:val="0"/>
                <w:szCs w:val="21"/>
                <w:highlight w:val="none"/>
                <w:lang w:bidi="ar"/>
              </w:rPr>
            </w:pPr>
            <w:r>
              <w:rPr>
                <w:rFonts w:ascii="Times New Roman" w:hAnsi="Times New Roman" w:eastAsia="仿宋_GB2312" w:cs="Times New Roman"/>
                <w:b w:val="0"/>
                <w:bCs w:val="0"/>
                <w:color w:val="auto"/>
                <w:kern w:val="0"/>
                <w:szCs w:val="21"/>
                <w:highlight w:val="none"/>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p>
        </w:tc>
        <w:tc>
          <w:tcPr>
            <w:tcW w:w="4810" w:type="dxa"/>
            <w:gridSpan w:val="2"/>
            <w:shd w:val="clear" w:color="auto" w:fill="auto"/>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简易种植大棚（按照垂直投影面积计算）</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Cs/>
                <w:color w:val="auto"/>
                <w:szCs w:val="21"/>
                <w:highlight w:val="none"/>
              </w:rPr>
            </w:pPr>
            <w:r>
              <w:rPr>
                <w:rFonts w:ascii="Times New Roman" w:hAnsi="Times New Roman" w:eastAsia="仿宋_GB2312" w:cs="Times New Roman"/>
                <w:bCs/>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Cs/>
                <w:color w:val="auto"/>
                <w:szCs w:val="21"/>
                <w:highlight w:val="none"/>
              </w:rPr>
            </w:pPr>
            <w:r>
              <w:rPr>
                <w:rFonts w:hint="eastAsia" w:ascii="Times New Roman" w:hAnsi="Times New Roman" w:eastAsia="仿宋_GB2312" w:cs="Times New Roman"/>
                <w:bCs/>
                <w:color w:val="auto"/>
                <w:szCs w:val="21"/>
                <w:highlight w:val="none"/>
              </w:rPr>
              <w:t>1</w:t>
            </w:r>
            <w:r>
              <w:rPr>
                <w:rFonts w:ascii="Times New Roman" w:hAnsi="Times New Roman" w:eastAsia="仿宋_GB2312" w:cs="Times New Roman"/>
                <w:bCs/>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restart"/>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门</w:t>
            </w:r>
          </w:p>
        </w:tc>
        <w:tc>
          <w:tcPr>
            <w:tcW w:w="2267" w:type="dxa"/>
            <w:vMerge w:val="restart"/>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拉闸门</w:t>
            </w:r>
          </w:p>
        </w:tc>
        <w:tc>
          <w:tcPr>
            <w:tcW w:w="2543" w:type="dxa"/>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电动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r>
              <w:rPr>
                <w:rFonts w:ascii="Times New Roman" w:hAnsi="Times New Roman" w:eastAsia="仿宋_GB2312" w:cs="Times New Roman"/>
                <w:color w:val="auto"/>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p>
        </w:tc>
        <w:tc>
          <w:tcPr>
            <w:tcW w:w="2267"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543" w:type="dxa"/>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非电动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15" w:type="dxa"/>
            <w:vMerge w:val="continue"/>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p>
        </w:tc>
        <w:tc>
          <w:tcPr>
            <w:tcW w:w="2267" w:type="dxa"/>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铁门</w:t>
            </w:r>
          </w:p>
        </w:tc>
        <w:tc>
          <w:tcPr>
            <w:tcW w:w="2543" w:type="dxa"/>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简易角铁门</w:t>
            </w:r>
          </w:p>
        </w:tc>
        <w:tc>
          <w:tcPr>
            <w:tcW w:w="1201"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元/平方米</w:t>
            </w:r>
          </w:p>
        </w:tc>
        <w:tc>
          <w:tcPr>
            <w:tcW w:w="1362" w:type="dxa"/>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788" w:type="dxa"/>
            <w:gridSpan w:val="5"/>
            <w:shd w:val="clear" w:color="auto" w:fill="auto"/>
            <w:tcMar>
              <w:top w:w="15" w:type="dxa"/>
              <w:left w:w="15" w:type="dxa"/>
              <w:bottom w:w="0" w:type="dxa"/>
              <w:right w:w="15" w:type="dxa"/>
            </w:tcMar>
            <w:vAlign w:val="center"/>
          </w:tcPr>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特殊事项说明：</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（1）建筑物主要是指住宅、写字楼、厂房等。</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w:t>
            </w:r>
            <w:r>
              <w:rPr>
                <w:rFonts w:hint="eastAsia" w:ascii="Times New Roman" w:hAnsi="Times New Roman" w:eastAsia="仿宋_GB2312" w:cs="Times New Roman"/>
                <w:color w:val="auto"/>
                <w:szCs w:val="21"/>
                <w:highlight w:val="none"/>
              </w:rPr>
              <w:t>住宅指“房地一体”农村不动产调查符合登记建筑面积的住宅房屋，不符合登记建筑面积的住宅房屋，按住宅标准的</w:t>
            </w:r>
            <w:r>
              <w:rPr>
                <w:rFonts w:ascii="Times New Roman" w:hAnsi="Times New Roman" w:eastAsia="仿宋_GB2312" w:cs="Times New Roman"/>
                <w:color w:val="auto"/>
                <w:szCs w:val="21"/>
                <w:highlight w:val="none"/>
              </w:rPr>
              <w:t>90%补偿。</w:t>
            </w:r>
          </w:p>
          <w:p>
            <w:pP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（3）非住宅指种养植等生产性用房、农庄等经营性用房（住改商除外）、厂房维修间等房屋。</w:t>
            </w:r>
          </w:p>
          <w:p>
            <w:pP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（4）建筑物补偿面积按建筑面积1:</w:t>
            </w:r>
            <w:r>
              <w:rPr>
                <w:rFonts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rPr>
              <w:t>比例确定。</w:t>
            </w:r>
          </w:p>
          <w:p>
            <w:pP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（5）以上标准为不含装修补偿价格。</w:t>
            </w:r>
          </w:p>
          <w:p>
            <w:pP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val="0"/>
                <w:bCs w:val="0"/>
                <w:color w:val="auto"/>
                <w:szCs w:val="21"/>
                <w:highlight w:val="none"/>
              </w:rPr>
              <w:t>（6）涉及机井的补偿，经核实存在工程费用，若有正式发票，按发票价格补偿；没有正式发票的，按一口价进行补偿。</w:t>
            </w:r>
          </w:p>
        </w:tc>
      </w:tr>
    </w:tbl>
    <w:p>
      <w:pPr>
        <w:pStyle w:val="3"/>
        <w:spacing w:before="156" w:beforeLines="50" w:after="0" w:afterLines="0" w:line="360" w:lineRule="auto"/>
        <w:ind w:firstLine="422" w:firstLineChars="200"/>
        <w:jc w:val="left"/>
        <w:rPr>
          <w:rFonts w:ascii="Times New Roman" w:hAnsi="Times New Roman" w:eastAsia="仿宋_GB2312"/>
          <w:color w:val="auto"/>
          <w:sz w:val="21"/>
          <w:szCs w:val="21"/>
          <w:highlight w:val="none"/>
        </w:rPr>
      </w:pPr>
      <w:r>
        <w:rPr>
          <w:rFonts w:ascii="Times New Roman" w:hAnsi="Times New Roman" w:eastAsia="仿宋_GB2312"/>
          <w:color w:val="auto"/>
          <w:sz w:val="21"/>
          <w:szCs w:val="21"/>
          <w:highlight w:val="none"/>
        </w:rPr>
        <w:t>3.</w:t>
      </w:r>
      <w:r>
        <w:rPr>
          <w:rFonts w:hint="eastAsia" w:ascii="Times New Roman" w:hAnsi="Times New Roman" w:eastAsia="仿宋_GB2312"/>
          <w:color w:val="auto"/>
          <w:sz w:val="21"/>
          <w:szCs w:val="21"/>
          <w:highlight w:val="none"/>
        </w:rPr>
        <w:t>其他费用</w:t>
      </w:r>
    </w:p>
    <w:tbl>
      <w:tblPr>
        <w:tblStyle w:val="2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127"/>
        <w:gridCol w:w="41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129" w:type="dxa"/>
            <w:shd w:val="clear" w:color="auto" w:fill="auto"/>
            <w:vAlign w:val="center"/>
          </w:tcPr>
          <w:p>
            <w:pPr>
              <w:widowControl/>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项目</w:t>
            </w:r>
          </w:p>
        </w:tc>
        <w:tc>
          <w:tcPr>
            <w:tcW w:w="6237" w:type="dxa"/>
            <w:gridSpan w:val="2"/>
            <w:shd w:val="clear" w:color="auto" w:fill="auto"/>
            <w:vAlign w:val="center"/>
          </w:tcPr>
          <w:p>
            <w:pPr>
              <w:widowControl/>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征收细则</w:t>
            </w:r>
          </w:p>
        </w:tc>
        <w:tc>
          <w:tcPr>
            <w:tcW w:w="2268" w:type="dxa"/>
            <w:shd w:val="clear" w:color="auto" w:fill="auto"/>
            <w:vAlign w:val="center"/>
          </w:tcPr>
          <w:p>
            <w:pPr>
              <w:widowControl/>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9"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搬迁补助费用</w:t>
            </w:r>
          </w:p>
        </w:tc>
        <w:tc>
          <w:tcPr>
            <w:tcW w:w="8505" w:type="dxa"/>
            <w:gridSpan w:val="3"/>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农村村民住宅的搬迁补助费以3人/户为基础，发放500元搬迁费，每增加1人，在原基础增加100元，二次搬迁增发一次搬家费。每户发放炉灶费5</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9" w:type="dxa"/>
            <w:vMerge w:val="restart"/>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提前签约搬迁奖励费用</w:t>
            </w: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“房地一体”农村不动产调查符合登记建筑面积的农村村民住宅</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其他类型房屋（棚类等构筑物除外）</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50</w:t>
            </w:r>
            <w:r>
              <w:rPr>
                <w:rFonts w:hint="eastAsia" w:ascii="Times New Roman" w:hAnsi="Times New Roman" w:eastAsia="仿宋_GB2312" w:cs="Times New Roman"/>
                <w:color w:val="auto"/>
                <w:szCs w:val="21"/>
                <w:highlight w:val="none"/>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9"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临时安置补助费</w:t>
            </w:r>
          </w:p>
        </w:tc>
        <w:tc>
          <w:tcPr>
            <w:tcW w:w="8505" w:type="dxa"/>
            <w:gridSpan w:val="3"/>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参照韶关市浈江区、武江区最新的国有土地上房屋征收与补偿条例的临时安置补助费相关要求补偿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9" w:type="dxa"/>
            <w:vMerge w:val="restart"/>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装修装饰补偿费用</w:t>
            </w:r>
          </w:p>
        </w:tc>
        <w:tc>
          <w:tcPr>
            <w:tcW w:w="2127" w:type="dxa"/>
            <w:vMerge w:val="restart"/>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农村村民住宅</w:t>
            </w:r>
          </w:p>
        </w:tc>
        <w:tc>
          <w:tcPr>
            <w:tcW w:w="4110"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按原房屋建筑面积计算，补偿上限300</w:t>
            </w:r>
          </w:p>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平方米（含）</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不高于500元/平方米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127" w:type="dxa"/>
            <w:vMerge w:val="continue"/>
            <w:vAlign w:val="center"/>
          </w:tcPr>
          <w:p>
            <w:pPr>
              <w:widowControl/>
              <w:jc w:val="left"/>
              <w:rPr>
                <w:rFonts w:ascii="Times New Roman" w:hAnsi="Times New Roman" w:eastAsia="仿宋_GB2312" w:cs="Times New Roman"/>
                <w:color w:val="auto"/>
                <w:szCs w:val="21"/>
                <w:highlight w:val="none"/>
              </w:rPr>
            </w:pPr>
          </w:p>
        </w:tc>
        <w:tc>
          <w:tcPr>
            <w:tcW w:w="4110"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建筑面积超出300平方米部分</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不高于250元/平方米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2127"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非住宅</w:t>
            </w:r>
          </w:p>
        </w:tc>
        <w:tc>
          <w:tcPr>
            <w:tcW w:w="4110"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不高于</w:t>
            </w:r>
            <w:r>
              <w:rPr>
                <w:rFonts w:ascii="Times New Roman" w:hAnsi="Times New Roman" w:eastAsia="仿宋_GB2312" w:cs="Times New Roman"/>
                <w:color w:val="auto"/>
                <w:szCs w:val="21"/>
                <w:highlight w:val="none"/>
              </w:rPr>
              <w:t>150</w:t>
            </w:r>
            <w:r>
              <w:rPr>
                <w:rFonts w:hint="eastAsia" w:ascii="Times New Roman" w:hAnsi="Times New Roman" w:eastAsia="仿宋_GB2312" w:cs="Times New Roman"/>
                <w:color w:val="auto"/>
                <w:szCs w:val="21"/>
                <w:highlight w:val="none"/>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8505" w:type="dxa"/>
            <w:gridSpan w:val="3"/>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毛坏房无装修补偿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widowControl/>
              <w:jc w:val="center"/>
              <w:rPr>
                <w:rFonts w:ascii="Times New Roman" w:hAnsi="Times New Roman" w:eastAsia="仿宋_GB2312" w:cs="Times New Roman"/>
                <w:color w:val="auto"/>
                <w:szCs w:val="21"/>
                <w:highlight w:val="none"/>
              </w:rPr>
            </w:pPr>
          </w:p>
        </w:tc>
        <w:tc>
          <w:tcPr>
            <w:tcW w:w="8505" w:type="dxa"/>
            <w:gridSpan w:val="3"/>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协商不成的，</w:t>
            </w:r>
            <w:r>
              <w:rPr>
                <w:rFonts w:ascii="Times New Roman" w:hAnsi="Times New Roman" w:eastAsia="仿宋_GB2312" w:cs="Times New Roman"/>
                <w:color w:val="auto"/>
                <w:szCs w:val="21"/>
                <w:highlight w:val="none"/>
              </w:rPr>
              <w:t>可全部委托房地产价格评估机构通过评估确定评估价给予补偿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29" w:type="dxa"/>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停产停业损失补偿</w:t>
            </w:r>
          </w:p>
        </w:tc>
        <w:tc>
          <w:tcPr>
            <w:tcW w:w="8505" w:type="dxa"/>
            <w:gridSpan w:val="3"/>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在征收土地预公告发布前取得营业执照</w:t>
            </w:r>
            <w:r>
              <w:rPr>
                <w:rFonts w:ascii="Times New Roman" w:hAnsi="Times New Roman" w:eastAsia="仿宋_GB2312" w:cs="Times New Roman"/>
                <w:color w:val="auto"/>
                <w:szCs w:val="21"/>
                <w:highlight w:val="none"/>
              </w:rPr>
              <w:t>1年以上</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含1年</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并连续经营至征收土地预公告发布时的房屋，可给予一次性6个月的停产停业损失补偿。停产停业损失补偿金额从停产、停业之日起，按征收土地预公告作出前1年内税务部门核定的月平均税后利润为准。不能提供纳税情况等证明或者无法核算税后利润的，按上年度本地区同行业平均税后利润额或者同类房屋市场租金计算，补偿的面积以首层实际经营面积为准，房屋纵深最长不得超过12米。被征收人要求通过评估机构评估的，可协商在广东省网上中介服务超市中选择评估机构，费用由区人民政府承担，列入征收成</w:t>
            </w:r>
            <w:r>
              <w:rPr>
                <w:rFonts w:hint="eastAsia" w:ascii="Times New Roman" w:hAnsi="Times New Roman" w:eastAsia="仿宋_GB2312" w:cs="Times New Roman"/>
                <w:color w:val="auto"/>
                <w:szCs w:val="21"/>
                <w:highlight w:val="none"/>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restart"/>
            <w:shd w:val="clear" w:color="auto" w:fill="auto"/>
            <w:vAlign w:val="center"/>
          </w:tcPr>
          <w:p>
            <w:pP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移装费用</w:t>
            </w: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电话迁移</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有线电视迁移</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widowControl/>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宽带互联网网线迁移</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2</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widowControl/>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空调迁移</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widowControl/>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家用热水器</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w:t>
            </w:r>
            <w:r>
              <w:rPr>
                <w:rFonts w:ascii="Times New Roman" w:hAnsi="Times New Roman" w:eastAsia="仿宋_GB2312" w:cs="Times New Roman"/>
                <w:color w:val="auto"/>
                <w:szCs w:val="21"/>
                <w:highlight w:val="none"/>
              </w:rPr>
              <w:t>50</w:t>
            </w:r>
            <w:r>
              <w:rPr>
                <w:rFonts w:hint="eastAsia" w:ascii="Times New Roman" w:hAnsi="Times New Roman" w:eastAsia="仿宋_GB2312" w:cs="Times New Roman"/>
                <w:color w:val="auto"/>
                <w:szCs w:val="21"/>
                <w:highlight w:val="none"/>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widowControl/>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太阳能热水器</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5</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29" w:type="dxa"/>
            <w:vMerge w:val="continue"/>
            <w:shd w:val="clear" w:color="auto" w:fill="auto"/>
            <w:vAlign w:val="center"/>
          </w:tcPr>
          <w:p>
            <w:pPr>
              <w:widowControl/>
              <w:jc w:val="center"/>
              <w:rPr>
                <w:rFonts w:ascii="Times New Roman" w:hAnsi="Times New Roman" w:eastAsia="仿宋_GB2312" w:cs="Times New Roman"/>
                <w:color w:val="auto"/>
                <w:szCs w:val="21"/>
                <w:highlight w:val="none"/>
              </w:rPr>
            </w:pPr>
          </w:p>
        </w:tc>
        <w:tc>
          <w:tcPr>
            <w:tcW w:w="6237" w:type="dxa"/>
            <w:gridSpan w:val="2"/>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空气能热水器</w:t>
            </w:r>
          </w:p>
        </w:tc>
        <w:tc>
          <w:tcPr>
            <w:tcW w:w="2268" w:type="dxa"/>
            <w:shd w:val="clear" w:color="auto" w:fill="auto"/>
            <w:vAlign w:val="center"/>
          </w:tcPr>
          <w:p>
            <w:pPr>
              <w:widowControl/>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5</w:t>
            </w:r>
            <w:r>
              <w:rPr>
                <w:rFonts w:ascii="Times New Roman" w:hAnsi="Times New Roman" w:eastAsia="仿宋_GB2312" w:cs="Times New Roman"/>
                <w:color w:val="auto"/>
                <w:szCs w:val="21"/>
                <w:highlight w:val="none"/>
              </w:rPr>
              <w:t>00</w:t>
            </w:r>
            <w:r>
              <w:rPr>
                <w:rFonts w:hint="eastAsia" w:ascii="Times New Roman" w:hAnsi="Times New Roman" w:eastAsia="仿宋_GB2312" w:cs="Times New Roman"/>
                <w:color w:val="auto"/>
                <w:szCs w:val="21"/>
                <w:highlight w:val="none"/>
              </w:rPr>
              <w:t>元/台</w:t>
            </w:r>
          </w:p>
        </w:tc>
      </w:tr>
    </w:tbl>
    <w:p>
      <w:pPr>
        <w:pStyle w:val="2"/>
        <w:spacing w:line="480" w:lineRule="auto"/>
        <w:ind w:firstLine="422"/>
        <w:rPr>
          <w:rFonts w:ascii="Times New Roman" w:hAnsi="Times New Roman" w:cs="Times New Roman"/>
          <w:color w:val="auto"/>
          <w:kern w:val="2"/>
          <w:szCs w:val="21"/>
          <w:highlight w:val="none"/>
        </w:rPr>
      </w:pPr>
      <w:r>
        <w:rPr>
          <w:rFonts w:hint="eastAsia" w:ascii="Times New Roman" w:hAnsi="Times New Roman" w:cs="Times New Roman"/>
          <w:color w:val="auto"/>
          <w:kern w:val="2"/>
          <w:szCs w:val="21"/>
          <w:highlight w:val="none"/>
        </w:rPr>
        <w:t>七</w:t>
      </w:r>
      <w:r>
        <w:rPr>
          <w:rFonts w:ascii="Times New Roman" w:hAnsi="Times New Roman" w:cs="Times New Roman"/>
          <w:color w:val="auto"/>
          <w:kern w:val="2"/>
          <w:szCs w:val="21"/>
          <w:highlight w:val="none"/>
        </w:rPr>
        <w:t>、坟墓迁移</w:t>
      </w:r>
    </w:p>
    <w:tbl>
      <w:tblPr>
        <w:tblStyle w:val="27"/>
        <w:tblW w:w="5674" w:type="pct"/>
        <w:tblInd w:w="-572" w:type="dxa"/>
        <w:tblLayout w:type="autofit"/>
        <w:tblCellMar>
          <w:top w:w="0" w:type="dxa"/>
          <w:left w:w="0" w:type="dxa"/>
          <w:bottom w:w="0" w:type="dxa"/>
          <w:right w:w="0" w:type="dxa"/>
        </w:tblCellMar>
      </w:tblPr>
      <w:tblGrid>
        <w:gridCol w:w="4842"/>
        <w:gridCol w:w="4842"/>
      </w:tblGrid>
      <w:tr>
        <w:tblPrEx>
          <w:tblCellMar>
            <w:top w:w="0" w:type="dxa"/>
            <w:left w:w="0" w:type="dxa"/>
            <w:bottom w:w="0" w:type="dxa"/>
            <w:right w:w="0" w:type="dxa"/>
          </w:tblCellMar>
        </w:tblPrEx>
        <w:trPr>
          <w:trHeight w:val="567" w:hRule="atLeast"/>
          <w:tblHeader/>
        </w:trPr>
        <w:tc>
          <w:tcPr>
            <w:tcW w:w="25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bCs/>
                <w:color w:val="auto"/>
                <w:szCs w:val="21"/>
                <w:highlight w:val="none"/>
              </w:rPr>
            </w:pPr>
            <w:r>
              <w:rPr>
                <w:rFonts w:ascii="Times New Roman" w:hAnsi="Times New Roman" w:eastAsia="仿宋_GB2312" w:cs="Times New Roman"/>
                <w:b/>
                <w:bCs/>
                <w:color w:val="auto"/>
                <w:szCs w:val="21"/>
                <w:highlight w:val="none"/>
              </w:rPr>
              <w:t>类型</w:t>
            </w:r>
          </w:p>
        </w:tc>
        <w:tc>
          <w:tcPr>
            <w:tcW w:w="25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bCs/>
                <w:color w:val="auto"/>
                <w:szCs w:val="21"/>
                <w:highlight w:val="none"/>
              </w:rPr>
            </w:pPr>
            <w:r>
              <w:rPr>
                <w:rFonts w:hint="eastAsia" w:ascii="Times New Roman" w:hAnsi="Times New Roman" w:eastAsia="仿宋_GB2312" w:cs="Times New Roman"/>
                <w:b/>
                <w:bCs/>
                <w:color w:val="auto"/>
                <w:szCs w:val="21"/>
                <w:highlight w:val="none"/>
              </w:rPr>
              <w:t>补偿</w:t>
            </w:r>
            <w:r>
              <w:rPr>
                <w:rFonts w:ascii="Times New Roman" w:hAnsi="Times New Roman" w:eastAsia="仿宋_GB2312" w:cs="Times New Roman"/>
                <w:b/>
                <w:bCs/>
                <w:color w:val="auto"/>
                <w:szCs w:val="21"/>
                <w:highlight w:val="none"/>
              </w:rPr>
              <w:t>标准</w:t>
            </w:r>
          </w:p>
        </w:tc>
      </w:tr>
      <w:tr>
        <w:tblPrEx>
          <w:tblCellMar>
            <w:top w:w="0" w:type="dxa"/>
            <w:left w:w="0" w:type="dxa"/>
            <w:bottom w:w="0" w:type="dxa"/>
            <w:right w:w="0" w:type="dxa"/>
          </w:tblCellMar>
        </w:tblPrEx>
        <w:trPr>
          <w:trHeight w:val="454" w:hRule="atLeast"/>
          <w:tblHeader/>
        </w:trPr>
        <w:tc>
          <w:tcPr>
            <w:tcW w:w="250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印子坟</w:t>
            </w:r>
          </w:p>
        </w:tc>
        <w:tc>
          <w:tcPr>
            <w:tcW w:w="2500" w:type="pct"/>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5</w:t>
            </w:r>
            <w:r>
              <w:rPr>
                <w:rFonts w:ascii="Times New Roman" w:hAnsi="Times New Roman" w:eastAsia="仿宋_GB2312" w:cs="Times New Roman"/>
                <w:b w:val="0"/>
                <w:bCs w:val="0"/>
                <w:color w:val="auto"/>
                <w:szCs w:val="21"/>
                <w:highlight w:val="none"/>
              </w:rPr>
              <w:t>00</w:t>
            </w:r>
            <w:r>
              <w:rPr>
                <w:rFonts w:hint="eastAsia" w:ascii="Times New Roman" w:hAnsi="Times New Roman" w:eastAsia="仿宋_GB2312" w:cs="Times New Roman"/>
                <w:b w:val="0"/>
                <w:bCs w:val="0"/>
                <w:color w:val="auto"/>
                <w:szCs w:val="21"/>
                <w:highlight w:val="none"/>
              </w:rPr>
              <w:t>元/座</w:t>
            </w:r>
          </w:p>
        </w:tc>
      </w:tr>
      <w:tr>
        <w:tblPrEx>
          <w:tblCellMar>
            <w:top w:w="0" w:type="dxa"/>
            <w:left w:w="0" w:type="dxa"/>
            <w:bottom w:w="0" w:type="dxa"/>
            <w:right w:w="0" w:type="dxa"/>
          </w:tblCellMar>
        </w:tblPrEx>
        <w:trPr>
          <w:trHeight w:val="454" w:hRule="atLeast"/>
          <w:tblHeader/>
        </w:trPr>
        <w:tc>
          <w:tcPr>
            <w:tcW w:w="250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没有砖、石、石灰、混凝土等建造结构的</w:t>
            </w:r>
            <w:r>
              <w:rPr>
                <w:rFonts w:ascii="Times New Roman" w:hAnsi="Times New Roman" w:eastAsia="仿宋_GB2312" w:cs="Times New Roman"/>
                <w:b w:val="0"/>
                <w:bCs w:val="0"/>
                <w:color w:val="auto"/>
                <w:szCs w:val="21"/>
                <w:highlight w:val="none"/>
              </w:rPr>
              <w:t>土坟</w:t>
            </w:r>
          </w:p>
        </w:tc>
        <w:tc>
          <w:tcPr>
            <w:tcW w:w="2500" w:type="pct"/>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2500</w:t>
            </w:r>
            <w:r>
              <w:rPr>
                <w:rFonts w:hint="eastAsia" w:ascii="Times New Roman" w:hAnsi="Times New Roman" w:eastAsia="仿宋_GB2312" w:cs="Times New Roman"/>
                <w:b w:val="0"/>
                <w:bCs w:val="0"/>
                <w:color w:val="auto"/>
                <w:szCs w:val="21"/>
                <w:highlight w:val="none"/>
              </w:rPr>
              <w:t>元/座</w:t>
            </w:r>
          </w:p>
        </w:tc>
      </w:tr>
      <w:tr>
        <w:tblPrEx>
          <w:tblCellMar>
            <w:top w:w="0" w:type="dxa"/>
            <w:left w:w="0" w:type="dxa"/>
            <w:bottom w:w="0" w:type="dxa"/>
            <w:right w:w="0" w:type="dxa"/>
          </w:tblCellMar>
        </w:tblPrEx>
        <w:trPr>
          <w:trHeight w:val="454" w:hRule="atLeast"/>
          <w:tblHeader/>
        </w:trPr>
        <w:tc>
          <w:tcPr>
            <w:tcW w:w="250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有砖、石、石灰、混凝土等建造结构的坟墓（如</w:t>
            </w:r>
            <w:r>
              <w:rPr>
                <w:rFonts w:ascii="Times New Roman" w:hAnsi="Times New Roman" w:eastAsia="仿宋_GB2312" w:cs="Times New Roman"/>
                <w:b w:val="0"/>
                <w:bCs w:val="0"/>
                <w:color w:val="auto"/>
                <w:szCs w:val="21"/>
                <w:highlight w:val="none"/>
              </w:rPr>
              <w:t>砖坟</w:t>
            </w:r>
            <w:r>
              <w:rPr>
                <w:rFonts w:hint="eastAsia" w:ascii="Times New Roman" w:hAnsi="Times New Roman" w:eastAsia="仿宋_GB2312" w:cs="Times New Roman"/>
                <w:b w:val="0"/>
                <w:bCs w:val="0"/>
                <w:color w:val="auto"/>
                <w:szCs w:val="21"/>
                <w:highlight w:val="none"/>
              </w:rPr>
              <w:t>、水泥坟、瓷片坟）</w:t>
            </w:r>
          </w:p>
        </w:tc>
        <w:tc>
          <w:tcPr>
            <w:tcW w:w="2500" w:type="pct"/>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5000</w:t>
            </w:r>
            <w:r>
              <w:rPr>
                <w:rFonts w:hint="eastAsia" w:ascii="Times New Roman" w:hAnsi="Times New Roman" w:eastAsia="仿宋_GB2312" w:cs="Times New Roman"/>
                <w:b w:val="0"/>
                <w:bCs w:val="0"/>
                <w:color w:val="auto"/>
                <w:szCs w:val="21"/>
                <w:highlight w:val="none"/>
              </w:rPr>
              <w:t>元/座</w:t>
            </w:r>
          </w:p>
        </w:tc>
      </w:tr>
      <w:tr>
        <w:tblPrEx>
          <w:tblCellMar>
            <w:top w:w="0" w:type="dxa"/>
            <w:left w:w="0" w:type="dxa"/>
            <w:bottom w:w="0" w:type="dxa"/>
            <w:right w:w="0" w:type="dxa"/>
          </w:tblCellMar>
        </w:tblPrEx>
        <w:trPr>
          <w:trHeight w:val="454" w:hRule="atLeast"/>
          <w:tblHeader/>
        </w:trPr>
        <w:tc>
          <w:tcPr>
            <w:tcW w:w="250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大理石坟</w:t>
            </w:r>
          </w:p>
        </w:tc>
        <w:tc>
          <w:tcPr>
            <w:tcW w:w="2500" w:type="pct"/>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8</w:t>
            </w:r>
            <w:r>
              <w:rPr>
                <w:rFonts w:ascii="Times New Roman" w:hAnsi="Times New Roman" w:eastAsia="仿宋_GB2312" w:cs="Times New Roman"/>
                <w:b w:val="0"/>
                <w:bCs w:val="0"/>
                <w:color w:val="auto"/>
                <w:szCs w:val="21"/>
                <w:highlight w:val="none"/>
              </w:rPr>
              <w:t>000</w:t>
            </w:r>
            <w:r>
              <w:rPr>
                <w:rFonts w:hint="eastAsia" w:ascii="Times New Roman" w:hAnsi="Times New Roman" w:eastAsia="仿宋_GB2312" w:cs="Times New Roman"/>
                <w:b w:val="0"/>
                <w:bCs w:val="0"/>
                <w:color w:val="auto"/>
                <w:szCs w:val="21"/>
                <w:highlight w:val="none"/>
              </w:rPr>
              <w:t>元/座</w:t>
            </w:r>
          </w:p>
        </w:tc>
      </w:tr>
      <w:tr>
        <w:tblPrEx>
          <w:tblCellMar>
            <w:top w:w="0" w:type="dxa"/>
            <w:left w:w="0" w:type="dxa"/>
            <w:bottom w:w="0" w:type="dxa"/>
            <w:right w:w="0" w:type="dxa"/>
          </w:tblCellMar>
        </w:tblPrEx>
        <w:trPr>
          <w:trHeight w:val="567" w:hRule="atLeast"/>
          <w:tblHeader/>
        </w:trPr>
        <w:tc>
          <w:tcPr>
            <w:tcW w:w="250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骨坛</w:t>
            </w:r>
          </w:p>
        </w:tc>
        <w:tc>
          <w:tcPr>
            <w:tcW w:w="2500" w:type="pct"/>
            <w:tcBorders>
              <w:top w:val="nil"/>
              <w:left w:val="nil"/>
              <w:bottom w:val="single" w:color="auto" w:sz="4" w:space="0"/>
              <w:right w:val="single" w:color="auto" w:sz="4" w:space="0"/>
            </w:tcBorders>
            <w:vAlign w:val="center"/>
          </w:tcPr>
          <w:p>
            <w:pPr>
              <w:snapToGrid w:val="0"/>
              <w:jc w:val="center"/>
              <w:rPr>
                <w:rFonts w:ascii="Times New Roman" w:hAnsi="Times New Roman" w:eastAsia="仿宋_GB2312" w:cs="Times New Roman"/>
                <w:b w:val="0"/>
                <w:bCs w:val="0"/>
                <w:color w:val="auto"/>
                <w:szCs w:val="21"/>
                <w:highlight w:val="none"/>
              </w:rPr>
            </w:pPr>
            <w:r>
              <w:rPr>
                <w:rFonts w:hint="eastAsia" w:ascii="Times New Roman" w:hAnsi="Times New Roman" w:eastAsia="仿宋_GB2312" w:cs="Times New Roman"/>
                <w:b w:val="0"/>
                <w:bCs w:val="0"/>
                <w:color w:val="auto"/>
                <w:szCs w:val="21"/>
                <w:highlight w:val="none"/>
              </w:rPr>
              <w:t>针对一坟多坛（骨坛数量＞2个）的情况，每增加一个坛按</w:t>
            </w:r>
            <w:r>
              <w:rPr>
                <w:rFonts w:ascii="Times New Roman" w:hAnsi="Times New Roman" w:eastAsia="仿宋_GB2312" w:cs="Times New Roman"/>
                <w:b w:val="0"/>
                <w:bCs w:val="0"/>
                <w:color w:val="auto"/>
                <w:szCs w:val="21"/>
                <w:highlight w:val="none"/>
              </w:rPr>
              <w:t>500元/个</w:t>
            </w:r>
            <w:r>
              <w:rPr>
                <w:rFonts w:hint="eastAsia" w:ascii="Times New Roman" w:hAnsi="Times New Roman" w:eastAsia="仿宋_GB2312" w:cs="Times New Roman"/>
                <w:b w:val="0"/>
                <w:bCs w:val="0"/>
                <w:color w:val="auto"/>
                <w:szCs w:val="21"/>
                <w:highlight w:val="none"/>
              </w:rPr>
              <w:t>计算</w:t>
            </w:r>
            <w:r>
              <w:rPr>
                <w:rFonts w:ascii="Times New Roman" w:hAnsi="Times New Roman" w:eastAsia="仿宋_GB2312" w:cs="Times New Roman"/>
                <w:b w:val="0"/>
                <w:bCs w:val="0"/>
                <w:color w:val="auto"/>
                <w:szCs w:val="21"/>
                <w:highlight w:val="none"/>
              </w:rPr>
              <w:t>，</w:t>
            </w:r>
            <w:r>
              <w:rPr>
                <w:rFonts w:hint="eastAsia" w:ascii="Times New Roman" w:hAnsi="Times New Roman" w:eastAsia="仿宋_GB2312" w:cs="Times New Roman"/>
                <w:b w:val="0"/>
                <w:bCs w:val="0"/>
                <w:color w:val="auto"/>
                <w:szCs w:val="21"/>
                <w:highlight w:val="none"/>
              </w:rPr>
              <w:t>补偿价格</w:t>
            </w:r>
            <w:r>
              <w:rPr>
                <w:rFonts w:ascii="Times New Roman" w:hAnsi="Times New Roman" w:eastAsia="仿宋_GB2312" w:cs="Times New Roman"/>
                <w:b w:val="0"/>
                <w:bCs w:val="0"/>
                <w:color w:val="auto"/>
                <w:szCs w:val="21"/>
                <w:highlight w:val="none"/>
              </w:rPr>
              <w:t>不高于10000元/</w:t>
            </w:r>
            <w:r>
              <w:rPr>
                <w:rFonts w:hint="eastAsia" w:ascii="Times New Roman" w:hAnsi="Times New Roman" w:eastAsia="仿宋_GB2312" w:cs="Times New Roman"/>
                <w:b w:val="0"/>
                <w:bCs w:val="0"/>
                <w:color w:val="auto"/>
                <w:szCs w:val="21"/>
                <w:highlight w:val="none"/>
              </w:rPr>
              <w:t>坟</w:t>
            </w:r>
          </w:p>
        </w:tc>
      </w:tr>
      <w:tr>
        <w:tblPrEx>
          <w:tblCellMar>
            <w:top w:w="0" w:type="dxa"/>
            <w:left w:w="0" w:type="dxa"/>
            <w:bottom w:w="0" w:type="dxa"/>
            <w:right w:w="0" w:type="dxa"/>
          </w:tblCellMar>
        </w:tblPrEx>
        <w:trPr>
          <w:trHeight w:val="340" w:hRule="atLeast"/>
          <w:tblHeader/>
        </w:trPr>
        <w:tc>
          <w:tcPr>
            <w:tcW w:w="5000"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特殊事项说明：</w:t>
            </w:r>
          </w:p>
          <w:p>
            <w:pPr>
              <w:snapToGrid w:val="0"/>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（1）合葬坟的补偿按对应类型的坟墓补偿标准上调100%进行补偿</w:t>
            </w:r>
            <w:r>
              <w:rPr>
                <w:rFonts w:hint="eastAsia" w:ascii="Times New Roman" w:hAnsi="Times New Roman" w:eastAsia="仿宋_GB2312" w:cs="Times New Roman"/>
                <w:b w:val="0"/>
                <w:bCs w:val="0"/>
                <w:color w:val="auto"/>
                <w:szCs w:val="21"/>
                <w:highlight w:val="none"/>
              </w:rPr>
              <w:t>（骨坛数量仅限2个）</w:t>
            </w:r>
            <w:r>
              <w:rPr>
                <w:rFonts w:ascii="Times New Roman" w:hAnsi="Times New Roman" w:eastAsia="仿宋_GB2312" w:cs="Times New Roman"/>
                <w:b w:val="0"/>
                <w:bCs w:val="0"/>
                <w:color w:val="auto"/>
                <w:szCs w:val="21"/>
                <w:highlight w:val="none"/>
              </w:rPr>
              <w:t>。</w:t>
            </w:r>
          </w:p>
          <w:p>
            <w:pPr>
              <w:snapToGrid w:val="0"/>
              <w:rPr>
                <w:rFonts w:ascii="Times New Roman" w:hAnsi="Times New Roman" w:eastAsia="仿宋_GB2312" w:cs="Times New Roman"/>
                <w:b w:val="0"/>
                <w:bCs w:val="0"/>
                <w:color w:val="auto"/>
                <w:szCs w:val="21"/>
                <w:highlight w:val="none"/>
              </w:rPr>
            </w:pPr>
            <w:r>
              <w:rPr>
                <w:rFonts w:ascii="Times New Roman" w:hAnsi="Times New Roman" w:eastAsia="仿宋_GB2312" w:cs="Times New Roman"/>
                <w:b w:val="0"/>
                <w:bCs w:val="0"/>
                <w:color w:val="auto"/>
                <w:szCs w:val="21"/>
                <w:highlight w:val="none"/>
              </w:rPr>
              <w:t>（2）特殊规格坟墓由有资质的中介机构评估</w:t>
            </w:r>
            <w:r>
              <w:rPr>
                <w:rFonts w:hint="eastAsia" w:ascii="Times New Roman" w:hAnsi="Times New Roman" w:eastAsia="仿宋_GB2312" w:cs="Times New Roman"/>
                <w:b w:val="0"/>
                <w:bCs w:val="0"/>
                <w:color w:val="auto"/>
                <w:szCs w:val="21"/>
                <w:highlight w:val="none"/>
              </w:rPr>
              <w:t>并报属地区政府批准后</w:t>
            </w:r>
            <w:r>
              <w:rPr>
                <w:rFonts w:ascii="Times New Roman" w:hAnsi="Times New Roman" w:eastAsia="仿宋_GB2312" w:cs="Times New Roman"/>
                <w:b w:val="0"/>
                <w:bCs w:val="0"/>
                <w:color w:val="auto"/>
                <w:szCs w:val="21"/>
                <w:highlight w:val="none"/>
              </w:rPr>
              <w:t>确定</w:t>
            </w:r>
            <w:r>
              <w:rPr>
                <w:rFonts w:hint="eastAsia" w:ascii="Times New Roman" w:hAnsi="Times New Roman" w:eastAsia="仿宋_GB2312" w:cs="Times New Roman"/>
                <w:b w:val="0"/>
                <w:bCs w:val="0"/>
                <w:color w:val="auto"/>
                <w:szCs w:val="21"/>
                <w:highlight w:val="none"/>
              </w:rPr>
              <w:t>。</w:t>
            </w:r>
          </w:p>
        </w:tc>
      </w:tr>
    </w:tbl>
    <w:p>
      <w:pPr>
        <w:pStyle w:val="2"/>
        <w:spacing w:line="480" w:lineRule="auto"/>
        <w:ind w:firstLine="422"/>
        <w:rPr>
          <w:rFonts w:ascii="Times New Roman" w:hAnsi="Times New Roman" w:cs="Times New Roman"/>
          <w:color w:val="auto"/>
          <w:kern w:val="2"/>
          <w:szCs w:val="21"/>
          <w:highlight w:val="none"/>
        </w:rPr>
      </w:pPr>
      <w:r>
        <w:rPr>
          <w:rFonts w:hint="eastAsia" w:ascii="Times New Roman" w:hAnsi="Times New Roman" w:cs="Times New Roman"/>
          <w:color w:val="auto"/>
          <w:kern w:val="2"/>
          <w:szCs w:val="21"/>
          <w:highlight w:val="none"/>
        </w:rPr>
        <w:t>八、其他事项说明</w:t>
      </w:r>
    </w:p>
    <w:p>
      <w:pPr>
        <w:ind w:firstLine="420" w:firstLineChars="200"/>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未列入标准的补偿项目，由属地区农业、林业和住建主管部门确定类似种类标准或委托具有相应资质评估机构评估的方式（非住宅类地上附着物须考虑折旧）确定。</w:t>
      </w:r>
    </w:p>
    <w:p>
      <w:pPr>
        <w:pStyle w:val="2"/>
        <w:spacing w:line="480" w:lineRule="auto"/>
        <w:ind w:firstLine="422"/>
        <w:rPr>
          <w:rFonts w:ascii="Times New Roman" w:hAnsi="Times New Roman" w:cs="Times New Roman"/>
          <w:color w:val="auto"/>
          <w:kern w:val="2"/>
          <w:szCs w:val="21"/>
          <w:highlight w:val="none"/>
        </w:rPr>
      </w:pPr>
      <w:r>
        <w:rPr>
          <w:rFonts w:hint="eastAsia" w:ascii="Times New Roman" w:hAnsi="Times New Roman" w:cs="Times New Roman"/>
          <w:color w:val="auto"/>
          <w:kern w:val="2"/>
          <w:szCs w:val="21"/>
          <w:highlight w:val="none"/>
        </w:rPr>
        <w:t>九、相关概念释义或说明</w:t>
      </w:r>
    </w:p>
    <w:p>
      <w:pPr>
        <w:widowControl/>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1.胸径：采用树木主干离地表面1.3米处的直径，断面畸形时，则取最大值和最小值的平均值。</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2.地径：采用树（苗）木主干离地表面10厘米处测量所得的树（苗）干直径。</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3.树高：树木从地面上根茎到树梢之间的距离或高度。</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4.冠幅：采用树（苗）木的南北或者东西方向宽度的平均值。</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5.未挂果：指树木未达到可以结果的生长状态，并非指树上未结果</w:t>
      </w:r>
      <w:r>
        <w:rPr>
          <w:rFonts w:hint="eastAsia" w:ascii="Times New Roman" w:hAnsi="Times New Roman" w:eastAsia="仿宋_GB2312" w:cs="Times New Roman"/>
          <w:color w:val="auto"/>
          <w:szCs w:val="21"/>
          <w:highlight w:val="none"/>
        </w:rPr>
        <w:t>。</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6</w:t>
      </w:r>
      <w:r>
        <w:rPr>
          <w:rFonts w:ascii="Times New Roman" w:hAnsi="Times New Roman" w:eastAsia="仿宋_GB2312" w:cs="Times New Roman"/>
          <w:color w:val="auto"/>
          <w:szCs w:val="21"/>
          <w:highlight w:val="none"/>
        </w:rPr>
        <w:t>.已挂果：指树木已达到可以结果的生长状态，并非指树上已结果。</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7.内径：指圆形的物体内圆的直径。</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乔木类：指树身高大的树木，由根部发生独立的主干，树干和树冠有明显区分。</w:t>
      </w:r>
      <w:r>
        <w:rPr>
          <w:rFonts w:hint="eastAsia" w:ascii="Times New Roman" w:hAnsi="Times New Roman" w:eastAsia="仿宋_GB2312" w:cs="Times New Roman"/>
          <w:color w:val="auto"/>
          <w:szCs w:val="21"/>
          <w:highlight w:val="none"/>
        </w:rPr>
        <w:t>常见</w:t>
      </w:r>
      <w:r>
        <w:rPr>
          <w:rFonts w:ascii="Times New Roman" w:hAnsi="Times New Roman" w:eastAsia="仿宋_GB2312" w:cs="Times New Roman"/>
          <w:color w:val="auto"/>
          <w:szCs w:val="21"/>
          <w:highlight w:val="none"/>
        </w:rPr>
        <w:t>乔木类</w:t>
      </w:r>
      <w:r>
        <w:rPr>
          <w:rFonts w:hint="eastAsia" w:ascii="Times New Roman" w:hAnsi="Times New Roman" w:eastAsia="仿宋_GB2312" w:cs="Times New Roman"/>
          <w:color w:val="auto"/>
          <w:szCs w:val="21"/>
          <w:highlight w:val="none"/>
        </w:rPr>
        <w:t>包括但不限于</w:t>
      </w:r>
      <w:r>
        <w:rPr>
          <w:rFonts w:ascii="Times New Roman" w:hAnsi="Times New Roman" w:eastAsia="仿宋_GB2312" w:cs="Times New Roman"/>
          <w:color w:val="auto"/>
          <w:szCs w:val="21"/>
          <w:highlight w:val="none"/>
        </w:rPr>
        <w:t>榕树类</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紫荆</w:t>
      </w:r>
      <w:r>
        <w:rPr>
          <w:rFonts w:hint="eastAsia" w:ascii="Times New Roman" w:hAnsi="Times New Roman" w:eastAsia="仿宋_GB2312" w:cs="Times New Roman"/>
          <w:color w:val="auto"/>
          <w:szCs w:val="21"/>
          <w:highlight w:val="none"/>
        </w:rPr>
        <w:t>树</w:t>
      </w:r>
      <w:r>
        <w:rPr>
          <w:rFonts w:ascii="Times New Roman" w:hAnsi="Times New Roman" w:eastAsia="仿宋_GB2312" w:cs="Times New Roman"/>
          <w:color w:val="auto"/>
          <w:szCs w:val="21"/>
          <w:highlight w:val="none"/>
        </w:rPr>
        <w:t>类、杜英</w:t>
      </w:r>
      <w:r>
        <w:rPr>
          <w:rFonts w:hint="eastAsia" w:ascii="Times New Roman" w:hAnsi="Times New Roman" w:eastAsia="仿宋_GB2312" w:cs="Times New Roman"/>
          <w:color w:val="auto"/>
          <w:szCs w:val="21"/>
          <w:highlight w:val="none"/>
        </w:rPr>
        <w:t>树</w:t>
      </w:r>
      <w:r>
        <w:rPr>
          <w:rFonts w:ascii="Times New Roman" w:hAnsi="Times New Roman" w:eastAsia="仿宋_GB2312" w:cs="Times New Roman"/>
          <w:color w:val="auto"/>
          <w:szCs w:val="21"/>
          <w:highlight w:val="none"/>
        </w:rPr>
        <w:t>类、相思树类、紫薇</w:t>
      </w:r>
      <w:r>
        <w:rPr>
          <w:rFonts w:hint="eastAsia" w:ascii="Times New Roman" w:hAnsi="Times New Roman" w:eastAsia="仿宋_GB2312" w:cs="Times New Roman"/>
          <w:color w:val="auto"/>
          <w:szCs w:val="21"/>
          <w:highlight w:val="none"/>
        </w:rPr>
        <w:t>树</w:t>
      </w:r>
      <w:r>
        <w:rPr>
          <w:rFonts w:ascii="Times New Roman" w:hAnsi="Times New Roman" w:eastAsia="仿宋_GB2312" w:cs="Times New Roman"/>
          <w:color w:val="auto"/>
          <w:szCs w:val="21"/>
          <w:highlight w:val="none"/>
        </w:rPr>
        <w:t>类、风铃树类</w:t>
      </w:r>
      <w:r>
        <w:rPr>
          <w:rFonts w:hint="eastAsia" w:ascii="Times New Roman" w:hAnsi="Times New Roman" w:eastAsia="仿宋_GB2312" w:cs="Times New Roman"/>
          <w:color w:val="auto"/>
          <w:szCs w:val="21"/>
          <w:highlight w:val="none"/>
        </w:rPr>
        <w:t>、</w:t>
      </w:r>
      <w:r>
        <w:rPr>
          <w:rFonts w:ascii="Times New Roman" w:hAnsi="Times New Roman" w:eastAsia="仿宋_GB2312" w:cs="Times New Roman"/>
          <w:color w:val="auto"/>
          <w:szCs w:val="21"/>
          <w:highlight w:val="none"/>
        </w:rPr>
        <w:t>榄仁</w:t>
      </w:r>
      <w:r>
        <w:rPr>
          <w:rFonts w:hint="eastAsia" w:ascii="Times New Roman" w:hAnsi="Times New Roman" w:eastAsia="仿宋_GB2312" w:cs="Times New Roman"/>
          <w:color w:val="auto"/>
          <w:szCs w:val="21"/>
          <w:highlight w:val="none"/>
        </w:rPr>
        <w:t>树</w:t>
      </w:r>
      <w:r>
        <w:rPr>
          <w:rFonts w:ascii="Times New Roman" w:hAnsi="Times New Roman" w:eastAsia="仿宋_GB2312" w:cs="Times New Roman"/>
          <w:color w:val="auto"/>
          <w:szCs w:val="21"/>
          <w:highlight w:val="none"/>
        </w:rPr>
        <w:t>类、白千层、美丽异木棉</w:t>
      </w:r>
      <w:r>
        <w:rPr>
          <w:rFonts w:hint="eastAsia" w:ascii="Times New Roman" w:hAnsi="Times New Roman" w:eastAsia="仿宋_GB2312" w:cs="Times New Roman"/>
          <w:color w:val="auto"/>
          <w:szCs w:val="21"/>
          <w:highlight w:val="none"/>
        </w:rPr>
        <w:t>、木棉</w:t>
      </w:r>
      <w:r>
        <w:rPr>
          <w:rFonts w:ascii="Times New Roman" w:hAnsi="Times New Roman" w:eastAsia="仿宋_GB2312" w:cs="Times New Roman"/>
          <w:color w:val="auto"/>
          <w:szCs w:val="21"/>
          <w:highlight w:val="none"/>
        </w:rPr>
        <w:t>、水蒲桃、</w:t>
      </w:r>
      <w:r>
        <w:rPr>
          <w:rFonts w:hint="eastAsia" w:ascii="Times New Roman" w:hAnsi="Times New Roman" w:eastAsia="仿宋_GB2312" w:cs="Times New Roman"/>
          <w:color w:val="auto"/>
          <w:szCs w:val="21"/>
          <w:highlight w:val="none"/>
        </w:rPr>
        <w:t>木荷、泡桐树、</w:t>
      </w:r>
      <w:r>
        <w:rPr>
          <w:rFonts w:ascii="Times New Roman" w:hAnsi="Times New Roman" w:eastAsia="仿宋_GB2312" w:cs="Times New Roman"/>
          <w:color w:val="auto"/>
          <w:szCs w:val="21"/>
          <w:highlight w:val="none"/>
        </w:rPr>
        <w:t>桂花</w:t>
      </w:r>
      <w:r>
        <w:rPr>
          <w:rFonts w:hint="eastAsia" w:ascii="Times New Roman" w:hAnsi="Times New Roman" w:eastAsia="仿宋_GB2312" w:cs="Times New Roman"/>
          <w:color w:val="auto"/>
          <w:szCs w:val="21"/>
          <w:highlight w:val="none"/>
        </w:rPr>
        <w:t>树</w:t>
      </w:r>
      <w:r>
        <w:rPr>
          <w:rFonts w:ascii="Times New Roman" w:hAnsi="Times New Roman" w:eastAsia="仿宋_GB2312" w:cs="Times New Roman"/>
          <w:color w:val="auto"/>
          <w:szCs w:val="21"/>
          <w:highlight w:val="none"/>
        </w:rPr>
        <w:t>等。</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9.灌木类：指没有明显主干的木本植物，植株一般比较矮小。</w:t>
      </w:r>
      <w:r>
        <w:rPr>
          <w:rFonts w:hint="eastAsia" w:ascii="Times New Roman" w:hAnsi="Times New Roman" w:eastAsia="仿宋_GB2312" w:cs="Times New Roman"/>
          <w:color w:val="auto"/>
          <w:szCs w:val="21"/>
          <w:highlight w:val="none"/>
        </w:rPr>
        <w:t>常见</w:t>
      </w:r>
      <w:r>
        <w:rPr>
          <w:rFonts w:ascii="Times New Roman" w:hAnsi="Times New Roman" w:eastAsia="仿宋_GB2312" w:cs="Times New Roman"/>
          <w:color w:val="auto"/>
          <w:szCs w:val="21"/>
          <w:highlight w:val="none"/>
        </w:rPr>
        <w:t>灌木类包括</w:t>
      </w:r>
      <w:r>
        <w:rPr>
          <w:rFonts w:hint="eastAsia" w:ascii="Times New Roman" w:hAnsi="Times New Roman" w:eastAsia="仿宋_GB2312" w:cs="Times New Roman"/>
          <w:color w:val="auto"/>
          <w:szCs w:val="21"/>
          <w:highlight w:val="none"/>
        </w:rPr>
        <w:t>但不限于</w:t>
      </w:r>
      <w:r>
        <w:rPr>
          <w:rFonts w:ascii="Times New Roman" w:hAnsi="Times New Roman" w:eastAsia="仿宋_GB2312" w:cs="Times New Roman"/>
          <w:color w:val="auto"/>
          <w:szCs w:val="21"/>
          <w:highlight w:val="none"/>
        </w:rPr>
        <w:t>含笑、女贞、鸡蛋花、九牙花（狗牙花）、杜鹃、勒杜鹃、山茶花（杜鹃红山茶、烈香红山茶）、金花茶、九里香、夜来香树、朱槿（大红花）、非洲茉莉（灰莉）、红绒球、金银花、龙船花、鸭脚木、福建茶、红</w:t>
      </w:r>
      <w:r>
        <w:rPr>
          <w:rFonts w:hint="eastAsia" w:ascii="微软雅黑" w:hAnsi="微软雅黑" w:eastAsia="微软雅黑" w:cs="微软雅黑"/>
          <w:color w:val="auto"/>
          <w:szCs w:val="21"/>
          <w:highlight w:val="none"/>
        </w:rPr>
        <w:t>檵</w:t>
      </w:r>
      <w:r>
        <w:rPr>
          <w:rFonts w:hint="eastAsia" w:ascii="Times New Roman" w:hAnsi="Times New Roman" w:eastAsia="仿宋_GB2312" w:cs="Times New Roman"/>
          <w:color w:val="auto"/>
          <w:szCs w:val="21"/>
          <w:highlight w:val="none"/>
        </w:rPr>
        <w:t>木（红花</w:t>
      </w:r>
      <w:r>
        <w:rPr>
          <w:rFonts w:hint="eastAsia" w:ascii="微软雅黑" w:hAnsi="微软雅黑" w:eastAsia="微软雅黑" w:cs="微软雅黑"/>
          <w:color w:val="auto"/>
          <w:szCs w:val="21"/>
          <w:highlight w:val="none"/>
        </w:rPr>
        <w:t>檵</w:t>
      </w:r>
      <w:r>
        <w:rPr>
          <w:rFonts w:hint="eastAsia" w:ascii="Times New Roman" w:hAnsi="Times New Roman" w:eastAsia="仿宋_GB2312" w:cs="Times New Roman"/>
          <w:color w:val="auto"/>
          <w:szCs w:val="21"/>
          <w:highlight w:val="none"/>
        </w:rPr>
        <w:t>木、红继木）、栀子花等。</w:t>
      </w:r>
    </w:p>
    <w:p>
      <w:pPr>
        <w:spacing w:line="360" w:lineRule="auto"/>
        <w:ind w:left="105" w:leftChars="50" w:firstLine="420" w:firstLineChars="200"/>
        <w:jc w:val="left"/>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棕榈科类：一般都是单干直立，不分枝，叶大，集中在树干顶部，多为掌状分裂或羽状复叶的大叶。包括蒲葵、老人葵、霸王棕、糖棕、贝叶棕、海枣椰（中东海枣）、大王椰子树、狐尾椰子、假槟榔、夏威夷椰子、散尾葵、鱼尾葵等。</w:t>
      </w:r>
    </w:p>
    <w:sectPr>
      <w:headerReference r:id="rId3" w:type="default"/>
      <w:footerReference r:id="rId4" w:type="default"/>
      <w:pgSz w:w="11906" w:h="16838"/>
      <w:pgMar w:top="1440"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9345225"/>
                          </w:sdtPr>
                          <w:sdtContent>
                            <w:p>
                              <w:pPr>
                                <w:pStyle w:val="17"/>
                                <w:jc w:val="cente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PAGE   \* MERGEFORMAT</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zh-CN"/>
                                </w:rPr>
                                <w:t>2</w:t>
                              </w:r>
                              <w:r>
                                <w:rPr>
                                  <w:rFonts w:hint="eastAsia" w:ascii="楷体_GB2312" w:hAnsi="楷体_GB2312" w:eastAsia="楷体_GB2312" w:cs="楷体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49345225"/>
                    </w:sdtPr>
                    <w:sdtContent>
                      <w:p>
                        <w:pPr>
                          <w:pStyle w:val="17"/>
                          <w:jc w:val="cente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PAGE   \* MERGEFORMAT</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zh-CN"/>
                          </w:rPr>
                          <w:t>2</w:t>
                        </w:r>
                        <w:r>
                          <w:rPr>
                            <w:rFonts w:hint="eastAsia" w:ascii="楷体_GB2312" w:hAnsi="楷体_GB2312" w:eastAsia="楷体_GB2312" w:cs="楷体_GB2312"/>
                            <w:sz w:val="28"/>
                            <w:szCs w:val="28"/>
                          </w:rPr>
                          <w:fldChar w:fldCharType="end"/>
                        </w:r>
                      </w:p>
                    </w:sdtContent>
                  </w:sdt>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01CB8"/>
    <w:multiLevelType w:val="singleLevel"/>
    <w:tmpl w:val="13001CB8"/>
    <w:lvl w:ilvl="0" w:tentative="0">
      <w:start w:val="1"/>
      <w:numFmt w:val="decimal"/>
      <w:pStyle w:val="88"/>
      <w:lvlText w:val="图5-%1"/>
      <w:lvlJc w:val="center"/>
      <w:pPr>
        <w:ind w:left="425" w:hanging="425"/>
      </w:pPr>
      <w:rPr>
        <w:rFonts w:hint="default" w:ascii="Times New Roman" w:hAnsi="Times New Roman" w:cs="Times New Roman"/>
        <w:b/>
        <w:i w:val="0"/>
        <w:sz w:val="24"/>
        <w:szCs w:val="21"/>
      </w:rPr>
    </w:lvl>
  </w:abstractNum>
  <w:abstractNum w:abstractNumId="1">
    <w:nsid w:val="15AC2AC5"/>
    <w:multiLevelType w:val="multilevel"/>
    <w:tmpl w:val="15AC2AC5"/>
    <w:lvl w:ilvl="0" w:tentative="0">
      <w:start w:val="1"/>
      <w:numFmt w:val="decimal"/>
      <w:pStyle w:val="85"/>
      <w:lvlText w:val="%1."/>
      <w:lvlJc w:val="left"/>
      <w:pPr>
        <w:ind w:left="620" w:hanging="420"/>
      </w:pPr>
      <w:rPr>
        <w:rFonts w:hint="eastAsia" w:eastAsia="宋体"/>
        <w:b/>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18A44EFA"/>
    <w:multiLevelType w:val="singleLevel"/>
    <w:tmpl w:val="18A44EFA"/>
    <w:lvl w:ilvl="0" w:tentative="0">
      <w:start w:val="1"/>
      <w:numFmt w:val="chineseCounting"/>
      <w:suff w:val="nothing"/>
      <w:lvlText w:val="%1、"/>
      <w:lvlJc w:val="left"/>
      <w:pPr>
        <w:ind w:left="-2"/>
      </w:pPr>
      <w:rPr>
        <w:rFonts w:hint="eastAsia"/>
      </w:rPr>
    </w:lvl>
  </w:abstractNum>
  <w:abstractNum w:abstractNumId="3">
    <w:nsid w:val="3BC95251"/>
    <w:multiLevelType w:val="multilevel"/>
    <w:tmpl w:val="3BC95251"/>
    <w:lvl w:ilvl="0" w:tentative="0">
      <w:start w:val="1"/>
      <w:numFmt w:val="chineseCountingThousand"/>
      <w:pStyle w:val="8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387DF8"/>
    <w:multiLevelType w:val="multilevel"/>
    <w:tmpl w:val="6C387DF8"/>
    <w:lvl w:ilvl="0" w:tentative="0">
      <w:start w:val="1"/>
      <w:numFmt w:val="chineseCountingThousand"/>
      <w:pStyle w:val="81"/>
      <w:lvlText w:val="第%1章"/>
      <w:lvlJc w:val="center"/>
      <w:pPr>
        <w:ind w:left="420" w:hanging="4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Mjk1YTRmZGI3ZWRhOTEzNTEyMjgxMDZkYTJlYTYifQ=="/>
  </w:docVars>
  <w:rsids>
    <w:rsidRoot w:val="00354DB8"/>
    <w:rsid w:val="000003B0"/>
    <w:rsid w:val="00003286"/>
    <w:rsid w:val="0000346B"/>
    <w:rsid w:val="00004224"/>
    <w:rsid w:val="00005F2E"/>
    <w:rsid w:val="00007944"/>
    <w:rsid w:val="00007BC7"/>
    <w:rsid w:val="00007EE3"/>
    <w:rsid w:val="00010144"/>
    <w:rsid w:val="00010DA3"/>
    <w:rsid w:val="00010F00"/>
    <w:rsid w:val="0001121F"/>
    <w:rsid w:val="00011A0D"/>
    <w:rsid w:val="00011CB5"/>
    <w:rsid w:val="00015140"/>
    <w:rsid w:val="0001561C"/>
    <w:rsid w:val="000158BA"/>
    <w:rsid w:val="00016722"/>
    <w:rsid w:val="00017D09"/>
    <w:rsid w:val="0002132D"/>
    <w:rsid w:val="00021AB1"/>
    <w:rsid w:val="000225C7"/>
    <w:rsid w:val="0002354C"/>
    <w:rsid w:val="0002383F"/>
    <w:rsid w:val="00023960"/>
    <w:rsid w:val="00027D0C"/>
    <w:rsid w:val="00027EFA"/>
    <w:rsid w:val="0003050C"/>
    <w:rsid w:val="000305AE"/>
    <w:rsid w:val="00031455"/>
    <w:rsid w:val="00032185"/>
    <w:rsid w:val="00032FB0"/>
    <w:rsid w:val="000331AD"/>
    <w:rsid w:val="0003389B"/>
    <w:rsid w:val="00033B94"/>
    <w:rsid w:val="00037C50"/>
    <w:rsid w:val="000409DE"/>
    <w:rsid w:val="000416FC"/>
    <w:rsid w:val="0004285B"/>
    <w:rsid w:val="0004347E"/>
    <w:rsid w:val="00044157"/>
    <w:rsid w:val="00044515"/>
    <w:rsid w:val="000452B8"/>
    <w:rsid w:val="00046BEE"/>
    <w:rsid w:val="00046DDC"/>
    <w:rsid w:val="000474C5"/>
    <w:rsid w:val="0004799E"/>
    <w:rsid w:val="000479D5"/>
    <w:rsid w:val="00051B30"/>
    <w:rsid w:val="00051D38"/>
    <w:rsid w:val="00051D3B"/>
    <w:rsid w:val="0005297A"/>
    <w:rsid w:val="00055285"/>
    <w:rsid w:val="0005579D"/>
    <w:rsid w:val="00060481"/>
    <w:rsid w:val="00060BA4"/>
    <w:rsid w:val="00061526"/>
    <w:rsid w:val="0006197B"/>
    <w:rsid w:val="0006266B"/>
    <w:rsid w:val="000644F8"/>
    <w:rsid w:val="000658A2"/>
    <w:rsid w:val="000659E0"/>
    <w:rsid w:val="00065A75"/>
    <w:rsid w:val="00066BE8"/>
    <w:rsid w:val="00066F1C"/>
    <w:rsid w:val="00067262"/>
    <w:rsid w:val="00070629"/>
    <w:rsid w:val="0007124F"/>
    <w:rsid w:val="00074125"/>
    <w:rsid w:val="0007488E"/>
    <w:rsid w:val="000775AF"/>
    <w:rsid w:val="0007785E"/>
    <w:rsid w:val="00080669"/>
    <w:rsid w:val="00080C1C"/>
    <w:rsid w:val="00082A2B"/>
    <w:rsid w:val="000856A0"/>
    <w:rsid w:val="00086285"/>
    <w:rsid w:val="00086D64"/>
    <w:rsid w:val="00090820"/>
    <w:rsid w:val="00091AAD"/>
    <w:rsid w:val="000925AA"/>
    <w:rsid w:val="000931CF"/>
    <w:rsid w:val="000949FA"/>
    <w:rsid w:val="00095854"/>
    <w:rsid w:val="00096126"/>
    <w:rsid w:val="000969B2"/>
    <w:rsid w:val="00096CBA"/>
    <w:rsid w:val="0009706C"/>
    <w:rsid w:val="00097969"/>
    <w:rsid w:val="000A0F86"/>
    <w:rsid w:val="000A1860"/>
    <w:rsid w:val="000A3EB6"/>
    <w:rsid w:val="000A4D86"/>
    <w:rsid w:val="000A4FF8"/>
    <w:rsid w:val="000B0CDD"/>
    <w:rsid w:val="000B1469"/>
    <w:rsid w:val="000B1BCC"/>
    <w:rsid w:val="000B20D5"/>
    <w:rsid w:val="000B29E2"/>
    <w:rsid w:val="000B63AE"/>
    <w:rsid w:val="000B68D4"/>
    <w:rsid w:val="000B6ADF"/>
    <w:rsid w:val="000B6D68"/>
    <w:rsid w:val="000B7649"/>
    <w:rsid w:val="000C014B"/>
    <w:rsid w:val="000C1025"/>
    <w:rsid w:val="000C1206"/>
    <w:rsid w:val="000C3717"/>
    <w:rsid w:val="000C5D65"/>
    <w:rsid w:val="000C5E02"/>
    <w:rsid w:val="000C703A"/>
    <w:rsid w:val="000D1A36"/>
    <w:rsid w:val="000D4BAB"/>
    <w:rsid w:val="000E3275"/>
    <w:rsid w:val="000E4197"/>
    <w:rsid w:val="000E505C"/>
    <w:rsid w:val="000E5484"/>
    <w:rsid w:val="000E5F30"/>
    <w:rsid w:val="000E63EC"/>
    <w:rsid w:val="000E7A2C"/>
    <w:rsid w:val="000F2D92"/>
    <w:rsid w:val="000F39BB"/>
    <w:rsid w:val="000F4727"/>
    <w:rsid w:val="000F6049"/>
    <w:rsid w:val="000F633B"/>
    <w:rsid w:val="000F7350"/>
    <w:rsid w:val="000F7C92"/>
    <w:rsid w:val="00100A31"/>
    <w:rsid w:val="00101032"/>
    <w:rsid w:val="001012D5"/>
    <w:rsid w:val="0010277D"/>
    <w:rsid w:val="00102C95"/>
    <w:rsid w:val="00104257"/>
    <w:rsid w:val="001042F8"/>
    <w:rsid w:val="001112F4"/>
    <w:rsid w:val="0011240A"/>
    <w:rsid w:val="00113415"/>
    <w:rsid w:val="00114366"/>
    <w:rsid w:val="00114CEC"/>
    <w:rsid w:val="00115756"/>
    <w:rsid w:val="00115E74"/>
    <w:rsid w:val="00116747"/>
    <w:rsid w:val="00120A95"/>
    <w:rsid w:val="00121023"/>
    <w:rsid w:val="00121C97"/>
    <w:rsid w:val="00122141"/>
    <w:rsid w:val="00123AC3"/>
    <w:rsid w:val="00123F22"/>
    <w:rsid w:val="00124F03"/>
    <w:rsid w:val="00126AF9"/>
    <w:rsid w:val="00127F54"/>
    <w:rsid w:val="00130739"/>
    <w:rsid w:val="00130A03"/>
    <w:rsid w:val="001316CD"/>
    <w:rsid w:val="001322EF"/>
    <w:rsid w:val="001325E5"/>
    <w:rsid w:val="00132EF1"/>
    <w:rsid w:val="00134BC2"/>
    <w:rsid w:val="00136223"/>
    <w:rsid w:val="00136925"/>
    <w:rsid w:val="00136A4B"/>
    <w:rsid w:val="00141526"/>
    <w:rsid w:val="001421D6"/>
    <w:rsid w:val="001422E8"/>
    <w:rsid w:val="00142AA8"/>
    <w:rsid w:val="001446D8"/>
    <w:rsid w:val="00144EB3"/>
    <w:rsid w:val="00145AFF"/>
    <w:rsid w:val="001473DF"/>
    <w:rsid w:val="0014772C"/>
    <w:rsid w:val="0015289A"/>
    <w:rsid w:val="00152BE2"/>
    <w:rsid w:val="00153F91"/>
    <w:rsid w:val="001560CE"/>
    <w:rsid w:val="00156634"/>
    <w:rsid w:val="00157C65"/>
    <w:rsid w:val="00160BDD"/>
    <w:rsid w:val="00161300"/>
    <w:rsid w:val="00161E71"/>
    <w:rsid w:val="0016201B"/>
    <w:rsid w:val="001629DE"/>
    <w:rsid w:val="00162DAD"/>
    <w:rsid w:val="001643B4"/>
    <w:rsid w:val="00165284"/>
    <w:rsid w:val="001664A7"/>
    <w:rsid w:val="00166794"/>
    <w:rsid w:val="001667EE"/>
    <w:rsid w:val="0016743A"/>
    <w:rsid w:val="00167E05"/>
    <w:rsid w:val="001702F2"/>
    <w:rsid w:val="001736E4"/>
    <w:rsid w:val="001739D3"/>
    <w:rsid w:val="0017421C"/>
    <w:rsid w:val="00174A0B"/>
    <w:rsid w:val="00174A8C"/>
    <w:rsid w:val="00174F2D"/>
    <w:rsid w:val="00175FCD"/>
    <w:rsid w:val="001770F0"/>
    <w:rsid w:val="00177EFB"/>
    <w:rsid w:val="00181274"/>
    <w:rsid w:val="00181346"/>
    <w:rsid w:val="00181994"/>
    <w:rsid w:val="001820C1"/>
    <w:rsid w:val="00183072"/>
    <w:rsid w:val="0018548C"/>
    <w:rsid w:val="00185DE5"/>
    <w:rsid w:val="001861C9"/>
    <w:rsid w:val="001864EC"/>
    <w:rsid w:val="00186938"/>
    <w:rsid w:val="00186B7A"/>
    <w:rsid w:val="001879A4"/>
    <w:rsid w:val="00190946"/>
    <w:rsid w:val="001916B2"/>
    <w:rsid w:val="00191AB6"/>
    <w:rsid w:val="0019255F"/>
    <w:rsid w:val="0019417B"/>
    <w:rsid w:val="00195801"/>
    <w:rsid w:val="00197536"/>
    <w:rsid w:val="001A0023"/>
    <w:rsid w:val="001A04DB"/>
    <w:rsid w:val="001A1845"/>
    <w:rsid w:val="001A1CDE"/>
    <w:rsid w:val="001A2691"/>
    <w:rsid w:val="001A26DF"/>
    <w:rsid w:val="001A2CB3"/>
    <w:rsid w:val="001A3870"/>
    <w:rsid w:val="001A454C"/>
    <w:rsid w:val="001A5AA1"/>
    <w:rsid w:val="001A5AC9"/>
    <w:rsid w:val="001A61D9"/>
    <w:rsid w:val="001A62D8"/>
    <w:rsid w:val="001B07BE"/>
    <w:rsid w:val="001B1F04"/>
    <w:rsid w:val="001B4A16"/>
    <w:rsid w:val="001B53FE"/>
    <w:rsid w:val="001B6BE6"/>
    <w:rsid w:val="001B6F44"/>
    <w:rsid w:val="001B73E6"/>
    <w:rsid w:val="001C0F47"/>
    <w:rsid w:val="001C1495"/>
    <w:rsid w:val="001C22B7"/>
    <w:rsid w:val="001C3204"/>
    <w:rsid w:val="001C4B57"/>
    <w:rsid w:val="001C4E2C"/>
    <w:rsid w:val="001C51DB"/>
    <w:rsid w:val="001C693F"/>
    <w:rsid w:val="001C71D5"/>
    <w:rsid w:val="001C787F"/>
    <w:rsid w:val="001D5313"/>
    <w:rsid w:val="001D54AA"/>
    <w:rsid w:val="001D5953"/>
    <w:rsid w:val="001D60A8"/>
    <w:rsid w:val="001D7210"/>
    <w:rsid w:val="001D74F1"/>
    <w:rsid w:val="001D7ECD"/>
    <w:rsid w:val="001E0735"/>
    <w:rsid w:val="001E14B6"/>
    <w:rsid w:val="001E4641"/>
    <w:rsid w:val="001E542B"/>
    <w:rsid w:val="001E548C"/>
    <w:rsid w:val="001E5543"/>
    <w:rsid w:val="001E5B78"/>
    <w:rsid w:val="001E602F"/>
    <w:rsid w:val="001E6172"/>
    <w:rsid w:val="001E79A7"/>
    <w:rsid w:val="001E79CF"/>
    <w:rsid w:val="001E7E02"/>
    <w:rsid w:val="001F2597"/>
    <w:rsid w:val="001F2831"/>
    <w:rsid w:val="001F3D69"/>
    <w:rsid w:val="001F428A"/>
    <w:rsid w:val="001F512F"/>
    <w:rsid w:val="001F55DE"/>
    <w:rsid w:val="001F7EBE"/>
    <w:rsid w:val="002007C7"/>
    <w:rsid w:val="00201CCC"/>
    <w:rsid w:val="00201F68"/>
    <w:rsid w:val="00202253"/>
    <w:rsid w:val="00202542"/>
    <w:rsid w:val="00202C13"/>
    <w:rsid w:val="00202C2D"/>
    <w:rsid w:val="0020326B"/>
    <w:rsid w:val="00204C4B"/>
    <w:rsid w:val="00205A6F"/>
    <w:rsid w:val="00205CCF"/>
    <w:rsid w:val="00206C99"/>
    <w:rsid w:val="00206E10"/>
    <w:rsid w:val="0021116A"/>
    <w:rsid w:val="00211EE6"/>
    <w:rsid w:val="002162CC"/>
    <w:rsid w:val="00216E7E"/>
    <w:rsid w:val="00217DFA"/>
    <w:rsid w:val="00220B38"/>
    <w:rsid w:val="00221E84"/>
    <w:rsid w:val="00222E86"/>
    <w:rsid w:val="00223333"/>
    <w:rsid w:val="0022556F"/>
    <w:rsid w:val="00231EDB"/>
    <w:rsid w:val="00232C72"/>
    <w:rsid w:val="002338FD"/>
    <w:rsid w:val="0023581E"/>
    <w:rsid w:val="00237ABE"/>
    <w:rsid w:val="0024125F"/>
    <w:rsid w:val="00242AA6"/>
    <w:rsid w:val="00243CAD"/>
    <w:rsid w:val="00243CF5"/>
    <w:rsid w:val="00243DC1"/>
    <w:rsid w:val="00244248"/>
    <w:rsid w:val="002444E8"/>
    <w:rsid w:val="00244C73"/>
    <w:rsid w:val="00244DA1"/>
    <w:rsid w:val="002452B4"/>
    <w:rsid w:val="00246301"/>
    <w:rsid w:val="00246DB2"/>
    <w:rsid w:val="002501ED"/>
    <w:rsid w:val="00250771"/>
    <w:rsid w:val="00250CCB"/>
    <w:rsid w:val="0025327B"/>
    <w:rsid w:val="002533A2"/>
    <w:rsid w:val="00253782"/>
    <w:rsid w:val="002546FC"/>
    <w:rsid w:val="00254AC4"/>
    <w:rsid w:val="00254B7C"/>
    <w:rsid w:val="0025710B"/>
    <w:rsid w:val="00257D8C"/>
    <w:rsid w:val="00257FBE"/>
    <w:rsid w:val="00260204"/>
    <w:rsid w:val="00260BCB"/>
    <w:rsid w:val="00262570"/>
    <w:rsid w:val="002642F7"/>
    <w:rsid w:val="00264549"/>
    <w:rsid w:val="002646D5"/>
    <w:rsid w:val="00264AA0"/>
    <w:rsid w:val="0027047A"/>
    <w:rsid w:val="00270E5C"/>
    <w:rsid w:val="00271A11"/>
    <w:rsid w:val="00271A7B"/>
    <w:rsid w:val="00272375"/>
    <w:rsid w:val="00272714"/>
    <w:rsid w:val="00272F20"/>
    <w:rsid w:val="002737EE"/>
    <w:rsid w:val="00274014"/>
    <w:rsid w:val="0027409B"/>
    <w:rsid w:val="00276FDF"/>
    <w:rsid w:val="00280935"/>
    <w:rsid w:val="00281239"/>
    <w:rsid w:val="00281327"/>
    <w:rsid w:val="0028208B"/>
    <w:rsid w:val="00282CED"/>
    <w:rsid w:val="002840BB"/>
    <w:rsid w:val="00284298"/>
    <w:rsid w:val="002842D2"/>
    <w:rsid w:val="00284C0A"/>
    <w:rsid w:val="002908ED"/>
    <w:rsid w:val="0029159F"/>
    <w:rsid w:val="00291778"/>
    <w:rsid w:val="00291B92"/>
    <w:rsid w:val="00293564"/>
    <w:rsid w:val="00293B99"/>
    <w:rsid w:val="00294D16"/>
    <w:rsid w:val="0029603A"/>
    <w:rsid w:val="0029763E"/>
    <w:rsid w:val="002A0524"/>
    <w:rsid w:val="002A0E23"/>
    <w:rsid w:val="002A0EFB"/>
    <w:rsid w:val="002A17F2"/>
    <w:rsid w:val="002A1933"/>
    <w:rsid w:val="002A1B45"/>
    <w:rsid w:val="002A21F5"/>
    <w:rsid w:val="002A3750"/>
    <w:rsid w:val="002A3AF5"/>
    <w:rsid w:val="002A3D16"/>
    <w:rsid w:val="002A3D93"/>
    <w:rsid w:val="002A5C11"/>
    <w:rsid w:val="002A6572"/>
    <w:rsid w:val="002A7BAC"/>
    <w:rsid w:val="002A7D7D"/>
    <w:rsid w:val="002B133F"/>
    <w:rsid w:val="002B1611"/>
    <w:rsid w:val="002B1910"/>
    <w:rsid w:val="002B285C"/>
    <w:rsid w:val="002B3271"/>
    <w:rsid w:val="002B3744"/>
    <w:rsid w:val="002B3BDD"/>
    <w:rsid w:val="002B3C8C"/>
    <w:rsid w:val="002B4675"/>
    <w:rsid w:val="002B647E"/>
    <w:rsid w:val="002B7AF2"/>
    <w:rsid w:val="002B7D32"/>
    <w:rsid w:val="002C0F21"/>
    <w:rsid w:val="002C108A"/>
    <w:rsid w:val="002C1341"/>
    <w:rsid w:val="002C1454"/>
    <w:rsid w:val="002C1D73"/>
    <w:rsid w:val="002C1E4C"/>
    <w:rsid w:val="002C2578"/>
    <w:rsid w:val="002C26A4"/>
    <w:rsid w:val="002C4421"/>
    <w:rsid w:val="002C470F"/>
    <w:rsid w:val="002C5EE6"/>
    <w:rsid w:val="002C663B"/>
    <w:rsid w:val="002C6B9C"/>
    <w:rsid w:val="002D02FF"/>
    <w:rsid w:val="002D05A5"/>
    <w:rsid w:val="002D0815"/>
    <w:rsid w:val="002D0CF6"/>
    <w:rsid w:val="002D0F81"/>
    <w:rsid w:val="002D1371"/>
    <w:rsid w:val="002D19E9"/>
    <w:rsid w:val="002D220E"/>
    <w:rsid w:val="002D29D9"/>
    <w:rsid w:val="002D2FBD"/>
    <w:rsid w:val="002D44CE"/>
    <w:rsid w:val="002D502B"/>
    <w:rsid w:val="002D5D64"/>
    <w:rsid w:val="002D68F7"/>
    <w:rsid w:val="002D6D46"/>
    <w:rsid w:val="002E02E2"/>
    <w:rsid w:val="002E04EC"/>
    <w:rsid w:val="002E058F"/>
    <w:rsid w:val="002E2299"/>
    <w:rsid w:val="002E2319"/>
    <w:rsid w:val="002E29C6"/>
    <w:rsid w:val="002E36F5"/>
    <w:rsid w:val="002E3A6F"/>
    <w:rsid w:val="002F1E5C"/>
    <w:rsid w:val="002F2323"/>
    <w:rsid w:val="002F2437"/>
    <w:rsid w:val="002F3C1A"/>
    <w:rsid w:val="002F436C"/>
    <w:rsid w:val="002F5B44"/>
    <w:rsid w:val="002F618C"/>
    <w:rsid w:val="002F6252"/>
    <w:rsid w:val="002F6407"/>
    <w:rsid w:val="002F7A01"/>
    <w:rsid w:val="002F7C38"/>
    <w:rsid w:val="003007D4"/>
    <w:rsid w:val="00300E26"/>
    <w:rsid w:val="003029F3"/>
    <w:rsid w:val="00302D3D"/>
    <w:rsid w:val="00302D93"/>
    <w:rsid w:val="00303BEB"/>
    <w:rsid w:val="00304BA8"/>
    <w:rsid w:val="00305B30"/>
    <w:rsid w:val="003066FE"/>
    <w:rsid w:val="00306A4A"/>
    <w:rsid w:val="00307C54"/>
    <w:rsid w:val="00311F92"/>
    <w:rsid w:val="003163E5"/>
    <w:rsid w:val="003164F7"/>
    <w:rsid w:val="0031737A"/>
    <w:rsid w:val="00321075"/>
    <w:rsid w:val="003233FC"/>
    <w:rsid w:val="003240E0"/>
    <w:rsid w:val="00324AF0"/>
    <w:rsid w:val="003259A9"/>
    <w:rsid w:val="00325E25"/>
    <w:rsid w:val="00325E76"/>
    <w:rsid w:val="00326CDC"/>
    <w:rsid w:val="0032712E"/>
    <w:rsid w:val="003275E9"/>
    <w:rsid w:val="00327812"/>
    <w:rsid w:val="0032793A"/>
    <w:rsid w:val="00331C9C"/>
    <w:rsid w:val="003330A3"/>
    <w:rsid w:val="00334E4A"/>
    <w:rsid w:val="00335D6C"/>
    <w:rsid w:val="00336014"/>
    <w:rsid w:val="00336083"/>
    <w:rsid w:val="00337D8D"/>
    <w:rsid w:val="0034108F"/>
    <w:rsid w:val="00341337"/>
    <w:rsid w:val="00341B1E"/>
    <w:rsid w:val="003433AA"/>
    <w:rsid w:val="00343B58"/>
    <w:rsid w:val="003441CA"/>
    <w:rsid w:val="003442FE"/>
    <w:rsid w:val="003443B2"/>
    <w:rsid w:val="00344C5A"/>
    <w:rsid w:val="00344D9F"/>
    <w:rsid w:val="00346C89"/>
    <w:rsid w:val="0035005A"/>
    <w:rsid w:val="003509B9"/>
    <w:rsid w:val="00351598"/>
    <w:rsid w:val="00352900"/>
    <w:rsid w:val="003547B6"/>
    <w:rsid w:val="00354CD7"/>
    <w:rsid w:val="00354CDB"/>
    <w:rsid w:val="00354DB8"/>
    <w:rsid w:val="00354FC2"/>
    <w:rsid w:val="00355D5E"/>
    <w:rsid w:val="00356150"/>
    <w:rsid w:val="00356516"/>
    <w:rsid w:val="003571F7"/>
    <w:rsid w:val="00357A94"/>
    <w:rsid w:val="00357F36"/>
    <w:rsid w:val="00360819"/>
    <w:rsid w:val="00360DAA"/>
    <w:rsid w:val="00361180"/>
    <w:rsid w:val="00361470"/>
    <w:rsid w:val="003615B2"/>
    <w:rsid w:val="0036169A"/>
    <w:rsid w:val="003616C8"/>
    <w:rsid w:val="00362162"/>
    <w:rsid w:val="00362A49"/>
    <w:rsid w:val="00364220"/>
    <w:rsid w:val="00364349"/>
    <w:rsid w:val="0036510E"/>
    <w:rsid w:val="00365B50"/>
    <w:rsid w:val="003700BC"/>
    <w:rsid w:val="00370D64"/>
    <w:rsid w:val="00372D25"/>
    <w:rsid w:val="00372FCD"/>
    <w:rsid w:val="0037469C"/>
    <w:rsid w:val="00375B66"/>
    <w:rsid w:val="00375EC3"/>
    <w:rsid w:val="00376275"/>
    <w:rsid w:val="003773B8"/>
    <w:rsid w:val="00380995"/>
    <w:rsid w:val="003819D1"/>
    <w:rsid w:val="00381A79"/>
    <w:rsid w:val="00383383"/>
    <w:rsid w:val="00383CB2"/>
    <w:rsid w:val="00383F45"/>
    <w:rsid w:val="0038410F"/>
    <w:rsid w:val="0038438D"/>
    <w:rsid w:val="003849BF"/>
    <w:rsid w:val="00384DEE"/>
    <w:rsid w:val="003855C0"/>
    <w:rsid w:val="0038695A"/>
    <w:rsid w:val="00386FBE"/>
    <w:rsid w:val="00390D64"/>
    <w:rsid w:val="0039657F"/>
    <w:rsid w:val="00396CBB"/>
    <w:rsid w:val="00397354"/>
    <w:rsid w:val="003A057D"/>
    <w:rsid w:val="003A0791"/>
    <w:rsid w:val="003A094B"/>
    <w:rsid w:val="003A0FB5"/>
    <w:rsid w:val="003A266F"/>
    <w:rsid w:val="003A275A"/>
    <w:rsid w:val="003A2E44"/>
    <w:rsid w:val="003A3946"/>
    <w:rsid w:val="003A3D5E"/>
    <w:rsid w:val="003A48E6"/>
    <w:rsid w:val="003A5266"/>
    <w:rsid w:val="003A57AD"/>
    <w:rsid w:val="003A5936"/>
    <w:rsid w:val="003A62A8"/>
    <w:rsid w:val="003A66F2"/>
    <w:rsid w:val="003A75E7"/>
    <w:rsid w:val="003B125B"/>
    <w:rsid w:val="003B180F"/>
    <w:rsid w:val="003B1E43"/>
    <w:rsid w:val="003B25AB"/>
    <w:rsid w:val="003B2931"/>
    <w:rsid w:val="003B3242"/>
    <w:rsid w:val="003B52EE"/>
    <w:rsid w:val="003B544E"/>
    <w:rsid w:val="003B5FD6"/>
    <w:rsid w:val="003B677E"/>
    <w:rsid w:val="003B7201"/>
    <w:rsid w:val="003B73BA"/>
    <w:rsid w:val="003C12B5"/>
    <w:rsid w:val="003C1ADF"/>
    <w:rsid w:val="003C1B76"/>
    <w:rsid w:val="003C25BD"/>
    <w:rsid w:val="003C35CA"/>
    <w:rsid w:val="003C3BDC"/>
    <w:rsid w:val="003C4039"/>
    <w:rsid w:val="003C4310"/>
    <w:rsid w:val="003C46A0"/>
    <w:rsid w:val="003C60F2"/>
    <w:rsid w:val="003C61BF"/>
    <w:rsid w:val="003C64AF"/>
    <w:rsid w:val="003C7363"/>
    <w:rsid w:val="003D1F5C"/>
    <w:rsid w:val="003D253B"/>
    <w:rsid w:val="003D2D54"/>
    <w:rsid w:val="003D3094"/>
    <w:rsid w:val="003D4189"/>
    <w:rsid w:val="003D4387"/>
    <w:rsid w:val="003D5225"/>
    <w:rsid w:val="003D7C17"/>
    <w:rsid w:val="003D7CE1"/>
    <w:rsid w:val="003E0337"/>
    <w:rsid w:val="003E071C"/>
    <w:rsid w:val="003E1C06"/>
    <w:rsid w:val="003E317F"/>
    <w:rsid w:val="003E37A3"/>
    <w:rsid w:val="003E66C4"/>
    <w:rsid w:val="003E7E8A"/>
    <w:rsid w:val="003F02E8"/>
    <w:rsid w:val="003F0E24"/>
    <w:rsid w:val="003F1875"/>
    <w:rsid w:val="003F3DE7"/>
    <w:rsid w:val="003F4C89"/>
    <w:rsid w:val="003F5335"/>
    <w:rsid w:val="004013DF"/>
    <w:rsid w:val="00401DB1"/>
    <w:rsid w:val="00402660"/>
    <w:rsid w:val="00404A74"/>
    <w:rsid w:val="00404D84"/>
    <w:rsid w:val="0040630B"/>
    <w:rsid w:val="00407E33"/>
    <w:rsid w:val="0041085F"/>
    <w:rsid w:val="00411F15"/>
    <w:rsid w:val="004130CC"/>
    <w:rsid w:val="0041362E"/>
    <w:rsid w:val="00413752"/>
    <w:rsid w:val="00413E8D"/>
    <w:rsid w:val="00415998"/>
    <w:rsid w:val="004232FD"/>
    <w:rsid w:val="00423FCE"/>
    <w:rsid w:val="00425353"/>
    <w:rsid w:val="004272FE"/>
    <w:rsid w:val="004274AC"/>
    <w:rsid w:val="00427ACA"/>
    <w:rsid w:val="00431398"/>
    <w:rsid w:val="00431C08"/>
    <w:rsid w:val="0043388D"/>
    <w:rsid w:val="004402F2"/>
    <w:rsid w:val="00440857"/>
    <w:rsid w:val="00441916"/>
    <w:rsid w:val="0044335A"/>
    <w:rsid w:val="0044543A"/>
    <w:rsid w:val="004454C6"/>
    <w:rsid w:val="004463CA"/>
    <w:rsid w:val="00447128"/>
    <w:rsid w:val="00450542"/>
    <w:rsid w:val="00451079"/>
    <w:rsid w:val="004516EB"/>
    <w:rsid w:val="004528C4"/>
    <w:rsid w:val="00453C51"/>
    <w:rsid w:val="00454479"/>
    <w:rsid w:val="00454A8B"/>
    <w:rsid w:val="00454F10"/>
    <w:rsid w:val="00456025"/>
    <w:rsid w:val="004569C9"/>
    <w:rsid w:val="00457B87"/>
    <w:rsid w:val="00460585"/>
    <w:rsid w:val="00462380"/>
    <w:rsid w:val="00462972"/>
    <w:rsid w:val="00462ACF"/>
    <w:rsid w:val="004642AB"/>
    <w:rsid w:val="004647A2"/>
    <w:rsid w:val="00464CF6"/>
    <w:rsid w:val="004656CA"/>
    <w:rsid w:val="00470251"/>
    <w:rsid w:val="00470344"/>
    <w:rsid w:val="00470674"/>
    <w:rsid w:val="00470CD0"/>
    <w:rsid w:val="004713B8"/>
    <w:rsid w:val="004722AC"/>
    <w:rsid w:val="00474587"/>
    <w:rsid w:val="004750D6"/>
    <w:rsid w:val="00475961"/>
    <w:rsid w:val="00475BEC"/>
    <w:rsid w:val="00477046"/>
    <w:rsid w:val="0048151E"/>
    <w:rsid w:val="00481D7B"/>
    <w:rsid w:val="00482472"/>
    <w:rsid w:val="00482E4C"/>
    <w:rsid w:val="00482E6D"/>
    <w:rsid w:val="00482F53"/>
    <w:rsid w:val="00483AC9"/>
    <w:rsid w:val="00483B80"/>
    <w:rsid w:val="00483D5B"/>
    <w:rsid w:val="0048429B"/>
    <w:rsid w:val="00484CFA"/>
    <w:rsid w:val="00485DEA"/>
    <w:rsid w:val="00485E57"/>
    <w:rsid w:val="00485FE7"/>
    <w:rsid w:val="00490F73"/>
    <w:rsid w:val="00497EFC"/>
    <w:rsid w:val="004A0500"/>
    <w:rsid w:val="004A07FF"/>
    <w:rsid w:val="004A27E7"/>
    <w:rsid w:val="004A4229"/>
    <w:rsid w:val="004A50C4"/>
    <w:rsid w:val="004A5289"/>
    <w:rsid w:val="004A5D18"/>
    <w:rsid w:val="004A6314"/>
    <w:rsid w:val="004A65EC"/>
    <w:rsid w:val="004A6D02"/>
    <w:rsid w:val="004A6FD6"/>
    <w:rsid w:val="004A7527"/>
    <w:rsid w:val="004A7D3C"/>
    <w:rsid w:val="004B2869"/>
    <w:rsid w:val="004B2E80"/>
    <w:rsid w:val="004B38E7"/>
    <w:rsid w:val="004B43B3"/>
    <w:rsid w:val="004C161C"/>
    <w:rsid w:val="004C175D"/>
    <w:rsid w:val="004C182D"/>
    <w:rsid w:val="004C3CF8"/>
    <w:rsid w:val="004C73C0"/>
    <w:rsid w:val="004D0295"/>
    <w:rsid w:val="004D0D0D"/>
    <w:rsid w:val="004D1B86"/>
    <w:rsid w:val="004D2602"/>
    <w:rsid w:val="004D283C"/>
    <w:rsid w:val="004D5140"/>
    <w:rsid w:val="004D57AF"/>
    <w:rsid w:val="004D5B5D"/>
    <w:rsid w:val="004D629D"/>
    <w:rsid w:val="004E01C5"/>
    <w:rsid w:val="004E1AF3"/>
    <w:rsid w:val="004E3670"/>
    <w:rsid w:val="004E3FA7"/>
    <w:rsid w:val="004E4C4B"/>
    <w:rsid w:val="004E5735"/>
    <w:rsid w:val="004E5A9C"/>
    <w:rsid w:val="004E5F10"/>
    <w:rsid w:val="004E6073"/>
    <w:rsid w:val="004E6A50"/>
    <w:rsid w:val="004E77BC"/>
    <w:rsid w:val="004F0E35"/>
    <w:rsid w:val="004F0ED4"/>
    <w:rsid w:val="004F0FA6"/>
    <w:rsid w:val="004F192B"/>
    <w:rsid w:val="004F3CBC"/>
    <w:rsid w:val="004F6334"/>
    <w:rsid w:val="004F746F"/>
    <w:rsid w:val="00503968"/>
    <w:rsid w:val="00504035"/>
    <w:rsid w:val="00504E6B"/>
    <w:rsid w:val="00504FCB"/>
    <w:rsid w:val="00505037"/>
    <w:rsid w:val="00505EB6"/>
    <w:rsid w:val="00505EFA"/>
    <w:rsid w:val="00505F23"/>
    <w:rsid w:val="00506336"/>
    <w:rsid w:val="00511741"/>
    <w:rsid w:val="00511987"/>
    <w:rsid w:val="005120EE"/>
    <w:rsid w:val="00512467"/>
    <w:rsid w:val="00512538"/>
    <w:rsid w:val="00512C4F"/>
    <w:rsid w:val="00512EF6"/>
    <w:rsid w:val="005133E2"/>
    <w:rsid w:val="00513818"/>
    <w:rsid w:val="0051451E"/>
    <w:rsid w:val="00515417"/>
    <w:rsid w:val="005218FB"/>
    <w:rsid w:val="00521B6B"/>
    <w:rsid w:val="00521CDA"/>
    <w:rsid w:val="005246F3"/>
    <w:rsid w:val="00524783"/>
    <w:rsid w:val="005247ED"/>
    <w:rsid w:val="00525309"/>
    <w:rsid w:val="005256DF"/>
    <w:rsid w:val="00525956"/>
    <w:rsid w:val="00525E7F"/>
    <w:rsid w:val="00527B39"/>
    <w:rsid w:val="005301C7"/>
    <w:rsid w:val="00530C1F"/>
    <w:rsid w:val="00532BCF"/>
    <w:rsid w:val="0053398C"/>
    <w:rsid w:val="00533B97"/>
    <w:rsid w:val="0053404B"/>
    <w:rsid w:val="00534CCE"/>
    <w:rsid w:val="00535F1F"/>
    <w:rsid w:val="005360C7"/>
    <w:rsid w:val="00536CDF"/>
    <w:rsid w:val="00541CD3"/>
    <w:rsid w:val="00541ED6"/>
    <w:rsid w:val="005444F5"/>
    <w:rsid w:val="00545FCD"/>
    <w:rsid w:val="00547293"/>
    <w:rsid w:val="00551DF4"/>
    <w:rsid w:val="00552403"/>
    <w:rsid w:val="00552DBD"/>
    <w:rsid w:val="00554147"/>
    <w:rsid w:val="00554416"/>
    <w:rsid w:val="0055546E"/>
    <w:rsid w:val="00556515"/>
    <w:rsid w:val="00556D81"/>
    <w:rsid w:val="0055724A"/>
    <w:rsid w:val="005575AD"/>
    <w:rsid w:val="00557AB9"/>
    <w:rsid w:val="005601F8"/>
    <w:rsid w:val="0056113F"/>
    <w:rsid w:val="005615E8"/>
    <w:rsid w:val="005641C9"/>
    <w:rsid w:val="005645F3"/>
    <w:rsid w:val="00564B12"/>
    <w:rsid w:val="00564C91"/>
    <w:rsid w:val="005659C7"/>
    <w:rsid w:val="00567657"/>
    <w:rsid w:val="00567E92"/>
    <w:rsid w:val="00572A3E"/>
    <w:rsid w:val="00572C32"/>
    <w:rsid w:val="00572FB7"/>
    <w:rsid w:val="005731DC"/>
    <w:rsid w:val="005742C9"/>
    <w:rsid w:val="005758DE"/>
    <w:rsid w:val="00575991"/>
    <w:rsid w:val="00575FBA"/>
    <w:rsid w:val="00576FAD"/>
    <w:rsid w:val="0057790E"/>
    <w:rsid w:val="00577F4C"/>
    <w:rsid w:val="005809DD"/>
    <w:rsid w:val="005815D3"/>
    <w:rsid w:val="00581905"/>
    <w:rsid w:val="00581983"/>
    <w:rsid w:val="00581D4B"/>
    <w:rsid w:val="00582802"/>
    <w:rsid w:val="0058369F"/>
    <w:rsid w:val="00584190"/>
    <w:rsid w:val="00584283"/>
    <w:rsid w:val="005853BA"/>
    <w:rsid w:val="00585646"/>
    <w:rsid w:val="0058638D"/>
    <w:rsid w:val="005865E9"/>
    <w:rsid w:val="00586DA6"/>
    <w:rsid w:val="00586F5E"/>
    <w:rsid w:val="00587F77"/>
    <w:rsid w:val="00590E42"/>
    <w:rsid w:val="005932E5"/>
    <w:rsid w:val="00593386"/>
    <w:rsid w:val="00593D65"/>
    <w:rsid w:val="005941F2"/>
    <w:rsid w:val="00595593"/>
    <w:rsid w:val="0059582B"/>
    <w:rsid w:val="00595938"/>
    <w:rsid w:val="00597103"/>
    <w:rsid w:val="005A0DE4"/>
    <w:rsid w:val="005A146D"/>
    <w:rsid w:val="005A19B2"/>
    <w:rsid w:val="005A23C3"/>
    <w:rsid w:val="005A440D"/>
    <w:rsid w:val="005A5FCB"/>
    <w:rsid w:val="005A6A61"/>
    <w:rsid w:val="005B0081"/>
    <w:rsid w:val="005B0D00"/>
    <w:rsid w:val="005B1830"/>
    <w:rsid w:val="005B2618"/>
    <w:rsid w:val="005B4928"/>
    <w:rsid w:val="005B72D6"/>
    <w:rsid w:val="005B7EA3"/>
    <w:rsid w:val="005B7F5D"/>
    <w:rsid w:val="005C05A5"/>
    <w:rsid w:val="005C1639"/>
    <w:rsid w:val="005C1969"/>
    <w:rsid w:val="005C2392"/>
    <w:rsid w:val="005C29B2"/>
    <w:rsid w:val="005C3A5F"/>
    <w:rsid w:val="005C42B1"/>
    <w:rsid w:val="005C47C9"/>
    <w:rsid w:val="005C4E95"/>
    <w:rsid w:val="005C6353"/>
    <w:rsid w:val="005C6AA3"/>
    <w:rsid w:val="005D0B22"/>
    <w:rsid w:val="005D138B"/>
    <w:rsid w:val="005D21E4"/>
    <w:rsid w:val="005D3F72"/>
    <w:rsid w:val="005D41DC"/>
    <w:rsid w:val="005D495C"/>
    <w:rsid w:val="005D5A04"/>
    <w:rsid w:val="005D67CD"/>
    <w:rsid w:val="005D764C"/>
    <w:rsid w:val="005D78D7"/>
    <w:rsid w:val="005E1F51"/>
    <w:rsid w:val="005E2BD3"/>
    <w:rsid w:val="005E507F"/>
    <w:rsid w:val="005E50FD"/>
    <w:rsid w:val="005E5AD5"/>
    <w:rsid w:val="005E7761"/>
    <w:rsid w:val="005F0D79"/>
    <w:rsid w:val="005F101D"/>
    <w:rsid w:val="005F29CE"/>
    <w:rsid w:val="005F460C"/>
    <w:rsid w:val="005F5B0B"/>
    <w:rsid w:val="005F6D7D"/>
    <w:rsid w:val="005F6F21"/>
    <w:rsid w:val="005F7E92"/>
    <w:rsid w:val="00600965"/>
    <w:rsid w:val="006018F7"/>
    <w:rsid w:val="00601A5E"/>
    <w:rsid w:val="00601E0A"/>
    <w:rsid w:val="00601FC8"/>
    <w:rsid w:val="00602847"/>
    <w:rsid w:val="00602B36"/>
    <w:rsid w:val="006036C0"/>
    <w:rsid w:val="00603AC3"/>
    <w:rsid w:val="00604E40"/>
    <w:rsid w:val="00604E9F"/>
    <w:rsid w:val="0060578A"/>
    <w:rsid w:val="00606FDC"/>
    <w:rsid w:val="006070FF"/>
    <w:rsid w:val="0060741D"/>
    <w:rsid w:val="0060786A"/>
    <w:rsid w:val="00611698"/>
    <w:rsid w:val="00611741"/>
    <w:rsid w:val="00612100"/>
    <w:rsid w:val="00614305"/>
    <w:rsid w:val="0061475C"/>
    <w:rsid w:val="0061483C"/>
    <w:rsid w:val="00614BEB"/>
    <w:rsid w:val="00616408"/>
    <w:rsid w:val="00616D10"/>
    <w:rsid w:val="00617167"/>
    <w:rsid w:val="00617927"/>
    <w:rsid w:val="00617BD3"/>
    <w:rsid w:val="00622058"/>
    <w:rsid w:val="00622599"/>
    <w:rsid w:val="00622A64"/>
    <w:rsid w:val="00622AE9"/>
    <w:rsid w:val="00622D68"/>
    <w:rsid w:val="00624793"/>
    <w:rsid w:val="00625108"/>
    <w:rsid w:val="006251E2"/>
    <w:rsid w:val="00626E16"/>
    <w:rsid w:val="00630FA7"/>
    <w:rsid w:val="006319C4"/>
    <w:rsid w:val="00631C56"/>
    <w:rsid w:val="006324F3"/>
    <w:rsid w:val="006337B5"/>
    <w:rsid w:val="00633B3F"/>
    <w:rsid w:val="006357EF"/>
    <w:rsid w:val="00636580"/>
    <w:rsid w:val="00641F35"/>
    <w:rsid w:val="00642AF3"/>
    <w:rsid w:val="006442DB"/>
    <w:rsid w:val="006459C3"/>
    <w:rsid w:val="00647AE4"/>
    <w:rsid w:val="00647E08"/>
    <w:rsid w:val="006500F9"/>
    <w:rsid w:val="00650CEF"/>
    <w:rsid w:val="00650E9A"/>
    <w:rsid w:val="00651112"/>
    <w:rsid w:val="00651435"/>
    <w:rsid w:val="00652FEC"/>
    <w:rsid w:val="0065321A"/>
    <w:rsid w:val="0065515A"/>
    <w:rsid w:val="0065614D"/>
    <w:rsid w:val="006567AA"/>
    <w:rsid w:val="00656A7B"/>
    <w:rsid w:val="00660851"/>
    <w:rsid w:val="00662724"/>
    <w:rsid w:val="00663026"/>
    <w:rsid w:val="00663748"/>
    <w:rsid w:val="0066376D"/>
    <w:rsid w:val="006647AD"/>
    <w:rsid w:val="00664B46"/>
    <w:rsid w:val="00664E70"/>
    <w:rsid w:val="0066517F"/>
    <w:rsid w:val="00665271"/>
    <w:rsid w:val="00665532"/>
    <w:rsid w:val="0066558D"/>
    <w:rsid w:val="006658AA"/>
    <w:rsid w:val="006661A2"/>
    <w:rsid w:val="00666C3C"/>
    <w:rsid w:val="006674D5"/>
    <w:rsid w:val="00667BE3"/>
    <w:rsid w:val="00670788"/>
    <w:rsid w:val="006707CE"/>
    <w:rsid w:val="00670907"/>
    <w:rsid w:val="006721F9"/>
    <w:rsid w:val="00673460"/>
    <w:rsid w:val="00673B29"/>
    <w:rsid w:val="00673BA9"/>
    <w:rsid w:val="006741B9"/>
    <w:rsid w:val="00676932"/>
    <w:rsid w:val="00677EF3"/>
    <w:rsid w:val="006805E2"/>
    <w:rsid w:val="00681743"/>
    <w:rsid w:val="00682C80"/>
    <w:rsid w:val="00685B15"/>
    <w:rsid w:val="006864E4"/>
    <w:rsid w:val="00686C2F"/>
    <w:rsid w:val="00686D90"/>
    <w:rsid w:val="006932E1"/>
    <w:rsid w:val="0069395B"/>
    <w:rsid w:val="00694BE9"/>
    <w:rsid w:val="00695C89"/>
    <w:rsid w:val="00697024"/>
    <w:rsid w:val="0069768C"/>
    <w:rsid w:val="006A0028"/>
    <w:rsid w:val="006A1AE3"/>
    <w:rsid w:val="006A2AB7"/>
    <w:rsid w:val="006A2FE3"/>
    <w:rsid w:val="006A4EE3"/>
    <w:rsid w:val="006A51E2"/>
    <w:rsid w:val="006A5554"/>
    <w:rsid w:val="006A66A9"/>
    <w:rsid w:val="006A691D"/>
    <w:rsid w:val="006A6AC3"/>
    <w:rsid w:val="006A6B71"/>
    <w:rsid w:val="006A6D04"/>
    <w:rsid w:val="006A79C5"/>
    <w:rsid w:val="006A7CAE"/>
    <w:rsid w:val="006B0D1A"/>
    <w:rsid w:val="006B1993"/>
    <w:rsid w:val="006B26FF"/>
    <w:rsid w:val="006B4FED"/>
    <w:rsid w:val="006B5702"/>
    <w:rsid w:val="006B5E72"/>
    <w:rsid w:val="006B635E"/>
    <w:rsid w:val="006B653D"/>
    <w:rsid w:val="006B69AE"/>
    <w:rsid w:val="006C079D"/>
    <w:rsid w:val="006C241B"/>
    <w:rsid w:val="006C7331"/>
    <w:rsid w:val="006C797D"/>
    <w:rsid w:val="006D0F42"/>
    <w:rsid w:val="006D250F"/>
    <w:rsid w:val="006D2626"/>
    <w:rsid w:val="006D41D9"/>
    <w:rsid w:val="006D7BBE"/>
    <w:rsid w:val="006E00C2"/>
    <w:rsid w:val="006E1CEB"/>
    <w:rsid w:val="006E1D14"/>
    <w:rsid w:val="006E268B"/>
    <w:rsid w:val="006E30DB"/>
    <w:rsid w:val="006E45C7"/>
    <w:rsid w:val="006E5253"/>
    <w:rsid w:val="006E54B8"/>
    <w:rsid w:val="006E5E9F"/>
    <w:rsid w:val="006E65F5"/>
    <w:rsid w:val="006E7D9E"/>
    <w:rsid w:val="006F06E0"/>
    <w:rsid w:val="006F1216"/>
    <w:rsid w:val="006F14A7"/>
    <w:rsid w:val="006F1F69"/>
    <w:rsid w:val="006F2070"/>
    <w:rsid w:val="006F2A18"/>
    <w:rsid w:val="006F4213"/>
    <w:rsid w:val="006F542C"/>
    <w:rsid w:val="006F6E2A"/>
    <w:rsid w:val="006F75E8"/>
    <w:rsid w:val="006F7907"/>
    <w:rsid w:val="00700421"/>
    <w:rsid w:val="00700726"/>
    <w:rsid w:val="007012EE"/>
    <w:rsid w:val="0070236B"/>
    <w:rsid w:val="0070483E"/>
    <w:rsid w:val="00704B11"/>
    <w:rsid w:val="007062B5"/>
    <w:rsid w:val="007068C9"/>
    <w:rsid w:val="007069C4"/>
    <w:rsid w:val="00707D52"/>
    <w:rsid w:val="00707E45"/>
    <w:rsid w:val="007112F9"/>
    <w:rsid w:val="00711854"/>
    <w:rsid w:val="00711D6D"/>
    <w:rsid w:val="0071212F"/>
    <w:rsid w:val="00713F08"/>
    <w:rsid w:val="007163DC"/>
    <w:rsid w:val="00716DFC"/>
    <w:rsid w:val="007170C8"/>
    <w:rsid w:val="007172E5"/>
    <w:rsid w:val="00720729"/>
    <w:rsid w:val="007213BC"/>
    <w:rsid w:val="0072185C"/>
    <w:rsid w:val="00721B62"/>
    <w:rsid w:val="00723B69"/>
    <w:rsid w:val="00723D96"/>
    <w:rsid w:val="00725901"/>
    <w:rsid w:val="00726E2E"/>
    <w:rsid w:val="0072707F"/>
    <w:rsid w:val="00730A7D"/>
    <w:rsid w:val="00730FAF"/>
    <w:rsid w:val="0073312F"/>
    <w:rsid w:val="007335AE"/>
    <w:rsid w:val="007347D2"/>
    <w:rsid w:val="0073559B"/>
    <w:rsid w:val="0073564E"/>
    <w:rsid w:val="00736126"/>
    <w:rsid w:val="00736232"/>
    <w:rsid w:val="0073647F"/>
    <w:rsid w:val="00736544"/>
    <w:rsid w:val="00736933"/>
    <w:rsid w:val="007408C6"/>
    <w:rsid w:val="007410C9"/>
    <w:rsid w:val="00741D25"/>
    <w:rsid w:val="00742232"/>
    <w:rsid w:val="00743A11"/>
    <w:rsid w:val="00745F69"/>
    <w:rsid w:val="007463C4"/>
    <w:rsid w:val="007468BF"/>
    <w:rsid w:val="00746B9B"/>
    <w:rsid w:val="00746F3D"/>
    <w:rsid w:val="007471D8"/>
    <w:rsid w:val="00747885"/>
    <w:rsid w:val="00750B29"/>
    <w:rsid w:val="007514C3"/>
    <w:rsid w:val="00752195"/>
    <w:rsid w:val="00752D4B"/>
    <w:rsid w:val="007538FC"/>
    <w:rsid w:val="00753A1A"/>
    <w:rsid w:val="007540FE"/>
    <w:rsid w:val="007543A5"/>
    <w:rsid w:val="00755D94"/>
    <w:rsid w:val="007570B4"/>
    <w:rsid w:val="0076069A"/>
    <w:rsid w:val="007632DF"/>
    <w:rsid w:val="007654D8"/>
    <w:rsid w:val="007655BB"/>
    <w:rsid w:val="00767045"/>
    <w:rsid w:val="0077019F"/>
    <w:rsid w:val="007706F5"/>
    <w:rsid w:val="007713AD"/>
    <w:rsid w:val="00771EA6"/>
    <w:rsid w:val="00773848"/>
    <w:rsid w:val="007751DB"/>
    <w:rsid w:val="0077577A"/>
    <w:rsid w:val="007775B7"/>
    <w:rsid w:val="00777E0E"/>
    <w:rsid w:val="0078063D"/>
    <w:rsid w:val="00780F71"/>
    <w:rsid w:val="0078321F"/>
    <w:rsid w:val="00787759"/>
    <w:rsid w:val="007901FD"/>
    <w:rsid w:val="007904EF"/>
    <w:rsid w:val="00791AFC"/>
    <w:rsid w:val="00792A76"/>
    <w:rsid w:val="00792EC2"/>
    <w:rsid w:val="00794464"/>
    <w:rsid w:val="0079460B"/>
    <w:rsid w:val="00794793"/>
    <w:rsid w:val="00795000"/>
    <w:rsid w:val="007969D0"/>
    <w:rsid w:val="00796B93"/>
    <w:rsid w:val="007978EC"/>
    <w:rsid w:val="007A2034"/>
    <w:rsid w:val="007A2558"/>
    <w:rsid w:val="007A26B9"/>
    <w:rsid w:val="007A2CA4"/>
    <w:rsid w:val="007A3046"/>
    <w:rsid w:val="007A4E3C"/>
    <w:rsid w:val="007A5650"/>
    <w:rsid w:val="007A5691"/>
    <w:rsid w:val="007A6A16"/>
    <w:rsid w:val="007A73E6"/>
    <w:rsid w:val="007B0136"/>
    <w:rsid w:val="007B1110"/>
    <w:rsid w:val="007B14F0"/>
    <w:rsid w:val="007B1611"/>
    <w:rsid w:val="007B1CD1"/>
    <w:rsid w:val="007B1EA2"/>
    <w:rsid w:val="007B2115"/>
    <w:rsid w:val="007B3284"/>
    <w:rsid w:val="007B4FAB"/>
    <w:rsid w:val="007B5316"/>
    <w:rsid w:val="007B5C45"/>
    <w:rsid w:val="007B6310"/>
    <w:rsid w:val="007B673C"/>
    <w:rsid w:val="007B6E07"/>
    <w:rsid w:val="007C021C"/>
    <w:rsid w:val="007C084C"/>
    <w:rsid w:val="007C0BB8"/>
    <w:rsid w:val="007C1857"/>
    <w:rsid w:val="007C1CA8"/>
    <w:rsid w:val="007C20BA"/>
    <w:rsid w:val="007C2AF6"/>
    <w:rsid w:val="007C2D37"/>
    <w:rsid w:val="007C44E6"/>
    <w:rsid w:val="007D0880"/>
    <w:rsid w:val="007D138A"/>
    <w:rsid w:val="007D13FD"/>
    <w:rsid w:val="007D1F2E"/>
    <w:rsid w:val="007D223A"/>
    <w:rsid w:val="007D518F"/>
    <w:rsid w:val="007D5B05"/>
    <w:rsid w:val="007D6839"/>
    <w:rsid w:val="007D767D"/>
    <w:rsid w:val="007E171A"/>
    <w:rsid w:val="007E2FB4"/>
    <w:rsid w:val="007E527C"/>
    <w:rsid w:val="007F0659"/>
    <w:rsid w:val="007F1401"/>
    <w:rsid w:val="007F31E0"/>
    <w:rsid w:val="007F32E0"/>
    <w:rsid w:val="007F6FB6"/>
    <w:rsid w:val="00800640"/>
    <w:rsid w:val="008019BA"/>
    <w:rsid w:val="00801A4F"/>
    <w:rsid w:val="008038E5"/>
    <w:rsid w:val="00804ACC"/>
    <w:rsid w:val="008063AB"/>
    <w:rsid w:val="00806578"/>
    <w:rsid w:val="008065E9"/>
    <w:rsid w:val="00807415"/>
    <w:rsid w:val="00807EBE"/>
    <w:rsid w:val="0081007F"/>
    <w:rsid w:val="00810927"/>
    <w:rsid w:val="008120D4"/>
    <w:rsid w:val="008137E0"/>
    <w:rsid w:val="0081490E"/>
    <w:rsid w:val="00814A9B"/>
    <w:rsid w:val="00814C36"/>
    <w:rsid w:val="00816DFE"/>
    <w:rsid w:val="00821D47"/>
    <w:rsid w:val="00822298"/>
    <w:rsid w:val="00822DF4"/>
    <w:rsid w:val="00825273"/>
    <w:rsid w:val="008253DE"/>
    <w:rsid w:val="00825492"/>
    <w:rsid w:val="008257CB"/>
    <w:rsid w:val="00825958"/>
    <w:rsid w:val="00825C32"/>
    <w:rsid w:val="00830D21"/>
    <w:rsid w:val="008315AB"/>
    <w:rsid w:val="00833873"/>
    <w:rsid w:val="00833A6B"/>
    <w:rsid w:val="00833CB2"/>
    <w:rsid w:val="00833CB5"/>
    <w:rsid w:val="00833D2E"/>
    <w:rsid w:val="008356D6"/>
    <w:rsid w:val="00835FE9"/>
    <w:rsid w:val="0083643B"/>
    <w:rsid w:val="00840C99"/>
    <w:rsid w:val="0084189F"/>
    <w:rsid w:val="00841EF0"/>
    <w:rsid w:val="00842456"/>
    <w:rsid w:val="00843074"/>
    <w:rsid w:val="008440DB"/>
    <w:rsid w:val="00844EDC"/>
    <w:rsid w:val="00845FD3"/>
    <w:rsid w:val="00847259"/>
    <w:rsid w:val="00847D13"/>
    <w:rsid w:val="00847ED9"/>
    <w:rsid w:val="008502AA"/>
    <w:rsid w:val="00850AB2"/>
    <w:rsid w:val="00852CA4"/>
    <w:rsid w:val="008531A4"/>
    <w:rsid w:val="00853E52"/>
    <w:rsid w:val="0085637F"/>
    <w:rsid w:val="00857BBA"/>
    <w:rsid w:val="00860AF7"/>
    <w:rsid w:val="00861A80"/>
    <w:rsid w:val="008633AD"/>
    <w:rsid w:val="00863DB4"/>
    <w:rsid w:val="0086443D"/>
    <w:rsid w:val="0086494B"/>
    <w:rsid w:val="0086598E"/>
    <w:rsid w:val="00865BDD"/>
    <w:rsid w:val="008661C5"/>
    <w:rsid w:val="0086666F"/>
    <w:rsid w:val="00866E8E"/>
    <w:rsid w:val="00867AB2"/>
    <w:rsid w:val="00867B5A"/>
    <w:rsid w:val="0087032E"/>
    <w:rsid w:val="00870550"/>
    <w:rsid w:val="00870E00"/>
    <w:rsid w:val="008732CE"/>
    <w:rsid w:val="008736EB"/>
    <w:rsid w:val="00873F07"/>
    <w:rsid w:val="00874EF0"/>
    <w:rsid w:val="008755C5"/>
    <w:rsid w:val="00876CAD"/>
    <w:rsid w:val="008801A1"/>
    <w:rsid w:val="00883DBA"/>
    <w:rsid w:val="00883E1E"/>
    <w:rsid w:val="00884ECA"/>
    <w:rsid w:val="008868A7"/>
    <w:rsid w:val="0088735B"/>
    <w:rsid w:val="00890D12"/>
    <w:rsid w:val="00891B51"/>
    <w:rsid w:val="00892BD5"/>
    <w:rsid w:val="00892C47"/>
    <w:rsid w:val="00895764"/>
    <w:rsid w:val="00896288"/>
    <w:rsid w:val="00896594"/>
    <w:rsid w:val="008965F2"/>
    <w:rsid w:val="00896B69"/>
    <w:rsid w:val="0089738D"/>
    <w:rsid w:val="008975B4"/>
    <w:rsid w:val="00897B18"/>
    <w:rsid w:val="008A0A79"/>
    <w:rsid w:val="008A156E"/>
    <w:rsid w:val="008A1720"/>
    <w:rsid w:val="008A4CA4"/>
    <w:rsid w:val="008A72E3"/>
    <w:rsid w:val="008A754C"/>
    <w:rsid w:val="008B0346"/>
    <w:rsid w:val="008B09DE"/>
    <w:rsid w:val="008B129E"/>
    <w:rsid w:val="008B2E70"/>
    <w:rsid w:val="008B31AE"/>
    <w:rsid w:val="008B3CBC"/>
    <w:rsid w:val="008B4BBB"/>
    <w:rsid w:val="008B4BC3"/>
    <w:rsid w:val="008B53FF"/>
    <w:rsid w:val="008B59CB"/>
    <w:rsid w:val="008B5FC9"/>
    <w:rsid w:val="008B66CB"/>
    <w:rsid w:val="008C087B"/>
    <w:rsid w:val="008C0A1E"/>
    <w:rsid w:val="008C26B9"/>
    <w:rsid w:val="008C4649"/>
    <w:rsid w:val="008C51F0"/>
    <w:rsid w:val="008D050F"/>
    <w:rsid w:val="008D2265"/>
    <w:rsid w:val="008D39A8"/>
    <w:rsid w:val="008D4B3E"/>
    <w:rsid w:val="008D6A49"/>
    <w:rsid w:val="008D6B20"/>
    <w:rsid w:val="008E0E7A"/>
    <w:rsid w:val="008E0E8D"/>
    <w:rsid w:val="008E13DC"/>
    <w:rsid w:val="008E229E"/>
    <w:rsid w:val="008E32E6"/>
    <w:rsid w:val="008E4AEB"/>
    <w:rsid w:val="008E4CB9"/>
    <w:rsid w:val="008E516D"/>
    <w:rsid w:val="008E64F1"/>
    <w:rsid w:val="008E67BD"/>
    <w:rsid w:val="008E6E24"/>
    <w:rsid w:val="008E6FF7"/>
    <w:rsid w:val="008F0487"/>
    <w:rsid w:val="008F11B2"/>
    <w:rsid w:val="008F23BD"/>
    <w:rsid w:val="008F2400"/>
    <w:rsid w:val="008F51CE"/>
    <w:rsid w:val="008F5540"/>
    <w:rsid w:val="008F5ABF"/>
    <w:rsid w:val="008F6433"/>
    <w:rsid w:val="00900429"/>
    <w:rsid w:val="009011A0"/>
    <w:rsid w:val="00902162"/>
    <w:rsid w:val="00902408"/>
    <w:rsid w:val="00902E86"/>
    <w:rsid w:val="009048A2"/>
    <w:rsid w:val="0090497B"/>
    <w:rsid w:val="009049BF"/>
    <w:rsid w:val="00905B82"/>
    <w:rsid w:val="00907277"/>
    <w:rsid w:val="00907649"/>
    <w:rsid w:val="009108CD"/>
    <w:rsid w:val="0091193D"/>
    <w:rsid w:val="00911C77"/>
    <w:rsid w:val="00914EB8"/>
    <w:rsid w:val="00916CDC"/>
    <w:rsid w:val="0092015A"/>
    <w:rsid w:val="009202BB"/>
    <w:rsid w:val="00922B38"/>
    <w:rsid w:val="00923072"/>
    <w:rsid w:val="00923D84"/>
    <w:rsid w:val="009242B5"/>
    <w:rsid w:val="009246B2"/>
    <w:rsid w:val="00924A9B"/>
    <w:rsid w:val="00924CF8"/>
    <w:rsid w:val="00930955"/>
    <w:rsid w:val="00931169"/>
    <w:rsid w:val="009334A5"/>
    <w:rsid w:val="009340D9"/>
    <w:rsid w:val="00934F7B"/>
    <w:rsid w:val="0093626E"/>
    <w:rsid w:val="00940655"/>
    <w:rsid w:val="00940A29"/>
    <w:rsid w:val="009427DD"/>
    <w:rsid w:val="00942A4F"/>
    <w:rsid w:val="00942BD7"/>
    <w:rsid w:val="009432A9"/>
    <w:rsid w:val="009439F2"/>
    <w:rsid w:val="00943C70"/>
    <w:rsid w:val="00945332"/>
    <w:rsid w:val="009465E8"/>
    <w:rsid w:val="0095125F"/>
    <w:rsid w:val="0095160C"/>
    <w:rsid w:val="00951B54"/>
    <w:rsid w:val="009527E6"/>
    <w:rsid w:val="009543CD"/>
    <w:rsid w:val="00954807"/>
    <w:rsid w:val="00954C53"/>
    <w:rsid w:val="0095517F"/>
    <w:rsid w:val="009558AD"/>
    <w:rsid w:val="0095699E"/>
    <w:rsid w:val="0095703B"/>
    <w:rsid w:val="009575BF"/>
    <w:rsid w:val="00957767"/>
    <w:rsid w:val="009579FB"/>
    <w:rsid w:val="00957B05"/>
    <w:rsid w:val="00957B1E"/>
    <w:rsid w:val="0096060F"/>
    <w:rsid w:val="009615DC"/>
    <w:rsid w:val="00961700"/>
    <w:rsid w:val="00962475"/>
    <w:rsid w:val="0096346A"/>
    <w:rsid w:val="009649D0"/>
    <w:rsid w:val="00964FC2"/>
    <w:rsid w:val="00965857"/>
    <w:rsid w:val="0096653E"/>
    <w:rsid w:val="00967327"/>
    <w:rsid w:val="0096738F"/>
    <w:rsid w:val="0097030E"/>
    <w:rsid w:val="00971774"/>
    <w:rsid w:val="00972B76"/>
    <w:rsid w:val="009747E3"/>
    <w:rsid w:val="009748B2"/>
    <w:rsid w:val="00974DB8"/>
    <w:rsid w:val="00975976"/>
    <w:rsid w:val="00975A9D"/>
    <w:rsid w:val="0097737B"/>
    <w:rsid w:val="00980057"/>
    <w:rsid w:val="0098143B"/>
    <w:rsid w:val="00981546"/>
    <w:rsid w:val="00981B11"/>
    <w:rsid w:val="00982A28"/>
    <w:rsid w:val="00982FFB"/>
    <w:rsid w:val="00984CB2"/>
    <w:rsid w:val="00986448"/>
    <w:rsid w:val="00987689"/>
    <w:rsid w:val="009878DC"/>
    <w:rsid w:val="00987D9E"/>
    <w:rsid w:val="00990003"/>
    <w:rsid w:val="00990111"/>
    <w:rsid w:val="00990731"/>
    <w:rsid w:val="0099244A"/>
    <w:rsid w:val="009924CB"/>
    <w:rsid w:val="00992DC3"/>
    <w:rsid w:val="009939FD"/>
    <w:rsid w:val="00993B05"/>
    <w:rsid w:val="00994536"/>
    <w:rsid w:val="0099552B"/>
    <w:rsid w:val="0099553A"/>
    <w:rsid w:val="0099692C"/>
    <w:rsid w:val="00996F72"/>
    <w:rsid w:val="009A1018"/>
    <w:rsid w:val="009A2F34"/>
    <w:rsid w:val="009A5A2F"/>
    <w:rsid w:val="009B08BE"/>
    <w:rsid w:val="009B170A"/>
    <w:rsid w:val="009B22FD"/>
    <w:rsid w:val="009B329A"/>
    <w:rsid w:val="009B4108"/>
    <w:rsid w:val="009B414D"/>
    <w:rsid w:val="009B4455"/>
    <w:rsid w:val="009B51A8"/>
    <w:rsid w:val="009B577A"/>
    <w:rsid w:val="009B754C"/>
    <w:rsid w:val="009B7592"/>
    <w:rsid w:val="009C11C2"/>
    <w:rsid w:val="009C3133"/>
    <w:rsid w:val="009C51CA"/>
    <w:rsid w:val="009C52CC"/>
    <w:rsid w:val="009C55C2"/>
    <w:rsid w:val="009C5B53"/>
    <w:rsid w:val="009C6062"/>
    <w:rsid w:val="009C67C8"/>
    <w:rsid w:val="009C684B"/>
    <w:rsid w:val="009C7363"/>
    <w:rsid w:val="009D15AC"/>
    <w:rsid w:val="009D1A66"/>
    <w:rsid w:val="009D252D"/>
    <w:rsid w:val="009D3D1D"/>
    <w:rsid w:val="009D3DF9"/>
    <w:rsid w:val="009D6141"/>
    <w:rsid w:val="009D620F"/>
    <w:rsid w:val="009D66ED"/>
    <w:rsid w:val="009E15D4"/>
    <w:rsid w:val="009E1D9A"/>
    <w:rsid w:val="009E2D3B"/>
    <w:rsid w:val="009E472B"/>
    <w:rsid w:val="009E7684"/>
    <w:rsid w:val="009E7D93"/>
    <w:rsid w:val="009F03F4"/>
    <w:rsid w:val="009F465F"/>
    <w:rsid w:val="009F63A1"/>
    <w:rsid w:val="009F677D"/>
    <w:rsid w:val="009F6A67"/>
    <w:rsid w:val="009F6E89"/>
    <w:rsid w:val="009F7DFB"/>
    <w:rsid w:val="00A003BE"/>
    <w:rsid w:val="00A00C41"/>
    <w:rsid w:val="00A01921"/>
    <w:rsid w:val="00A01D85"/>
    <w:rsid w:val="00A05958"/>
    <w:rsid w:val="00A05A05"/>
    <w:rsid w:val="00A069DA"/>
    <w:rsid w:val="00A07B20"/>
    <w:rsid w:val="00A10722"/>
    <w:rsid w:val="00A10818"/>
    <w:rsid w:val="00A11D09"/>
    <w:rsid w:val="00A12A54"/>
    <w:rsid w:val="00A13529"/>
    <w:rsid w:val="00A1682A"/>
    <w:rsid w:val="00A16DAE"/>
    <w:rsid w:val="00A16F85"/>
    <w:rsid w:val="00A179D8"/>
    <w:rsid w:val="00A20943"/>
    <w:rsid w:val="00A2290F"/>
    <w:rsid w:val="00A22E0A"/>
    <w:rsid w:val="00A22F81"/>
    <w:rsid w:val="00A23FEA"/>
    <w:rsid w:val="00A243C4"/>
    <w:rsid w:val="00A268A2"/>
    <w:rsid w:val="00A30643"/>
    <w:rsid w:val="00A30747"/>
    <w:rsid w:val="00A31DD6"/>
    <w:rsid w:val="00A33335"/>
    <w:rsid w:val="00A33B80"/>
    <w:rsid w:val="00A34385"/>
    <w:rsid w:val="00A348F6"/>
    <w:rsid w:val="00A354E9"/>
    <w:rsid w:val="00A35A22"/>
    <w:rsid w:val="00A363B1"/>
    <w:rsid w:val="00A36A8C"/>
    <w:rsid w:val="00A374E5"/>
    <w:rsid w:val="00A3756D"/>
    <w:rsid w:val="00A37C7D"/>
    <w:rsid w:val="00A37EE1"/>
    <w:rsid w:val="00A4094C"/>
    <w:rsid w:val="00A40C2C"/>
    <w:rsid w:val="00A412CC"/>
    <w:rsid w:val="00A4152C"/>
    <w:rsid w:val="00A4170E"/>
    <w:rsid w:val="00A42A77"/>
    <w:rsid w:val="00A42AE0"/>
    <w:rsid w:val="00A43044"/>
    <w:rsid w:val="00A434D8"/>
    <w:rsid w:val="00A435DD"/>
    <w:rsid w:val="00A43F77"/>
    <w:rsid w:val="00A465A3"/>
    <w:rsid w:val="00A479B3"/>
    <w:rsid w:val="00A47A83"/>
    <w:rsid w:val="00A50D60"/>
    <w:rsid w:val="00A5343C"/>
    <w:rsid w:val="00A552CF"/>
    <w:rsid w:val="00A555C8"/>
    <w:rsid w:val="00A564F0"/>
    <w:rsid w:val="00A572EA"/>
    <w:rsid w:val="00A578C6"/>
    <w:rsid w:val="00A57A2C"/>
    <w:rsid w:val="00A605F9"/>
    <w:rsid w:val="00A60E35"/>
    <w:rsid w:val="00A61BFF"/>
    <w:rsid w:val="00A6318A"/>
    <w:rsid w:val="00A6371C"/>
    <w:rsid w:val="00A6628E"/>
    <w:rsid w:val="00A66415"/>
    <w:rsid w:val="00A66C59"/>
    <w:rsid w:val="00A66D11"/>
    <w:rsid w:val="00A707B3"/>
    <w:rsid w:val="00A70EC4"/>
    <w:rsid w:val="00A71450"/>
    <w:rsid w:val="00A716CE"/>
    <w:rsid w:val="00A72184"/>
    <w:rsid w:val="00A7257D"/>
    <w:rsid w:val="00A74640"/>
    <w:rsid w:val="00A746E0"/>
    <w:rsid w:val="00A75698"/>
    <w:rsid w:val="00A766A9"/>
    <w:rsid w:val="00A776AF"/>
    <w:rsid w:val="00A80DB7"/>
    <w:rsid w:val="00A81029"/>
    <w:rsid w:val="00A82846"/>
    <w:rsid w:val="00A82D53"/>
    <w:rsid w:val="00A82E2D"/>
    <w:rsid w:val="00A90952"/>
    <w:rsid w:val="00A921B3"/>
    <w:rsid w:val="00A9271B"/>
    <w:rsid w:val="00A92734"/>
    <w:rsid w:val="00A9303B"/>
    <w:rsid w:val="00A94ED9"/>
    <w:rsid w:val="00A95711"/>
    <w:rsid w:val="00A95983"/>
    <w:rsid w:val="00A96721"/>
    <w:rsid w:val="00A968C5"/>
    <w:rsid w:val="00A968F6"/>
    <w:rsid w:val="00A96AFB"/>
    <w:rsid w:val="00A96D47"/>
    <w:rsid w:val="00A96DE0"/>
    <w:rsid w:val="00AA0C22"/>
    <w:rsid w:val="00AA2EC1"/>
    <w:rsid w:val="00AA3096"/>
    <w:rsid w:val="00AA34D8"/>
    <w:rsid w:val="00AA39AA"/>
    <w:rsid w:val="00AA5043"/>
    <w:rsid w:val="00AA6403"/>
    <w:rsid w:val="00AA718C"/>
    <w:rsid w:val="00AB017D"/>
    <w:rsid w:val="00AB0D3A"/>
    <w:rsid w:val="00AB112A"/>
    <w:rsid w:val="00AB223C"/>
    <w:rsid w:val="00AB25BB"/>
    <w:rsid w:val="00AB296D"/>
    <w:rsid w:val="00AB33C9"/>
    <w:rsid w:val="00AB3A9C"/>
    <w:rsid w:val="00AB51C8"/>
    <w:rsid w:val="00AB7D1E"/>
    <w:rsid w:val="00AC0B57"/>
    <w:rsid w:val="00AC0B94"/>
    <w:rsid w:val="00AC12A0"/>
    <w:rsid w:val="00AC1423"/>
    <w:rsid w:val="00AC1E47"/>
    <w:rsid w:val="00AC209E"/>
    <w:rsid w:val="00AC26F8"/>
    <w:rsid w:val="00AC27E8"/>
    <w:rsid w:val="00AC2851"/>
    <w:rsid w:val="00AC2EA9"/>
    <w:rsid w:val="00AC2FD2"/>
    <w:rsid w:val="00AC3E3C"/>
    <w:rsid w:val="00AC6300"/>
    <w:rsid w:val="00AD2990"/>
    <w:rsid w:val="00AD29DE"/>
    <w:rsid w:val="00AD2B8B"/>
    <w:rsid w:val="00AD3E02"/>
    <w:rsid w:val="00AD4812"/>
    <w:rsid w:val="00AD572D"/>
    <w:rsid w:val="00AD5809"/>
    <w:rsid w:val="00AD5A07"/>
    <w:rsid w:val="00AD6975"/>
    <w:rsid w:val="00AD6C04"/>
    <w:rsid w:val="00AD7354"/>
    <w:rsid w:val="00AD7D3E"/>
    <w:rsid w:val="00AE08E1"/>
    <w:rsid w:val="00AE0CFD"/>
    <w:rsid w:val="00AE21C5"/>
    <w:rsid w:val="00AE22BA"/>
    <w:rsid w:val="00AE31F0"/>
    <w:rsid w:val="00AE3A13"/>
    <w:rsid w:val="00AE3A9D"/>
    <w:rsid w:val="00AE4835"/>
    <w:rsid w:val="00AE6045"/>
    <w:rsid w:val="00AE627A"/>
    <w:rsid w:val="00AE6416"/>
    <w:rsid w:val="00AF07C0"/>
    <w:rsid w:val="00AF1199"/>
    <w:rsid w:val="00AF46D0"/>
    <w:rsid w:val="00AF5C74"/>
    <w:rsid w:val="00AF6327"/>
    <w:rsid w:val="00AF64C6"/>
    <w:rsid w:val="00AF6F98"/>
    <w:rsid w:val="00AF7FAF"/>
    <w:rsid w:val="00B00E07"/>
    <w:rsid w:val="00B0173D"/>
    <w:rsid w:val="00B01EC4"/>
    <w:rsid w:val="00B027B5"/>
    <w:rsid w:val="00B02BB9"/>
    <w:rsid w:val="00B0302C"/>
    <w:rsid w:val="00B030B7"/>
    <w:rsid w:val="00B0332B"/>
    <w:rsid w:val="00B03DC1"/>
    <w:rsid w:val="00B04ED5"/>
    <w:rsid w:val="00B05010"/>
    <w:rsid w:val="00B05769"/>
    <w:rsid w:val="00B061F9"/>
    <w:rsid w:val="00B062C8"/>
    <w:rsid w:val="00B116F2"/>
    <w:rsid w:val="00B13BEF"/>
    <w:rsid w:val="00B15A37"/>
    <w:rsid w:val="00B16BE5"/>
    <w:rsid w:val="00B2002B"/>
    <w:rsid w:val="00B205BC"/>
    <w:rsid w:val="00B20D89"/>
    <w:rsid w:val="00B21341"/>
    <w:rsid w:val="00B2152E"/>
    <w:rsid w:val="00B21E6C"/>
    <w:rsid w:val="00B2476E"/>
    <w:rsid w:val="00B2680E"/>
    <w:rsid w:val="00B26CBE"/>
    <w:rsid w:val="00B27EAA"/>
    <w:rsid w:val="00B3013C"/>
    <w:rsid w:val="00B306B7"/>
    <w:rsid w:val="00B31C56"/>
    <w:rsid w:val="00B32605"/>
    <w:rsid w:val="00B3286C"/>
    <w:rsid w:val="00B33FFE"/>
    <w:rsid w:val="00B35329"/>
    <w:rsid w:val="00B36DF7"/>
    <w:rsid w:val="00B36FF9"/>
    <w:rsid w:val="00B43B67"/>
    <w:rsid w:val="00B43E51"/>
    <w:rsid w:val="00B4410C"/>
    <w:rsid w:val="00B44718"/>
    <w:rsid w:val="00B453A5"/>
    <w:rsid w:val="00B4559B"/>
    <w:rsid w:val="00B458E2"/>
    <w:rsid w:val="00B461A1"/>
    <w:rsid w:val="00B46578"/>
    <w:rsid w:val="00B468C8"/>
    <w:rsid w:val="00B51FF4"/>
    <w:rsid w:val="00B5295E"/>
    <w:rsid w:val="00B53FE8"/>
    <w:rsid w:val="00B5586B"/>
    <w:rsid w:val="00B55D49"/>
    <w:rsid w:val="00B577F8"/>
    <w:rsid w:val="00B6128B"/>
    <w:rsid w:val="00B626A5"/>
    <w:rsid w:val="00B63709"/>
    <w:rsid w:val="00B63A37"/>
    <w:rsid w:val="00B63AC5"/>
    <w:rsid w:val="00B70378"/>
    <w:rsid w:val="00B70936"/>
    <w:rsid w:val="00B70CFD"/>
    <w:rsid w:val="00B72729"/>
    <w:rsid w:val="00B7509B"/>
    <w:rsid w:val="00B76D1F"/>
    <w:rsid w:val="00B76D37"/>
    <w:rsid w:val="00B76D88"/>
    <w:rsid w:val="00B77D1C"/>
    <w:rsid w:val="00B81BDC"/>
    <w:rsid w:val="00B824ED"/>
    <w:rsid w:val="00B82746"/>
    <w:rsid w:val="00B839FE"/>
    <w:rsid w:val="00B83CCF"/>
    <w:rsid w:val="00B84E82"/>
    <w:rsid w:val="00B86257"/>
    <w:rsid w:val="00B8780F"/>
    <w:rsid w:val="00B9024E"/>
    <w:rsid w:val="00B918C0"/>
    <w:rsid w:val="00B924C9"/>
    <w:rsid w:val="00B92F97"/>
    <w:rsid w:val="00B93AFF"/>
    <w:rsid w:val="00B9453A"/>
    <w:rsid w:val="00B94750"/>
    <w:rsid w:val="00B95B47"/>
    <w:rsid w:val="00BA0773"/>
    <w:rsid w:val="00BA1FA1"/>
    <w:rsid w:val="00BA44C4"/>
    <w:rsid w:val="00BA53B9"/>
    <w:rsid w:val="00BA5636"/>
    <w:rsid w:val="00BA56EF"/>
    <w:rsid w:val="00BA5895"/>
    <w:rsid w:val="00BA6C4A"/>
    <w:rsid w:val="00BB0510"/>
    <w:rsid w:val="00BB1160"/>
    <w:rsid w:val="00BB175B"/>
    <w:rsid w:val="00BB6840"/>
    <w:rsid w:val="00BB7DDD"/>
    <w:rsid w:val="00BC0F43"/>
    <w:rsid w:val="00BC17E0"/>
    <w:rsid w:val="00BC2190"/>
    <w:rsid w:val="00BC28EE"/>
    <w:rsid w:val="00BC375F"/>
    <w:rsid w:val="00BC4505"/>
    <w:rsid w:val="00BC4938"/>
    <w:rsid w:val="00BC4BE4"/>
    <w:rsid w:val="00BC5017"/>
    <w:rsid w:val="00BC51AE"/>
    <w:rsid w:val="00BC5387"/>
    <w:rsid w:val="00BC5751"/>
    <w:rsid w:val="00BC584C"/>
    <w:rsid w:val="00BC7325"/>
    <w:rsid w:val="00BC7B8C"/>
    <w:rsid w:val="00BD3203"/>
    <w:rsid w:val="00BD3CCE"/>
    <w:rsid w:val="00BD416B"/>
    <w:rsid w:val="00BD5C84"/>
    <w:rsid w:val="00BD5D28"/>
    <w:rsid w:val="00BD5DD9"/>
    <w:rsid w:val="00BD68C5"/>
    <w:rsid w:val="00BD70B0"/>
    <w:rsid w:val="00BD718F"/>
    <w:rsid w:val="00BD7E73"/>
    <w:rsid w:val="00BE1B25"/>
    <w:rsid w:val="00BE49B8"/>
    <w:rsid w:val="00BE4DC3"/>
    <w:rsid w:val="00BE6467"/>
    <w:rsid w:val="00BE6770"/>
    <w:rsid w:val="00BE7979"/>
    <w:rsid w:val="00BF1BE3"/>
    <w:rsid w:val="00BF1D9B"/>
    <w:rsid w:val="00BF1F99"/>
    <w:rsid w:val="00BF2EF4"/>
    <w:rsid w:val="00BF322A"/>
    <w:rsid w:val="00BF34EE"/>
    <w:rsid w:val="00BF38B4"/>
    <w:rsid w:val="00BF402F"/>
    <w:rsid w:val="00BF4596"/>
    <w:rsid w:val="00BF658E"/>
    <w:rsid w:val="00BF709B"/>
    <w:rsid w:val="00BF7917"/>
    <w:rsid w:val="00C000C3"/>
    <w:rsid w:val="00C004D8"/>
    <w:rsid w:val="00C019CB"/>
    <w:rsid w:val="00C0201B"/>
    <w:rsid w:val="00C02BA7"/>
    <w:rsid w:val="00C03A8A"/>
    <w:rsid w:val="00C07EF9"/>
    <w:rsid w:val="00C106A9"/>
    <w:rsid w:val="00C1120C"/>
    <w:rsid w:val="00C1183B"/>
    <w:rsid w:val="00C134A6"/>
    <w:rsid w:val="00C13AFA"/>
    <w:rsid w:val="00C13DF9"/>
    <w:rsid w:val="00C141DB"/>
    <w:rsid w:val="00C1565F"/>
    <w:rsid w:val="00C16F8C"/>
    <w:rsid w:val="00C17DDF"/>
    <w:rsid w:val="00C206DC"/>
    <w:rsid w:val="00C226BF"/>
    <w:rsid w:val="00C229B5"/>
    <w:rsid w:val="00C231E5"/>
    <w:rsid w:val="00C2415C"/>
    <w:rsid w:val="00C2602F"/>
    <w:rsid w:val="00C26FA2"/>
    <w:rsid w:val="00C27D2F"/>
    <w:rsid w:val="00C31462"/>
    <w:rsid w:val="00C321BB"/>
    <w:rsid w:val="00C32CF2"/>
    <w:rsid w:val="00C34080"/>
    <w:rsid w:val="00C34714"/>
    <w:rsid w:val="00C34D49"/>
    <w:rsid w:val="00C35202"/>
    <w:rsid w:val="00C35B1B"/>
    <w:rsid w:val="00C35B69"/>
    <w:rsid w:val="00C3614E"/>
    <w:rsid w:val="00C37354"/>
    <w:rsid w:val="00C44462"/>
    <w:rsid w:val="00C45711"/>
    <w:rsid w:val="00C5153B"/>
    <w:rsid w:val="00C51D93"/>
    <w:rsid w:val="00C52239"/>
    <w:rsid w:val="00C53BA7"/>
    <w:rsid w:val="00C543E1"/>
    <w:rsid w:val="00C54CE7"/>
    <w:rsid w:val="00C55556"/>
    <w:rsid w:val="00C55CAE"/>
    <w:rsid w:val="00C569DB"/>
    <w:rsid w:val="00C56BF7"/>
    <w:rsid w:val="00C60640"/>
    <w:rsid w:val="00C60C00"/>
    <w:rsid w:val="00C61112"/>
    <w:rsid w:val="00C617B8"/>
    <w:rsid w:val="00C62ACB"/>
    <w:rsid w:val="00C62C72"/>
    <w:rsid w:val="00C66044"/>
    <w:rsid w:val="00C705C3"/>
    <w:rsid w:val="00C7147E"/>
    <w:rsid w:val="00C717C9"/>
    <w:rsid w:val="00C71CAF"/>
    <w:rsid w:val="00C75C0C"/>
    <w:rsid w:val="00C77075"/>
    <w:rsid w:val="00C7749B"/>
    <w:rsid w:val="00C77981"/>
    <w:rsid w:val="00C803F4"/>
    <w:rsid w:val="00C809E9"/>
    <w:rsid w:val="00C80AC5"/>
    <w:rsid w:val="00C8175A"/>
    <w:rsid w:val="00C817D8"/>
    <w:rsid w:val="00C8271D"/>
    <w:rsid w:val="00C82F7B"/>
    <w:rsid w:val="00C82FBB"/>
    <w:rsid w:val="00C8611E"/>
    <w:rsid w:val="00C86336"/>
    <w:rsid w:val="00C8720C"/>
    <w:rsid w:val="00C90AAC"/>
    <w:rsid w:val="00C91C20"/>
    <w:rsid w:val="00C92591"/>
    <w:rsid w:val="00C9326A"/>
    <w:rsid w:val="00C93BB9"/>
    <w:rsid w:val="00C95443"/>
    <w:rsid w:val="00C95CA6"/>
    <w:rsid w:val="00C95D04"/>
    <w:rsid w:val="00C95FDE"/>
    <w:rsid w:val="00C9641D"/>
    <w:rsid w:val="00C967E1"/>
    <w:rsid w:val="00C9769D"/>
    <w:rsid w:val="00C97D3E"/>
    <w:rsid w:val="00CA122A"/>
    <w:rsid w:val="00CA15F6"/>
    <w:rsid w:val="00CA1B9A"/>
    <w:rsid w:val="00CA2FDD"/>
    <w:rsid w:val="00CA4DC5"/>
    <w:rsid w:val="00CA5EEE"/>
    <w:rsid w:val="00CA7013"/>
    <w:rsid w:val="00CA7A03"/>
    <w:rsid w:val="00CB0875"/>
    <w:rsid w:val="00CB1378"/>
    <w:rsid w:val="00CB1C82"/>
    <w:rsid w:val="00CB2693"/>
    <w:rsid w:val="00CB2984"/>
    <w:rsid w:val="00CB29EA"/>
    <w:rsid w:val="00CB2CEE"/>
    <w:rsid w:val="00CB38D1"/>
    <w:rsid w:val="00CB6298"/>
    <w:rsid w:val="00CB6663"/>
    <w:rsid w:val="00CB6CD1"/>
    <w:rsid w:val="00CB6F3F"/>
    <w:rsid w:val="00CB796E"/>
    <w:rsid w:val="00CB7A4A"/>
    <w:rsid w:val="00CC0030"/>
    <w:rsid w:val="00CC1199"/>
    <w:rsid w:val="00CC2414"/>
    <w:rsid w:val="00CC2F0B"/>
    <w:rsid w:val="00CC4393"/>
    <w:rsid w:val="00CD0398"/>
    <w:rsid w:val="00CD2BC7"/>
    <w:rsid w:val="00CD3965"/>
    <w:rsid w:val="00CD457F"/>
    <w:rsid w:val="00CD4F87"/>
    <w:rsid w:val="00CD5481"/>
    <w:rsid w:val="00CD6C54"/>
    <w:rsid w:val="00CE37C0"/>
    <w:rsid w:val="00CE3CC7"/>
    <w:rsid w:val="00CE3D16"/>
    <w:rsid w:val="00CE4653"/>
    <w:rsid w:val="00CE46E9"/>
    <w:rsid w:val="00CE4C8F"/>
    <w:rsid w:val="00CE50FB"/>
    <w:rsid w:val="00CF05EA"/>
    <w:rsid w:val="00CF0DA8"/>
    <w:rsid w:val="00CF0E92"/>
    <w:rsid w:val="00CF0EAF"/>
    <w:rsid w:val="00CF187A"/>
    <w:rsid w:val="00CF1FE5"/>
    <w:rsid w:val="00CF26AC"/>
    <w:rsid w:val="00CF2FCF"/>
    <w:rsid w:val="00CF4559"/>
    <w:rsid w:val="00CF5102"/>
    <w:rsid w:val="00CF53FC"/>
    <w:rsid w:val="00CF59A4"/>
    <w:rsid w:val="00CF6131"/>
    <w:rsid w:val="00CF76DD"/>
    <w:rsid w:val="00D01F4A"/>
    <w:rsid w:val="00D0203D"/>
    <w:rsid w:val="00D02AAC"/>
    <w:rsid w:val="00D0366E"/>
    <w:rsid w:val="00D04BFB"/>
    <w:rsid w:val="00D05311"/>
    <w:rsid w:val="00D055AF"/>
    <w:rsid w:val="00D05E4E"/>
    <w:rsid w:val="00D067F9"/>
    <w:rsid w:val="00D06D35"/>
    <w:rsid w:val="00D07665"/>
    <w:rsid w:val="00D07D8E"/>
    <w:rsid w:val="00D106E8"/>
    <w:rsid w:val="00D10EC8"/>
    <w:rsid w:val="00D120EA"/>
    <w:rsid w:val="00D12CB7"/>
    <w:rsid w:val="00D15ED7"/>
    <w:rsid w:val="00D16592"/>
    <w:rsid w:val="00D20594"/>
    <w:rsid w:val="00D23119"/>
    <w:rsid w:val="00D23E11"/>
    <w:rsid w:val="00D23F73"/>
    <w:rsid w:val="00D249EE"/>
    <w:rsid w:val="00D2513E"/>
    <w:rsid w:val="00D26890"/>
    <w:rsid w:val="00D26FA2"/>
    <w:rsid w:val="00D30AA0"/>
    <w:rsid w:val="00D3198C"/>
    <w:rsid w:val="00D32627"/>
    <w:rsid w:val="00D34E85"/>
    <w:rsid w:val="00D35C4D"/>
    <w:rsid w:val="00D35CC7"/>
    <w:rsid w:val="00D35CE5"/>
    <w:rsid w:val="00D36FF8"/>
    <w:rsid w:val="00D37BA5"/>
    <w:rsid w:val="00D4010E"/>
    <w:rsid w:val="00D402C5"/>
    <w:rsid w:val="00D40525"/>
    <w:rsid w:val="00D46177"/>
    <w:rsid w:val="00D4668F"/>
    <w:rsid w:val="00D4798F"/>
    <w:rsid w:val="00D47A05"/>
    <w:rsid w:val="00D50741"/>
    <w:rsid w:val="00D51F48"/>
    <w:rsid w:val="00D52008"/>
    <w:rsid w:val="00D55E69"/>
    <w:rsid w:val="00D56022"/>
    <w:rsid w:val="00D56796"/>
    <w:rsid w:val="00D57FC9"/>
    <w:rsid w:val="00D62848"/>
    <w:rsid w:val="00D63489"/>
    <w:rsid w:val="00D659CA"/>
    <w:rsid w:val="00D65D5F"/>
    <w:rsid w:val="00D709EC"/>
    <w:rsid w:val="00D7111F"/>
    <w:rsid w:val="00D71626"/>
    <w:rsid w:val="00D736E7"/>
    <w:rsid w:val="00D745E0"/>
    <w:rsid w:val="00D75AA8"/>
    <w:rsid w:val="00D80691"/>
    <w:rsid w:val="00D82498"/>
    <w:rsid w:val="00D82A19"/>
    <w:rsid w:val="00D8372A"/>
    <w:rsid w:val="00D84849"/>
    <w:rsid w:val="00D850BE"/>
    <w:rsid w:val="00D90389"/>
    <w:rsid w:val="00D905EF"/>
    <w:rsid w:val="00D91F1A"/>
    <w:rsid w:val="00D93F7A"/>
    <w:rsid w:val="00D95105"/>
    <w:rsid w:val="00D96736"/>
    <w:rsid w:val="00D96857"/>
    <w:rsid w:val="00DA013F"/>
    <w:rsid w:val="00DA151D"/>
    <w:rsid w:val="00DA178D"/>
    <w:rsid w:val="00DA24C9"/>
    <w:rsid w:val="00DA2D0C"/>
    <w:rsid w:val="00DA4C03"/>
    <w:rsid w:val="00DA781D"/>
    <w:rsid w:val="00DB070D"/>
    <w:rsid w:val="00DB075F"/>
    <w:rsid w:val="00DB153E"/>
    <w:rsid w:val="00DB1976"/>
    <w:rsid w:val="00DB2DDE"/>
    <w:rsid w:val="00DB454E"/>
    <w:rsid w:val="00DB7656"/>
    <w:rsid w:val="00DB7FA2"/>
    <w:rsid w:val="00DC0862"/>
    <w:rsid w:val="00DC2F42"/>
    <w:rsid w:val="00DC3A80"/>
    <w:rsid w:val="00DC4199"/>
    <w:rsid w:val="00DC7C77"/>
    <w:rsid w:val="00DC7DDF"/>
    <w:rsid w:val="00DD0106"/>
    <w:rsid w:val="00DD07C6"/>
    <w:rsid w:val="00DD2891"/>
    <w:rsid w:val="00DD2B65"/>
    <w:rsid w:val="00DD2EBC"/>
    <w:rsid w:val="00DD31A9"/>
    <w:rsid w:val="00DD37CC"/>
    <w:rsid w:val="00DD410C"/>
    <w:rsid w:val="00DD5005"/>
    <w:rsid w:val="00DD5431"/>
    <w:rsid w:val="00DD56A5"/>
    <w:rsid w:val="00DD702D"/>
    <w:rsid w:val="00DD722B"/>
    <w:rsid w:val="00DD78AB"/>
    <w:rsid w:val="00DD7BF1"/>
    <w:rsid w:val="00DE1427"/>
    <w:rsid w:val="00DE2590"/>
    <w:rsid w:val="00DE27E1"/>
    <w:rsid w:val="00DE40C9"/>
    <w:rsid w:val="00DE5252"/>
    <w:rsid w:val="00DE56DF"/>
    <w:rsid w:val="00DE5E3A"/>
    <w:rsid w:val="00DE5E7D"/>
    <w:rsid w:val="00DE63B8"/>
    <w:rsid w:val="00DE7D25"/>
    <w:rsid w:val="00DF03BF"/>
    <w:rsid w:val="00DF05DE"/>
    <w:rsid w:val="00DF20AC"/>
    <w:rsid w:val="00DF2BBF"/>
    <w:rsid w:val="00DF4886"/>
    <w:rsid w:val="00DF49B3"/>
    <w:rsid w:val="00DF5231"/>
    <w:rsid w:val="00DF5E0A"/>
    <w:rsid w:val="00DF736E"/>
    <w:rsid w:val="00DF7CA8"/>
    <w:rsid w:val="00E014A2"/>
    <w:rsid w:val="00E0521F"/>
    <w:rsid w:val="00E05BD5"/>
    <w:rsid w:val="00E06B50"/>
    <w:rsid w:val="00E1116E"/>
    <w:rsid w:val="00E11EBC"/>
    <w:rsid w:val="00E12689"/>
    <w:rsid w:val="00E14713"/>
    <w:rsid w:val="00E14EA7"/>
    <w:rsid w:val="00E15AE0"/>
    <w:rsid w:val="00E173CA"/>
    <w:rsid w:val="00E21FE4"/>
    <w:rsid w:val="00E22B68"/>
    <w:rsid w:val="00E239C6"/>
    <w:rsid w:val="00E23E40"/>
    <w:rsid w:val="00E24425"/>
    <w:rsid w:val="00E25A75"/>
    <w:rsid w:val="00E26310"/>
    <w:rsid w:val="00E265CC"/>
    <w:rsid w:val="00E308BF"/>
    <w:rsid w:val="00E31A8C"/>
    <w:rsid w:val="00E33ADD"/>
    <w:rsid w:val="00E342C0"/>
    <w:rsid w:val="00E34F1D"/>
    <w:rsid w:val="00E35B89"/>
    <w:rsid w:val="00E37207"/>
    <w:rsid w:val="00E374DE"/>
    <w:rsid w:val="00E42295"/>
    <w:rsid w:val="00E434F4"/>
    <w:rsid w:val="00E435BA"/>
    <w:rsid w:val="00E4502A"/>
    <w:rsid w:val="00E4547B"/>
    <w:rsid w:val="00E45599"/>
    <w:rsid w:val="00E4654B"/>
    <w:rsid w:val="00E4711F"/>
    <w:rsid w:val="00E513A4"/>
    <w:rsid w:val="00E51854"/>
    <w:rsid w:val="00E5193B"/>
    <w:rsid w:val="00E52E2E"/>
    <w:rsid w:val="00E53441"/>
    <w:rsid w:val="00E538F1"/>
    <w:rsid w:val="00E539FF"/>
    <w:rsid w:val="00E5404A"/>
    <w:rsid w:val="00E54264"/>
    <w:rsid w:val="00E55704"/>
    <w:rsid w:val="00E55F9D"/>
    <w:rsid w:val="00E57887"/>
    <w:rsid w:val="00E60A4B"/>
    <w:rsid w:val="00E610A5"/>
    <w:rsid w:val="00E612F3"/>
    <w:rsid w:val="00E615DC"/>
    <w:rsid w:val="00E63D84"/>
    <w:rsid w:val="00E64869"/>
    <w:rsid w:val="00E65426"/>
    <w:rsid w:val="00E658DB"/>
    <w:rsid w:val="00E667BA"/>
    <w:rsid w:val="00E67711"/>
    <w:rsid w:val="00E67AAB"/>
    <w:rsid w:val="00E70D9D"/>
    <w:rsid w:val="00E70E1E"/>
    <w:rsid w:val="00E71B7E"/>
    <w:rsid w:val="00E7582B"/>
    <w:rsid w:val="00E76045"/>
    <w:rsid w:val="00E769A3"/>
    <w:rsid w:val="00E77150"/>
    <w:rsid w:val="00E77198"/>
    <w:rsid w:val="00E77397"/>
    <w:rsid w:val="00E7792C"/>
    <w:rsid w:val="00E80423"/>
    <w:rsid w:val="00E821EA"/>
    <w:rsid w:val="00E83288"/>
    <w:rsid w:val="00E83507"/>
    <w:rsid w:val="00E83D56"/>
    <w:rsid w:val="00E848AE"/>
    <w:rsid w:val="00E86EFA"/>
    <w:rsid w:val="00E8774B"/>
    <w:rsid w:val="00E90547"/>
    <w:rsid w:val="00E9126D"/>
    <w:rsid w:val="00E91ECC"/>
    <w:rsid w:val="00E9358F"/>
    <w:rsid w:val="00E93F59"/>
    <w:rsid w:val="00E96FF9"/>
    <w:rsid w:val="00EA0031"/>
    <w:rsid w:val="00EA1804"/>
    <w:rsid w:val="00EA2E9A"/>
    <w:rsid w:val="00EA3B20"/>
    <w:rsid w:val="00EA4C40"/>
    <w:rsid w:val="00EA51CB"/>
    <w:rsid w:val="00EA6928"/>
    <w:rsid w:val="00EA6BC1"/>
    <w:rsid w:val="00EA6BE5"/>
    <w:rsid w:val="00EA7069"/>
    <w:rsid w:val="00EA758E"/>
    <w:rsid w:val="00EB065C"/>
    <w:rsid w:val="00EB157D"/>
    <w:rsid w:val="00EB171E"/>
    <w:rsid w:val="00EB4E38"/>
    <w:rsid w:val="00EB515E"/>
    <w:rsid w:val="00EB6B77"/>
    <w:rsid w:val="00EB7A01"/>
    <w:rsid w:val="00EC1040"/>
    <w:rsid w:val="00EC140E"/>
    <w:rsid w:val="00EC2745"/>
    <w:rsid w:val="00EC4B4D"/>
    <w:rsid w:val="00EC5952"/>
    <w:rsid w:val="00EC5D80"/>
    <w:rsid w:val="00EC6323"/>
    <w:rsid w:val="00EC771D"/>
    <w:rsid w:val="00ED0A12"/>
    <w:rsid w:val="00ED36BE"/>
    <w:rsid w:val="00ED3A1B"/>
    <w:rsid w:val="00ED4D7B"/>
    <w:rsid w:val="00ED510E"/>
    <w:rsid w:val="00ED571B"/>
    <w:rsid w:val="00ED5824"/>
    <w:rsid w:val="00ED6589"/>
    <w:rsid w:val="00ED75A0"/>
    <w:rsid w:val="00ED7BFF"/>
    <w:rsid w:val="00EE0157"/>
    <w:rsid w:val="00EE0840"/>
    <w:rsid w:val="00EE15F5"/>
    <w:rsid w:val="00EE1C90"/>
    <w:rsid w:val="00EE2023"/>
    <w:rsid w:val="00EE2375"/>
    <w:rsid w:val="00EE2A8C"/>
    <w:rsid w:val="00EE2AE4"/>
    <w:rsid w:val="00EE3502"/>
    <w:rsid w:val="00EE3BA4"/>
    <w:rsid w:val="00EE3F26"/>
    <w:rsid w:val="00EE4153"/>
    <w:rsid w:val="00EE50B2"/>
    <w:rsid w:val="00EE5344"/>
    <w:rsid w:val="00EE5D9F"/>
    <w:rsid w:val="00EE6A88"/>
    <w:rsid w:val="00EE6AFE"/>
    <w:rsid w:val="00EE6BCE"/>
    <w:rsid w:val="00EE6E2E"/>
    <w:rsid w:val="00EE73CB"/>
    <w:rsid w:val="00EE7FA0"/>
    <w:rsid w:val="00EF05C4"/>
    <w:rsid w:val="00EF08E8"/>
    <w:rsid w:val="00EF575D"/>
    <w:rsid w:val="00EF5E61"/>
    <w:rsid w:val="00EF7EEA"/>
    <w:rsid w:val="00F00381"/>
    <w:rsid w:val="00F012AF"/>
    <w:rsid w:val="00F01528"/>
    <w:rsid w:val="00F0194E"/>
    <w:rsid w:val="00F03005"/>
    <w:rsid w:val="00F044CB"/>
    <w:rsid w:val="00F0465B"/>
    <w:rsid w:val="00F04F26"/>
    <w:rsid w:val="00F06B7B"/>
    <w:rsid w:val="00F077CA"/>
    <w:rsid w:val="00F07BD3"/>
    <w:rsid w:val="00F1077C"/>
    <w:rsid w:val="00F11FE5"/>
    <w:rsid w:val="00F12AD7"/>
    <w:rsid w:val="00F134FA"/>
    <w:rsid w:val="00F14130"/>
    <w:rsid w:val="00F1423E"/>
    <w:rsid w:val="00F155FF"/>
    <w:rsid w:val="00F15DB4"/>
    <w:rsid w:val="00F168AB"/>
    <w:rsid w:val="00F17F1C"/>
    <w:rsid w:val="00F204AA"/>
    <w:rsid w:val="00F217AF"/>
    <w:rsid w:val="00F21D49"/>
    <w:rsid w:val="00F22D05"/>
    <w:rsid w:val="00F24EA4"/>
    <w:rsid w:val="00F25BA7"/>
    <w:rsid w:val="00F25DFE"/>
    <w:rsid w:val="00F26CA0"/>
    <w:rsid w:val="00F27272"/>
    <w:rsid w:val="00F273CD"/>
    <w:rsid w:val="00F27467"/>
    <w:rsid w:val="00F27F61"/>
    <w:rsid w:val="00F30493"/>
    <w:rsid w:val="00F3190A"/>
    <w:rsid w:val="00F33481"/>
    <w:rsid w:val="00F34141"/>
    <w:rsid w:val="00F349D6"/>
    <w:rsid w:val="00F3702C"/>
    <w:rsid w:val="00F400C0"/>
    <w:rsid w:val="00F414AC"/>
    <w:rsid w:val="00F41578"/>
    <w:rsid w:val="00F4165C"/>
    <w:rsid w:val="00F44056"/>
    <w:rsid w:val="00F44806"/>
    <w:rsid w:val="00F45359"/>
    <w:rsid w:val="00F45698"/>
    <w:rsid w:val="00F4602C"/>
    <w:rsid w:val="00F504E5"/>
    <w:rsid w:val="00F50BFC"/>
    <w:rsid w:val="00F513D0"/>
    <w:rsid w:val="00F532F3"/>
    <w:rsid w:val="00F53E24"/>
    <w:rsid w:val="00F546CB"/>
    <w:rsid w:val="00F55253"/>
    <w:rsid w:val="00F552A8"/>
    <w:rsid w:val="00F556CC"/>
    <w:rsid w:val="00F55D80"/>
    <w:rsid w:val="00F56685"/>
    <w:rsid w:val="00F576F3"/>
    <w:rsid w:val="00F62646"/>
    <w:rsid w:val="00F646F8"/>
    <w:rsid w:val="00F64D3B"/>
    <w:rsid w:val="00F65F19"/>
    <w:rsid w:val="00F71741"/>
    <w:rsid w:val="00F72B75"/>
    <w:rsid w:val="00F73240"/>
    <w:rsid w:val="00F73C5E"/>
    <w:rsid w:val="00F74441"/>
    <w:rsid w:val="00F7461C"/>
    <w:rsid w:val="00F7563A"/>
    <w:rsid w:val="00F76492"/>
    <w:rsid w:val="00F776F4"/>
    <w:rsid w:val="00F77911"/>
    <w:rsid w:val="00F80045"/>
    <w:rsid w:val="00F830EB"/>
    <w:rsid w:val="00F83408"/>
    <w:rsid w:val="00F83E93"/>
    <w:rsid w:val="00F84076"/>
    <w:rsid w:val="00F84881"/>
    <w:rsid w:val="00F850CD"/>
    <w:rsid w:val="00F85473"/>
    <w:rsid w:val="00F9021C"/>
    <w:rsid w:val="00F90F96"/>
    <w:rsid w:val="00F92A23"/>
    <w:rsid w:val="00F92F89"/>
    <w:rsid w:val="00F93DE3"/>
    <w:rsid w:val="00F942B3"/>
    <w:rsid w:val="00F95EDA"/>
    <w:rsid w:val="00F9676C"/>
    <w:rsid w:val="00FA0419"/>
    <w:rsid w:val="00FA05DF"/>
    <w:rsid w:val="00FA203B"/>
    <w:rsid w:val="00FA2232"/>
    <w:rsid w:val="00FA3119"/>
    <w:rsid w:val="00FA34C1"/>
    <w:rsid w:val="00FA549E"/>
    <w:rsid w:val="00FA5B52"/>
    <w:rsid w:val="00FA5F5E"/>
    <w:rsid w:val="00FA5FD4"/>
    <w:rsid w:val="00FA68D1"/>
    <w:rsid w:val="00FB0349"/>
    <w:rsid w:val="00FB0D64"/>
    <w:rsid w:val="00FB1CDF"/>
    <w:rsid w:val="00FB3EE0"/>
    <w:rsid w:val="00FB5E33"/>
    <w:rsid w:val="00FB6CF7"/>
    <w:rsid w:val="00FC0243"/>
    <w:rsid w:val="00FC117F"/>
    <w:rsid w:val="00FC13D4"/>
    <w:rsid w:val="00FC197A"/>
    <w:rsid w:val="00FC299D"/>
    <w:rsid w:val="00FC3715"/>
    <w:rsid w:val="00FC415E"/>
    <w:rsid w:val="00FC48A3"/>
    <w:rsid w:val="00FD0102"/>
    <w:rsid w:val="00FD0CE8"/>
    <w:rsid w:val="00FD17FE"/>
    <w:rsid w:val="00FD3209"/>
    <w:rsid w:val="00FD4656"/>
    <w:rsid w:val="00FD5446"/>
    <w:rsid w:val="00FD58DE"/>
    <w:rsid w:val="00FD6131"/>
    <w:rsid w:val="00FD6DFA"/>
    <w:rsid w:val="00FE009E"/>
    <w:rsid w:val="00FE01DC"/>
    <w:rsid w:val="00FE18C7"/>
    <w:rsid w:val="00FE19F5"/>
    <w:rsid w:val="00FE206D"/>
    <w:rsid w:val="00FE2847"/>
    <w:rsid w:val="00FE2D70"/>
    <w:rsid w:val="00FE2F35"/>
    <w:rsid w:val="00FE3B77"/>
    <w:rsid w:val="00FE4299"/>
    <w:rsid w:val="00FE4315"/>
    <w:rsid w:val="00FE4BBC"/>
    <w:rsid w:val="00FE558E"/>
    <w:rsid w:val="00FE59E7"/>
    <w:rsid w:val="00FE735B"/>
    <w:rsid w:val="00FE7C74"/>
    <w:rsid w:val="00FF08F2"/>
    <w:rsid w:val="00FF1532"/>
    <w:rsid w:val="00FF38A3"/>
    <w:rsid w:val="00FF412F"/>
    <w:rsid w:val="00FF443D"/>
    <w:rsid w:val="00FF48FD"/>
    <w:rsid w:val="00FF4C32"/>
    <w:rsid w:val="00FF4DDB"/>
    <w:rsid w:val="00FF4EFE"/>
    <w:rsid w:val="00FF706B"/>
    <w:rsid w:val="00FF7D37"/>
    <w:rsid w:val="036951ED"/>
    <w:rsid w:val="05B66007"/>
    <w:rsid w:val="0FF958F7"/>
    <w:rsid w:val="14D615FF"/>
    <w:rsid w:val="15D01D3C"/>
    <w:rsid w:val="1A261842"/>
    <w:rsid w:val="243925A9"/>
    <w:rsid w:val="2F6F67CA"/>
    <w:rsid w:val="455E1F7C"/>
    <w:rsid w:val="490E41EB"/>
    <w:rsid w:val="4AE90F38"/>
    <w:rsid w:val="4CA17946"/>
    <w:rsid w:val="54054048"/>
    <w:rsid w:val="5647080A"/>
    <w:rsid w:val="56A260DF"/>
    <w:rsid w:val="5D660DA3"/>
    <w:rsid w:val="61CA741B"/>
    <w:rsid w:val="62C46B98"/>
    <w:rsid w:val="67BD5725"/>
    <w:rsid w:val="6C0C7883"/>
    <w:rsid w:val="79E1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10" w:line="360" w:lineRule="auto"/>
      <w:ind w:firstLine="200" w:firstLineChars="200"/>
      <w:outlineLvl w:val="0"/>
    </w:pPr>
    <w:rPr>
      <w:rFonts w:eastAsia="仿宋_GB2312"/>
      <w:b/>
      <w:bCs/>
      <w:kern w:val="44"/>
      <w:szCs w:val="44"/>
    </w:rPr>
  </w:style>
  <w:style w:type="paragraph" w:styleId="3">
    <w:name w:val="heading 2"/>
    <w:basedOn w:val="1"/>
    <w:next w:val="1"/>
    <w:link w:val="43"/>
    <w:qFormat/>
    <w:uiPriority w:val="9"/>
    <w:pPr>
      <w:keepNext/>
      <w:keepLines/>
      <w:adjustRightInd w:val="0"/>
      <w:snapToGrid w:val="0"/>
      <w:spacing w:before="25" w:beforeLines="25" w:after="25" w:afterLines="25" w:line="300" w:lineRule="auto"/>
      <w:jc w:val="center"/>
      <w:outlineLvl w:val="1"/>
    </w:pPr>
    <w:rPr>
      <w:rFonts w:ascii="宋体" w:hAnsi="宋体" w:eastAsia="宋体" w:cs="Times New Roman"/>
      <w:b/>
      <w:bCs/>
      <w:kern w:val="0"/>
      <w:sz w:val="32"/>
      <w:szCs w:val="32"/>
    </w:rPr>
  </w:style>
  <w:style w:type="paragraph" w:styleId="4">
    <w:name w:val="heading 3"/>
    <w:basedOn w:val="1"/>
    <w:next w:val="1"/>
    <w:link w:val="44"/>
    <w:qFormat/>
    <w:uiPriority w:val="9"/>
    <w:pPr>
      <w:keepNext/>
      <w:keepLines/>
      <w:spacing w:before="260" w:after="260" w:line="416" w:lineRule="auto"/>
      <w:outlineLvl w:val="2"/>
    </w:pPr>
    <w:rPr>
      <w:rFonts w:ascii="Calibri" w:hAnsi="Calibri" w:eastAsia="宋体" w:cs="Times New Roman"/>
      <w:b/>
      <w:bCs/>
      <w:kern w:val="0"/>
      <w:sz w:val="32"/>
      <w:szCs w:val="32"/>
    </w:rPr>
  </w:style>
  <w:style w:type="paragraph" w:styleId="5">
    <w:name w:val="heading 4"/>
    <w:basedOn w:val="1"/>
    <w:next w:val="1"/>
    <w:link w:val="45"/>
    <w:qFormat/>
    <w:uiPriority w:val="9"/>
    <w:pPr>
      <w:keepNext/>
      <w:keepLines/>
      <w:spacing w:before="280" w:after="290" w:line="376" w:lineRule="auto"/>
      <w:outlineLvl w:val="3"/>
    </w:pPr>
    <w:rPr>
      <w:rFonts w:ascii="宋体" w:hAnsi="宋体" w:eastAsia="宋体" w:cs="Times New Roman"/>
      <w:b/>
      <w:bCs/>
      <w:kern w:val="0"/>
      <w:sz w:val="28"/>
      <w:szCs w:val="28"/>
    </w:rPr>
  </w:style>
  <w:style w:type="paragraph" w:styleId="6">
    <w:name w:val="heading 5"/>
    <w:basedOn w:val="1"/>
    <w:next w:val="1"/>
    <w:link w:val="46"/>
    <w:qFormat/>
    <w:uiPriority w:val="9"/>
    <w:pPr>
      <w:keepNext/>
      <w:keepLines/>
      <w:spacing w:before="280" w:after="290" w:line="376" w:lineRule="auto"/>
      <w:outlineLvl w:val="4"/>
    </w:pPr>
    <w:rPr>
      <w:rFonts w:ascii="Calibri" w:hAnsi="Calibri" w:eastAsia="宋体" w:cs="Times New Roman"/>
      <w:b/>
      <w:bCs/>
      <w:kern w:val="0"/>
      <w:sz w:val="28"/>
      <w:szCs w:val="28"/>
    </w:rPr>
  </w:style>
  <w:style w:type="paragraph" w:styleId="7">
    <w:name w:val="heading 6"/>
    <w:basedOn w:val="1"/>
    <w:next w:val="1"/>
    <w:link w:val="47"/>
    <w:qFormat/>
    <w:uiPriority w:val="9"/>
    <w:pPr>
      <w:keepNext/>
      <w:keepLines/>
      <w:spacing w:before="240" w:after="64" w:line="320" w:lineRule="auto"/>
      <w:outlineLvl w:val="5"/>
    </w:pPr>
    <w:rPr>
      <w:rFonts w:ascii="宋体" w:hAnsi="宋体" w:eastAsia="宋体" w:cs="Times New Roman"/>
      <w:b/>
      <w:bCs/>
      <w:sz w:val="24"/>
      <w:szCs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eastAsia="宋体" w:cs="Times New Roman"/>
    </w:rPr>
  </w:style>
  <w:style w:type="paragraph" w:styleId="9">
    <w:name w:val="Normal Indent"/>
    <w:basedOn w:val="1"/>
    <w:qFormat/>
    <w:uiPriority w:val="99"/>
    <w:pPr>
      <w:ind w:firstLine="420"/>
    </w:pPr>
    <w:rPr>
      <w:rFonts w:ascii="Calibri" w:hAnsi="Calibri" w:eastAsia="宋体" w:cs="Times New Roman"/>
    </w:rPr>
  </w:style>
  <w:style w:type="paragraph" w:styleId="10">
    <w:name w:val="annotation text"/>
    <w:basedOn w:val="1"/>
    <w:link w:val="39"/>
    <w:unhideWhenUsed/>
    <w:qFormat/>
    <w:uiPriority w:val="99"/>
    <w:pPr>
      <w:jc w:val="left"/>
    </w:pPr>
  </w:style>
  <w:style w:type="paragraph" w:styleId="11">
    <w:name w:val="toc 5"/>
    <w:basedOn w:val="1"/>
    <w:next w:val="1"/>
    <w:unhideWhenUsed/>
    <w:qFormat/>
    <w:uiPriority w:val="39"/>
    <w:pPr>
      <w:ind w:left="1680" w:leftChars="800"/>
    </w:pPr>
    <w:rPr>
      <w:rFonts w:ascii="Calibri" w:hAnsi="Calibri" w:eastAsia="宋体" w:cs="Times New Roman"/>
    </w:rPr>
  </w:style>
  <w:style w:type="paragraph" w:styleId="12">
    <w:name w:val="toc 3"/>
    <w:basedOn w:val="1"/>
    <w:next w:val="1"/>
    <w:unhideWhenUsed/>
    <w:qFormat/>
    <w:uiPriority w:val="39"/>
    <w:pPr>
      <w:ind w:left="840" w:leftChars="400"/>
    </w:pPr>
    <w:rPr>
      <w:rFonts w:ascii="Calibri" w:hAnsi="Calibri" w:eastAsia="宋体" w:cs="Times New Roman"/>
    </w:rPr>
  </w:style>
  <w:style w:type="paragraph" w:styleId="13">
    <w:name w:val="Plain Text"/>
    <w:basedOn w:val="1"/>
    <w:link w:val="56"/>
    <w:qFormat/>
    <w:uiPriority w:val="0"/>
    <w:pPr>
      <w:spacing w:before="25" w:beforeLines="25" w:after="25" w:afterLines="25" w:line="300" w:lineRule="auto"/>
      <w:ind w:firstLine="200" w:firstLineChars="200"/>
    </w:pPr>
    <w:rPr>
      <w:rFonts w:ascii="宋体" w:hAnsi="宋体" w:eastAsia="宋体"/>
      <w:sz w:val="24"/>
      <w:szCs w:val="20"/>
    </w:rPr>
  </w:style>
  <w:style w:type="paragraph" w:styleId="14">
    <w:name w:val="toc 8"/>
    <w:basedOn w:val="1"/>
    <w:next w:val="1"/>
    <w:unhideWhenUsed/>
    <w:qFormat/>
    <w:uiPriority w:val="39"/>
    <w:pPr>
      <w:ind w:left="2940" w:leftChars="1400"/>
    </w:pPr>
    <w:rPr>
      <w:rFonts w:ascii="Calibri" w:hAnsi="Calibri" w:eastAsia="宋体" w:cs="Times New Roman"/>
    </w:rPr>
  </w:style>
  <w:style w:type="paragraph" w:styleId="15">
    <w:name w:val="endnote text"/>
    <w:basedOn w:val="1"/>
    <w:link w:val="153"/>
    <w:semiHidden/>
    <w:unhideWhenUsed/>
    <w:qFormat/>
    <w:uiPriority w:val="99"/>
    <w:pPr>
      <w:snapToGrid w:val="0"/>
      <w:jc w:val="left"/>
    </w:pPr>
  </w:style>
  <w:style w:type="paragraph" w:styleId="16">
    <w:name w:val="Balloon Text"/>
    <w:basedOn w:val="1"/>
    <w:link w:val="41"/>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rPr>
      <w:rFonts w:ascii="宋体" w:hAnsi="宋体" w:eastAsia="宋体" w:cs="Times New Roman"/>
      <w:b/>
      <w:sz w:val="32"/>
      <w:szCs w:val="32"/>
    </w:rPr>
  </w:style>
  <w:style w:type="paragraph" w:styleId="20">
    <w:name w:val="toc 4"/>
    <w:basedOn w:val="1"/>
    <w:next w:val="1"/>
    <w:unhideWhenUsed/>
    <w:qFormat/>
    <w:uiPriority w:val="39"/>
    <w:pPr>
      <w:ind w:left="1260" w:leftChars="600"/>
    </w:pPr>
    <w:rPr>
      <w:rFonts w:ascii="Calibri" w:hAnsi="Calibri" w:eastAsia="宋体" w:cs="Times New Roman"/>
    </w:rPr>
  </w:style>
  <w:style w:type="paragraph" w:styleId="21">
    <w:name w:val="footnote text"/>
    <w:basedOn w:val="1"/>
    <w:link w:val="57"/>
    <w:qFormat/>
    <w:uiPriority w:val="99"/>
    <w:pPr>
      <w:snapToGrid w:val="0"/>
      <w:spacing w:line="500" w:lineRule="exact"/>
      <w:ind w:firstLine="200" w:firstLineChars="200"/>
      <w:jc w:val="left"/>
    </w:pPr>
    <w:rPr>
      <w:rFonts w:ascii="Times New Roman" w:hAnsi="Times New Roman" w:eastAsia="宋体" w:cs="Times New Roman"/>
      <w:kern w:val="28"/>
      <w:sz w:val="18"/>
      <w:szCs w:val="18"/>
    </w:rPr>
  </w:style>
  <w:style w:type="paragraph" w:styleId="22">
    <w:name w:val="toc 6"/>
    <w:basedOn w:val="1"/>
    <w:next w:val="1"/>
    <w:unhideWhenUsed/>
    <w:qFormat/>
    <w:uiPriority w:val="39"/>
    <w:pPr>
      <w:ind w:left="2100" w:leftChars="1000"/>
    </w:pPr>
    <w:rPr>
      <w:rFonts w:ascii="Calibri" w:hAnsi="Calibri" w:eastAsia="宋体" w:cs="Times New Roman"/>
    </w:rPr>
  </w:style>
  <w:style w:type="paragraph" w:styleId="23">
    <w:name w:val="toc 2"/>
    <w:basedOn w:val="1"/>
    <w:next w:val="1"/>
    <w:unhideWhenUsed/>
    <w:qFormat/>
    <w:uiPriority w:val="39"/>
    <w:pPr>
      <w:ind w:left="420" w:leftChars="200"/>
    </w:pPr>
    <w:rPr>
      <w:rFonts w:ascii="Calibri" w:hAnsi="Calibri" w:eastAsia="宋体" w:cs="Times New Roman"/>
    </w:rPr>
  </w:style>
  <w:style w:type="paragraph" w:styleId="24">
    <w:name w:val="toc 9"/>
    <w:basedOn w:val="1"/>
    <w:next w:val="1"/>
    <w:unhideWhenUsed/>
    <w:qFormat/>
    <w:uiPriority w:val="39"/>
    <w:pPr>
      <w:ind w:left="3360" w:leftChars="1600"/>
    </w:pPr>
    <w:rPr>
      <w:rFonts w:ascii="Calibri" w:hAnsi="Calibri" w:eastAsia="宋体" w:cs="Times New Roman"/>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10"/>
    <w:next w:val="10"/>
    <w:link w:val="40"/>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rPr>
  </w:style>
  <w:style w:type="character" w:styleId="31">
    <w:name w:val="endnote reference"/>
    <w:basedOn w:val="29"/>
    <w:semiHidden/>
    <w:unhideWhenUsed/>
    <w:qFormat/>
    <w:uiPriority w:val="99"/>
    <w:rPr>
      <w:vertAlign w:val="superscript"/>
    </w:rPr>
  </w:style>
  <w:style w:type="character" w:styleId="32">
    <w:name w:val="FollowedHyperlink"/>
    <w:unhideWhenUsed/>
    <w:qFormat/>
    <w:uiPriority w:val="99"/>
    <w:rPr>
      <w:color w:val="800080"/>
      <w:u w:val="single"/>
    </w:rPr>
  </w:style>
  <w:style w:type="character" w:styleId="33">
    <w:name w:val="Hyperlink"/>
    <w:qFormat/>
    <w:uiPriority w:val="99"/>
    <w:rPr>
      <w:color w:val="0000FF"/>
      <w:u w:val="single"/>
    </w:rPr>
  </w:style>
  <w:style w:type="character" w:styleId="34">
    <w:name w:val="annotation reference"/>
    <w:basedOn w:val="29"/>
    <w:unhideWhenUsed/>
    <w:qFormat/>
    <w:uiPriority w:val="99"/>
    <w:rPr>
      <w:sz w:val="21"/>
      <w:szCs w:val="21"/>
    </w:rPr>
  </w:style>
  <w:style w:type="character" w:styleId="35">
    <w:name w:val="footnote reference"/>
    <w:qFormat/>
    <w:uiPriority w:val="0"/>
    <w:rPr>
      <w:vertAlign w:val="superscript"/>
    </w:rPr>
  </w:style>
  <w:style w:type="character" w:customStyle="1" w:styleId="36">
    <w:name w:val="页眉 字符"/>
    <w:basedOn w:val="29"/>
    <w:link w:val="18"/>
    <w:qFormat/>
    <w:uiPriority w:val="99"/>
    <w:rPr>
      <w:sz w:val="18"/>
      <w:szCs w:val="18"/>
    </w:rPr>
  </w:style>
  <w:style w:type="character" w:customStyle="1" w:styleId="37">
    <w:name w:val="页脚 字符"/>
    <w:basedOn w:val="29"/>
    <w:link w:val="17"/>
    <w:qFormat/>
    <w:uiPriority w:val="99"/>
    <w:rPr>
      <w:sz w:val="18"/>
      <w:szCs w:val="18"/>
    </w:rPr>
  </w:style>
  <w:style w:type="paragraph" w:styleId="38">
    <w:name w:val="List Paragraph"/>
    <w:basedOn w:val="1"/>
    <w:link w:val="90"/>
    <w:qFormat/>
    <w:uiPriority w:val="34"/>
    <w:pPr>
      <w:ind w:firstLine="420" w:firstLineChars="200"/>
    </w:pPr>
  </w:style>
  <w:style w:type="character" w:customStyle="1" w:styleId="39">
    <w:name w:val="批注文字 字符"/>
    <w:basedOn w:val="29"/>
    <w:link w:val="10"/>
    <w:qFormat/>
    <w:uiPriority w:val="99"/>
    <w:rPr>
      <w:kern w:val="2"/>
      <w:sz w:val="21"/>
      <w:szCs w:val="22"/>
    </w:rPr>
  </w:style>
  <w:style w:type="character" w:customStyle="1" w:styleId="40">
    <w:name w:val="批注主题 字符"/>
    <w:basedOn w:val="39"/>
    <w:link w:val="26"/>
    <w:qFormat/>
    <w:uiPriority w:val="99"/>
    <w:rPr>
      <w:b/>
      <w:bCs/>
      <w:kern w:val="2"/>
      <w:sz w:val="21"/>
      <w:szCs w:val="22"/>
    </w:rPr>
  </w:style>
  <w:style w:type="character" w:customStyle="1" w:styleId="41">
    <w:name w:val="批注框文本 字符"/>
    <w:basedOn w:val="29"/>
    <w:link w:val="16"/>
    <w:qFormat/>
    <w:uiPriority w:val="99"/>
    <w:rPr>
      <w:kern w:val="2"/>
      <w:sz w:val="18"/>
      <w:szCs w:val="18"/>
    </w:rPr>
  </w:style>
  <w:style w:type="character" w:customStyle="1" w:styleId="42">
    <w:name w:val="标题 1 字符"/>
    <w:basedOn w:val="29"/>
    <w:link w:val="2"/>
    <w:qFormat/>
    <w:uiPriority w:val="9"/>
    <w:rPr>
      <w:rFonts w:eastAsia="仿宋_GB2312"/>
      <w:b/>
      <w:bCs/>
      <w:kern w:val="44"/>
      <w:sz w:val="21"/>
      <w:szCs w:val="44"/>
    </w:rPr>
  </w:style>
  <w:style w:type="character" w:customStyle="1" w:styleId="43">
    <w:name w:val="标题 2 字符"/>
    <w:basedOn w:val="29"/>
    <w:link w:val="3"/>
    <w:qFormat/>
    <w:uiPriority w:val="9"/>
    <w:rPr>
      <w:rFonts w:ascii="宋体" w:hAnsi="宋体" w:eastAsia="宋体" w:cs="Times New Roman"/>
      <w:b/>
      <w:bCs/>
      <w:sz w:val="32"/>
      <w:szCs w:val="32"/>
    </w:rPr>
  </w:style>
  <w:style w:type="character" w:customStyle="1" w:styleId="44">
    <w:name w:val="标题 3 字符"/>
    <w:basedOn w:val="29"/>
    <w:link w:val="4"/>
    <w:qFormat/>
    <w:uiPriority w:val="9"/>
    <w:rPr>
      <w:rFonts w:ascii="Calibri" w:hAnsi="Calibri" w:eastAsia="宋体" w:cs="Times New Roman"/>
      <w:b/>
      <w:bCs/>
      <w:sz w:val="32"/>
      <w:szCs w:val="32"/>
    </w:rPr>
  </w:style>
  <w:style w:type="character" w:customStyle="1" w:styleId="45">
    <w:name w:val="标题 4 字符"/>
    <w:basedOn w:val="29"/>
    <w:link w:val="5"/>
    <w:qFormat/>
    <w:uiPriority w:val="9"/>
    <w:rPr>
      <w:rFonts w:ascii="宋体" w:hAnsi="宋体" w:eastAsia="宋体" w:cs="Times New Roman"/>
      <w:b/>
      <w:bCs/>
      <w:sz w:val="28"/>
      <w:szCs w:val="28"/>
    </w:rPr>
  </w:style>
  <w:style w:type="character" w:customStyle="1" w:styleId="46">
    <w:name w:val="标题 5 字符"/>
    <w:basedOn w:val="29"/>
    <w:link w:val="6"/>
    <w:qFormat/>
    <w:uiPriority w:val="9"/>
    <w:rPr>
      <w:rFonts w:ascii="Calibri" w:hAnsi="Calibri" w:eastAsia="宋体" w:cs="Times New Roman"/>
      <w:b/>
      <w:bCs/>
      <w:sz w:val="28"/>
      <w:szCs w:val="28"/>
    </w:rPr>
  </w:style>
  <w:style w:type="character" w:customStyle="1" w:styleId="47">
    <w:name w:val="标题 6 字符"/>
    <w:basedOn w:val="29"/>
    <w:link w:val="7"/>
    <w:qFormat/>
    <w:uiPriority w:val="9"/>
    <w:rPr>
      <w:rFonts w:ascii="宋体" w:hAnsi="宋体" w:eastAsia="宋体" w:cs="Times New Roman"/>
      <w:b/>
      <w:bCs/>
      <w:kern w:val="2"/>
      <w:sz w:val="24"/>
      <w:szCs w:val="24"/>
    </w:rPr>
  </w:style>
  <w:style w:type="character" w:customStyle="1" w:styleId="48">
    <w:name w:val="图表 Char"/>
    <w:link w:val="49"/>
    <w:qFormat/>
    <w:uiPriority w:val="0"/>
    <w:rPr>
      <w:rFonts w:eastAsia="宋体"/>
      <w:b/>
      <w:kern w:val="28"/>
      <w:sz w:val="24"/>
      <w:szCs w:val="24"/>
    </w:rPr>
  </w:style>
  <w:style w:type="paragraph" w:customStyle="1" w:styleId="49">
    <w:name w:val="图表"/>
    <w:basedOn w:val="1"/>
    <w:link w:val="48"/>
    <w:qFormat/>
    <w:uiPriority w:val="0"/>
    <w:pPr>
      <w:snapToGrid w:val="0"/>
      <w:spacing w:before="50" w:beforeLines="50" w:after="50" w:afterLines="50"/>
      <w:jc w:val="center"/>
    </w:pPr>
    <w:rPr>
      <w:rFonts w:eastAsia="宋体"/>
      <w:b/>
      <w:kern w:val="28"/>
      <w:sz w:val="24"/>
      <w:szCs w:val="24"/>
    </w:rPr>
  </w:style>
  <w:style w:type="character" w:customStyle="1" w:styleId="50">
    <w:name w:val="01标题 Char"/>
    <w:link w:val="51"/>
    <w:qFormat/>
    <w:uiPriority w:val="0"/>
    <w:rPr>
      <w:b/>
      <w:bCs/>
      <w:kern w:val="28"/>
      <w:sz w:val="44"/>
      <w:szCs w:val="32"/>
      <w:lang w:bidi="en-US"/>
    </w:rPr>
  </w:style>
  <w:style w:type="paragraph" w:customStyle="1" w:styleId="51">
    <w:name w:val="01标题"/>
    <w:link w:val="50"/>
    <w:qFormat/>
    <w:uiPriority w:val="0"/>
    <w:pPr>
      <w:spacing w:before="480" w:beforeLines="200" w:after="480" w:afterLines="200"/>
      <w:jc w:val="center"/>
      <w:outlineLvl w:val="0"/>
    </w:pPr>
    <w:rPr>
      <w:rFonts w:asciiTheme="minorHAnsi" w:hAnsiTheme="minorHAnsi" w:eastAsiaTheme="minorEastAsia" w:cstheme="minorBidi"/>
      <w:b/>
      <w:bCs/>
      <w:kern w:val="28"/>
      <w:sz w:val="44"/>
      <w:szCs w:val="32"/>
      <w:lang w:val="en-US" w:eastAsia="zh-CN" w:bidi="en-US"/>
    </w:rPr>
  </w:style>
  <w:style w:type="character" w:customStyle="1" w:styleId="52">
    <w:name w:val="0正文 Char"/>
    <w:link w:val="53"/>
    <w:qFormat/>
    <w:uiPriority w:val="0"/>
    <w:rPr>
      <w:sz w:val="28"/>
      <w:szCs w:val="24"/>
    </w:rPr>
  </w:style>
  <w:style w:type="paragraph" w:customStyle="1" w:styleId="53">
    <w:name w:val="0正文"/>
    <w:basedOn w:val="1"/>
    <w:link w:val="52"/>
    <w:qFormat/>
    <w:uiPriority w:val="0"/>
    <w:pPr>
      <w:widowControl/>
      <w:tabs>
        <w:tab w:val="left" w:pos="900"/>
      </w:tabs>
      <w:spacing w:line="500" w:lineRule="exact"/>
      <w:ind w:firstLine="200" w:firstLineChars="200"/>
    </w:pPr>
    <w:rPr>
      <w:kern w:val="0"/>
      <w:sz w:val="28"/>
      <w:szCs w:val="24"/>
    </w:rPr>
  </w:style>
  <w:style w:type="character" w:customStyle="1" w:styleId="54">
    <w:name w:val="05-图表 Char"/>
    <w:link w:val="55"/>
    <w:qFormat/>
    <w:uiPriority w:val="0"/>
    <w:rPr>
      <w:rFonts w:eastAsia="宋体"/>
      <w:b/>
      <w:sz w:val="24"/>
      <w:szCs w:val="28"/>
    </w:rPr>
  </w:style>
  <w:style w:type="paragraph" w:customStyle="1" w:styleId="55">
    <w:name w:val="05-图表"/>
    <w:link w:val="54"/>
    <w:qFormat/>
    <w:uiPriority w:val="0"/>
    <w:pPr>
      <w:spacing w:before="72" w:beforeLines="30" w:after="72" w:afterLines="30"/>
      <w:jc w:val="center"/>
      <w:textAlignment w:val="center"/>
    </w:pPr>
    <w:rPr>
      <w:rFonts w:eastAsia="宋体" w:asciiTheme="minorHAnsi" w:hAnsiTheme="minorHAnsi" w:cstheme="minorBidi"/>
      <w:b/>
      <w:sz w:val="24"/>
      <w:szCs w:val="28"/>
      <w:lang w:val="en-US" w:eastAsia="zh-CN" w:bidi="ar-SA"/>
    </w:rPr>
  </w:style>
  <w:style w:type="character" w:customStyle="1" w:styleId="56">
    <w:name w:val="纯文本 字符"/>
    <w:link w:val="13"/>
    <w:qFormat/>
    <w:uiPriority w:val="0"/>
    <w:rPr>
      <w:rFonts w:ascii="宋体" w:hAnsi="宋体" w:eastAsia="宋体"/>
      <w:kern w:val="2"/>
      <w:sz w:val="24"/>
    </w:rPr>
  </w:style>
  <w:style w:type="character" w:customStyle="1" w:styleId="57">
    <w:name w:val="脚注文本 字符"/>
    <w:link w:val="21"/>
    <w:qFormat/>
    <w:uiPriority w:val="99"/>
    <w:rPr>
      <w:rFonts w:ascii="Times New Roman" w:hAnsi="Times New Roman" w:eastAsia="宋体" w:cs="Times New Roman"/>
      <w:kern w:val="28"/>
      <w:sz w:val="18"/>
      <w:szCs w:val="18"/>
    </w:rPr>
  </w:style>
  <w:style w:type="character" w:customStyle="1" w:styleId="58">
    <w:name w:val="font31"/>
    <w:qFormat/>
    <w:uiPriority w:val="0"/>
    <w:rPr>
      <w:rFonts w:hint="eastAsia" w:ascii="宋体" w:hAnsi="宋体" w:eastAsia="宋体" w:cs="宋体"/>
      <w:color w:val="000000"/>
      <w:sz w:val="20"/>
      <w:szCs w:val="20"/>
      <w:u w:val="none"/>
    </w:rPr>
  </w:style>
  <w:style w:type="character" w:customStyle="1" w:styleId="59">
    <w:name w:val="font21"/>
    <w:qFormat/>
    <w:uiPriority w:val="0"/>
    <w:rPr>
      <w:rFonts w:ascii="宋体" w:hAnsi="宋体" w:eastAsia="宋体" w:cs="宋体"/>
      <w:color w:val="000000"/>
      <w:sz w:val="21"/>
      <w:szCs w:val="21"/>
      <w:u w:val="none"/>
    </w:rPr>
  </w:style>
  <w:style w:type="character" w:customStyle="1" w:styleId="60">
    <w:name w:val="apple-converted-space"/>
    <w:basedOn w:val="29"/>
    <w:qFormat/>
    <w:uiPriority w:val="0"/>
  </w:style>
  <w:style w:type="character" w:customStyle="1" w:styleId="61">
    <w:name w:val="font01"/>
    <w:qFormat/>
    <w:uiPriority w:val="0"/>
    <w:rPr>
      <w:rFonts w:hint="eastAsia" w:ascii="宋体" w:hAnsi="宋体" w:eastAsia="宋体" w:cs="宋体"/>
      <w:color w:val="000000"/>
      <w:sz w:val="21"/>
      <w:szCs w:val="21"/>
      <w:u w:val="none"/>
    </w:rPr>
  </w:style>
  <w:style w:type="character" w:customStyle="1" w:styleId="62">
    <w:name w:val="font11"/>
    <w:qFormat/>
    <w:uiPriority w:val="0"/>
    <w:rPr>
      <w:rFonts w:hint="eastAsia" w:ascii="宋体" w:hAnsi="宋体" w:eastAsia="宋体" w:cs="宋体"/>
      <w:color w:val="C00000"/>
      <w:sz w:val="20"/>
      <w:szCs w:val="20"/>
      <w:u w:val="none"/>
    </w:rPr>
  </w:style>
  <w:style w:type="character" w:customStyle="1" w:styleId="63">
    <w:name w:val="纯文本 字符1"/>
    <w:basedOn w:val="29"/>
    <w:semiHidden/>
    <w:qFormat/>
    <w:uiPriority w:val="99"/>
    <w:rPr>
      <w:rFonts w:hAnsi="Courier New" w:cs="Courier New" w:asciiTheme="minorEastAsia"/>
      <w:kern w:val="2"/>
      <w:sz w:val="21"/>
      <w:szCs w:val="22"/>
    </w:rPr>
  </w:style>
  <w:style w:type="paragraph" w:customStyle="1" w:styleId="64">
    <w:name w:val="Char Char"/>
    <w:basedOn w:val="1"/>
    <w:qFormat/>
    <w:uiPriority w:val="99"/>
    <w:pPr>
      <w:widowControl/>
      <w:spacing w:after="160" w:line="240" w:lineRule="exact"/>
      <w:jc w:val="left"/>
    </w:pPr>
    <w:rPr>
      <w:rFonts w:ascii="宋体" w:hAnsi="宋体" w:eastAsia="宋体" w:cs="Times New Roman"/>
      <w:kern w:val="0"/>
      <w:sz w:val="32"/>
      <w:szCs w:val="24"/>
      <w:lang w:eastAsia="en-US"/>
    </w:rPr>
  </w:style>
  <w:style w:type="paragraph" w:customStyle="1" w:styleId="65">
    <w:name w:val="sun"/>
    <w:basedOn w:val="1"/>
    <w:qFormat/>
    <w:uiPriority w:val="99"/>
    <w:pPr>
      <w:adjustRightInd w:val="0"/>
      <w:ind w:firstLine="510"/>
      <w:textAlignment w:val="baseline"/>
    </w:pPr>
    <w:rPr>
      <w:rFonts w:ascii="Times New Roman" w:hAnsi="Times New Roman" w:eastAsia="宋体" w:cs="Times New Roman"/>
      <w:spacing w:val="20"/>
      <w:kern w:val="28"/>
      <w:sz w:val="24"/>
      <w:szCs w:val="20"/>
    </w:rPr>
  </w:style>
  <w:style w:type="paragraph" w:customStyle="1" w:styleId="66">
    <w:name w:val="修订1"/>
    <w:semiHidden/>
    <w:qFormat/>
    <w:uiPriority w:val="99"/>
    <w:rPr>
      <w:rFonts w:ascii="Calibri" w:hAnsi="Calibri" w:eastAsia="宋体" w:cs="Times New Roman"/>
      <w:kern w:val="2"/>
      <w:sz w:val="21"/>
      <w:szCs w:val="22"/>
      <w:lang w:val="en-US" w:eastAsia="zh-CN" w:bidi="ar-SA"/>
    </w:rPr>
  </w:style>
  <w:style w:type="paragraph" w:customStyle="1" w:styleId="67">
    <w:name w:val="Char Char Char Char Char Char Char Char Char Char"/>
    <w:basedOn w:val="1"/>
    <w:qFormat/>
    <w:uiPriority w:val="99"/>
    <w:pPr>
      <w:widowControl/>
      <w:spacing w:after="160" w:line="240" w:lineRule="exact"/>
      <w:jc w:val="left"/>
    </w:pPr>
    <w:rPr>
      <w:rFonts w:ascii="宋体" w:hAnsi="宋体" w:eastAsia="宋体" w:cs="Times New Roman"/>
      <w:kern w:val="0"/>
      <w:sz w:val="24"/>
      <w:szCs w:val="20"/>
      <w:lang w:eastAsia="en-US"/>
    </w:rPr>
  </w:style>
  <w:style w:type="paragraph" w:customStyle="1" w:styleId="68">
    <w:name w:val="列出段落11"/>
    <w:basedOn w:val="1"/>
    <w:qFormat/>
    <w:uiPriority w:val="99"/>
    <w:pPr>
      <w:spacing w:beforeLines="30" w:line="300" w:lineRule="auto"/>
      <w:ind w:firstLine="420" w:firstLineChars="200"/>
    </w:pPr>
    <w:rPr>
      <w:rFonts w:ascii="Times New Roman" w:hAnsi="Times New Roman" w:eastAsia="宋体" w:cs="Times New Roman"/>
      <w:kern w:val="28"/>
      <w:sz w:val="24"/>
      <w:szCs w:val="24"/>
    </w:rPr>
  </w:style>
  <w:style w:type="paragraph" w:customStyle="1" w:styleId="69">
    <w:name w:val="Char Char Char Char"/>
    <w:basedOn w:val="1"/>
    <w:qFormat/>
    <w:uiPriority w:val="99"/>
    <w:rPr>
      <w:rFonts w:ascii="宋体" w:hAnsi="宋体" w:eastAsia="宋体" w:cs="Times New Roman"/>
      <w:sz w:val="24"/>
      <w:szCs w:val="20"/>
    </w:rPr>
  </w:style>
  <w:style w:type="paragraph" w:customStyle="1" w:styleId="70">
    <w:name w:val="Char"/>
    <w:basedOn w:val="1"/>
    <w:qFormat/>
    <w:uiPriority w:val="99"/>
    <w:rPr>
      <w:rFonts w:ascii="宋体" w:hAnsi="宋体" w:eastAsia="宋体" w:cs="Times New Roman"/>
      <w:sz w:val="24"/>
      <w:szCs w:val="20"/>
    </w:rPr>
  </w:style>
  <w:style w:type="paragraph" w:customStyle="1" w:styleId="71">
    <w:name w:val="Char Char Char"/>
    <w:basedOn w:val="1"/>
    <w:qFormat/>
    <w:uiPriority w:val="99"/>
    <w:pPr>
      <w:widowControl/>
      <w:spacing w:after="160" w:line="240" w:lineRule="exact"/>
      <w:jc w:val="left"/>
    </w:pPr>
    <w:rPr>
      <w:rFonts w:ascii="宋体" w:hAnsi="宋体" w:eastAsia="宋体" w:cs="Times New Roman"/>
      <w:kern w:val="0"/>
      <w:sz w:val="24"/>
      <w:szCs w:val="20"/>
      <w:lang w:eastAsia="en-US"/>
    </w:rPr>
  </w:style>
  <w:style w:type="paragraph" w:customStyle="1" w:styleId="72">
    <w:name w:val="列出段落2"/>
    <w:basedOn w:val="1"/>
    <w:semiHidden/>
    <w:qFormat/>
    <w:uiPriority w:val="99"/>
    <w:pPr>
      <w:ind w:firstLine="420" w:firstLineChars="200"/>
    </w:pPr>
    <w:rPr>
      <w:rFonts w:ascii="Calibri" w:hAnsi="Calibri" w:eastAsia="宋体" w:cs="Times New Roman"/>
    </w:rPr>
  </w:style>
  <w:style w:type="paragraph" w:customStyle="1" w:styleId="73">
    <w:name w:val="Char Char Char Char Char Char Char"/>
    <w:basedOn w:val="1"/>
    <w:qFormat/>
    <w:uiPriority w:val="99"/>
    <w:pPr>
      <w:widowControl/>
      <w:spacing w:after="160" w:line="240" w:lineRule="exact"/>
      <w:jc w:val="left"/>
    </w:pPr>
    <w:rPr>
      <w:rFonts w:ascii="宋体" w:hAnsi="宋体" w:eastAsia="宋体" w:cs="Times New Roman"/>
      <w:kern w:val="0"/>
      <w:sz w:val="24"/>
      <w:szCs w:val="20"/>
      <w:lang w:eastAsia="en-US"/>
    </w:rPr>
  </w:style>
  <w:style w:type="paragraph" w:customStyle="1" w:styleId="74">
    <w:name w:val="列出段落1"/>
    <w:basedOn w:val="1"/>
    <w:qFormat/>
    <w:uiPriority w:val="34"/>
    <w:pPr>
      <w:ind w:firstLine="420" w:firstLineChars="200"/>
    </w:pPr>
    <w:rPr>
      <w:rFonts w:ascii="Calibri" w:hAnsi="Calibri" w:eastAsia="宋体" w:cs="Times New Roman"/>
    </w:rPr>
  </w:style>
  <w:style w:type="paragraph" w:customStyle="1" w:styleId="75">
    <w:name w:val="修订2"/>
    <w:unhideWhenUsed/>
    <w:qFormat/>
    <w:uiPriority w:val="99"/>
    <w:rPr>
      <w:rFonts w:ascii="Calibri" w:hAnsi="Calibri" w:eastAsia="宋体" w:cs="Times New Roman"/>
      <w:kern w:val="2"/>
      <w:sz w:val="21"/>
      <w:szCs w:val="22"/>
      <w:lang w:val="en-US" w:eastAsia="zh-CN" w:bidi="ar-SA"/>
    </w:rPr>
  </w:style>
  <w:style w:type="paragraph" w:customStyle="1" w:styleId="76">
    <w:name w:val="农2"/>
    <w:basedOn w:val="3"/>
    <w:qFormat/>
    <w:uiPriority w:val="99"/>
    <w:pPr>
      <w:spacing w:before="156" w:beforeLines="50" w:after="156" w:afterLines="50" w:line="500" w:lineRule="exact"/>
      <w:ind w:firstLine="602" w:firstLineChars="200"/>
      <w:jc w:val="left"/>
    </w:pPr>
    <w:rPr>
      <w:rFonts w:ascii="Times New Roman" w:hAnsi="Times New Roman"/>
      <w:bCs w:val="0"/>
      <w:kern w:val="44"/>
      <w:sz w:val="30"/>
      <w:szCs w:val="30"/>
    </w:rPr>
  </w:style>
  <w:style w:type="character" w:customStyle="1" w:styleId="77">
    <w:name w:val="脚注文本 字符1"/>
    <w:basedOn w:val="29"/>
    <w:semiHidden/>
    <w:qFormat/>
    <w:uiPriority w:val="99"/>
    <w:rPr>
      <w:kern w:val="2"/>
      <w:sz w:val="18"/>
      <w:szCs w:val="18"/>
    </w:rPr>
  </w:style>
  <w:style w:type="table" w:customStyle="1" w:styleId="78">
    <w:name w:val="Grid Table Light1"/>
    <w:basedOn w:val="27"/>
    <w:qFormat/>
    <w:uiPriority w:val="40"/>
    <w:rPr>
      <w:rFonts w:ascii="Calibri" w:hAnsi="Calibri" w:eastAsia="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table" w:customStyle="1" w:styleId="79">
    <w:name w:val="网格型1"/>
    <w:basedOn w:val="27"/>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浅色1"/>
    <w:basedOn w:val="27"/>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81">
    <w:name w:val="章标题"/>
    <w:basedOn w:val="3"/>
    <w:link w:val="83"/>
    <w:qFormat/>
    <w:uiPriority w:val="0"/>
    <w:pPr>
      <w:numPr>
        <w:ilvl w:val="0"/>
        <w:numId w:val="1"/>
      </w:numPr>
      <w:outlineLvl w:val="0"/>
    </w:pPr>
  </w:style>
  <w:style w:type="paragraph" w:customStyle="1" w:styleId="82">
    <w:name w:val="二级标题"/>
    <w:basedOn w:val="1"/>
    <w:qFormat/>
    <w:uiPriority w:val="0"/>
    <w:pPr>
      <w:numPr>
        <w:ilvl w:val="0"/>
        <w:numId w:val="2"/>
      </w:numPr>
      <w:spacing w:before="25" w:beforeLines="25" w:after="25" w:afterLines="25" w:line="300" w:lineRule="auto"/>
      <w:jc w:val="left"/>
      <w:outlineLvl w:val="1"/>
    </w:pPr>
    <w:rPr>
      <w:rFonts w:ascii="Times New Roman" w:hAnsi="Times New Roman" w:eastAsia="宋体" w:cs="Times New Roman"/>
      <w:b/>
      <w:spacing w:val="-4"/>
      <w:sz w:val="28"/>
      <w:szCs w:val="28"/>
    </w:rPr>
  </w:style>
  <w:style w:type="character" w:customStyle="1" w:styleId="83">
    <w:name w:val="章标题 字符"/>
    <w:basedOn w:val="43"/>
    <w:link w:val="81"/>
    <w:qFormat/>
    <w:uiPriority w:val="0"/>
    <w:rPr>
      <w:rFonts w:ascii="宋体" w:hAnsi="宋体" w:eastAsia="宋体" w:cs="Times New Roman"/>
      <w:sz w:val="32"/>
      <w:szCs w:val="32"/>
    </w:rPr>
  </w:style>
  <w:style w:type="paragraph" w:customStyle="1" w:styleId="84">
    <w:name w:val="三级标题"/>
    <w:basedOn w:val="1"/>
    <w:qFormat/>
    <w:uiPriority w:val="0"/>
    <w:pPr>
      <w:spacing w:before="25" w:beforeLines="25" w:after="25" w:afterLines="25" w:line="300" w:lineRule="auto"/>
      <w:ind w:firstLine="200" w:firstLineChars="200"/>
      <w:outlineLvl w:val="2"/>
    </w:pPr>
    <w:rPr>
      <w:rFonts w:ascii="宋体" w:hAnsi="宋体" w:eastAsia="宋体" w:cs="Times New Roman"/>
      <w:b/>
      <w:kern w:val="0"/>
      <w:sz w:val="24"/>
      <w:szCs w:val="24"/>
    </w:rPr>
  </w:style>
  <w:style w:type="paragraph" w:customStyle="1" w:styleId="85">
    <w:name w:val="四级标题"/>
    <w:basedOn w:val="13"/>
    <w:qFormat/>
    <w:uiPriority w:val="0"/>
    <w:pPr>
      <w:numPr>
        <w:ilvl w:val="0"/>
        <w:numId w:val="3"/>
      </w:numPr>
      <w:ind w:left="420" w:firstLine="0" w:firstLineChars="0"/>
      <w:outlineLvl w:val="3"/>
    </w:pPr>
    <w:rPr>
      <w:rFonts w:ascii="Times New Roman" w:hAnsi="Times New Roman"/>
      <w:b/>
      <w:szCs w:val="24"/>
      <w:lang w:val="zh-CN"/>
    </w:rPr>
  </w:style>
  <w:style w:type="paragraph" w:customStyle="1" w:styleId="86">
    <w:name w:val="五级标题"/>
    <w:basedOn w:val="13"/>
    <w:qFormat/>
    <w:uiPriority w:val="0"/>
    <w:pPr>
      <w:outlineLvl w:val="4"/>
    </w:pPr>
    <w:rPr>
      <w:rFonts w:ascii="Times New Roman" w:hAnsi="Times New Roman"/>
      <w:szCs w:val="24"/>
      <w:lang w:val="zh-CN"/>
    </w:rPr>
  </w:style>
  <w:style w:type="paragraph" w:customStyle="1" w:styleId="87">
    <w:name w:val="六级标题"/>
    <w:basedOn w:val="86"/>
    <w:qFormat/>
    <w:uiPriority w:val="0"/>
    <w:pPr>
      <w:outlineLvl w:val="9"/>
    </w:pPr>
  </w:style>
  <w:style w:type="paragraph" w:customStyle="1" w:styleId="88">
    <w:name w:val="表头和图例"/>
    <w:basedOn w:val="38"/>
    <w:link w:val="91"/>
    <w:qFormat/>
    <w:uiPriority w:val="0"/>
    <w:pPr>
      <w:numPr>
        <w:ilvl w:val="0"/>
        <w:numId w:val="4"/>
      </w:numPr>
      <w:adjustRightInd w:val="0"/>
      <w:snapToGrid w:val="0"/>
      <w:spacing w:before="25" w:beforeLines="25" w:after="25" w:afterLines="25"/>
      <w:ind w:firstLine="0" w:firstLineChars="0"/>
      <w:jc w:val="center"/>
      <w:outlineLvl w:val="6"/>
    </w:pPr>
    <w:rPr>
      <w:rFonts w:ascii="Times New Roman" w:hAnsi="Times New Roman" w:eastAsia="宋体" w:cs="Times New Roman"/>
      <w:b/>
      <w:kern w:val="28"/>
      <w:sz w:val="24"/>
      <w:szCs w:val="21"/>
    </w:rPr>
  </w:style>
  <w:style w:type="character" w:customStyle="1" w:styleId="89">
    <w:name w:val="未处理的提及1"/>
    <w:semiHidden/>
    <w:unhideWhenUsed/>
    <w:qFormat/>
    <w:uiPriority w:val="99"/>
    <w:rPr>
      <w:color w:val="605E5C"/>
      <w:shd w:val="clear" w:color="auto" w:fill="E1DFDD"/>
    </w:rPr>
  </w:style>
  <w:style w:type="character" w:customStyle="1" w:styleId="90">
    <w:name w:val="列表段落 字符"/>
    <w:link w:val="38"/>
    <w:qFormat/>
    <w:uiPriority w:val="34"/>
    <w:rPr>
      <w:kern w:val="2"/>
      <w:sz w:val="21"/>
      <w:szCs w:val="22"/>
    </w:rPr>
  </w:style>
  <w:style w:type="character" w:customStyle="1" w:styleId="91">
    <w:name w:val="表头和图例 字符"/>
    <w:link w:val="88"/>
    <w:qFormat/>
    <w:uiPriority w:val="0"/>
    <w:rPr>
      <w:rFonts w:ascii="Times New Roman" w:hAnsi="Times New Roman" w:eastAsia="宋体" w:cs="Times New Roman"/>
      <w:b/>
      <w:kern w:val="28"/>
      <w:sz w:val="24"/>
      <w:szCs w:val="21"/>
    </w:rPr>
  </w:style>
  <w:style w:type="paragraph" w:customStyle="1" w:styleId="92">
    <w:name w:val="TOC 标题1"/>
    <w:basedOn w:val="2"/>
    <w:next w:val="1"/>
    <w:unhideWhenUsed/>
    <w:qFormat/>
    <w:uiPriority w:val="39"/>
    <w:pPr>
      <w:widowControl/>
      <w:spacing w:before="240" w:line="259" w:lineRule="auto"/>
      <w:ind w:firstLine="0" w:firstLineChars="0"/>
      <w:jc w:val="left"/>
      <w:outlineLvl w:val="9"/>
    </w:pPr>
    <w:rPr>
      <w:rFonts w:ascii="宋体" w:hAnsi="宋体" w:eastAsia="宋体" w:cs="Times New Roman"/>
      <w:b w:val="0"/>
      <w:bCs w:val="0"/>
      <w:color w:val="2F5496"/>
      <w:kern w:val="0"/>
      <w:sz w:val="32"/>
      <w:szCs w:val="32"/>
    </w:rPr>
  </w:style>
  <w:style w:type="character" w:customStyle="1" w:styleId="93">
    <w:name w:val="正文2010 Char"/>
    <w:link w:val="94"/>
    <w:qFormat/>
    <w:locked/>
    <w:uiPriority w:val="0"/>
    <w:rPr>
      <w:rFonts w:ascii="Times New Roman" w:hAnsi="Times New Roman" w:eastAsia="仿宋_GB2312" w:cs="宋体"/>
      <w:kern w:val="28"/>
      <w:sz w:val="24"/>
    </w:rPr>
  </w:style>
  <w:style w:type="paragraph" w:customStyle="1" w:styleId="94">
    <w:name w:val="正文2010"/>
    <w:basedOn w:val="1"/>
    <w:link w:val="93"/>
    <w:qFormat/>
    <w:uiPriority w:val="0"/>
    <w:pPr>
      <w:spacing w:before="93" w:beforeLines="30" w:after="93" w:afterLines="30" w:line="300" w:lineRule="auto"/>
      <w:ind w:firstLine="200" w:firstLineChars="200"/>
    </w:pPr>
    <w:rPr>
      <w:rFonts w:ascii="Times New Roman" w:hAnsi="Times New Roman" w:eastAsia="仿宋_GB2312" w:cs="宋体"/>
      <w:kern w:val="28"/>
      <w:sz w:val="24"/>
      <w:szCs w:val="20"/>
    </w:rPr>
  </w:style>
  <w:style w:type="character" w:customStyle="1" w:styleId="95">
    <w:name w:val="批注框文本 Char"/>
    <w:qFormat/>
    <w:uiPriority w:val="99"/>
    <w:rPr>
      <w:kern w:val="2"/>
      <w:sz w:val="18"/>
      <w:szCs w:val="18"/>
    </w:rPr>
  </w:style>
  <w:style w:type="paragraph" w:customStyle="1" w:styleId="96">
    <w:name w:val="耕地表内容"/>
    <w:basedOn w:val="1"/>
    <w:link w:val="97"/>
    <w:qFormat/>
    <w:uiPriority w:val="0"/>
    <w:pPr>
      <w:kinsoku w:val="0"/>
      <w:overflowPunct w:val="0"/>
      <w:autoSpaceDE w:val="0"/>
      <w:autoSpaceDN w:val="0"/>
      <w:adjustRightInd w:val="0"/>
      <w:snapToGrid w:val="0"/>
      <w:jc w:val="center"/>
      <w:textAlignment w:val="center"/>
    </w:pPr>
    <w:rPr>
      <w:rFonts w:ascii="Times New Roman" w:hAnsi="Times New Roman" w:eastAsia="宋体" w:cs="Times New Roman"/>
    </w:rPr>
  </w:style>
  <w:style w:type="character" w:customStyle="1" w:styleId="97">
    <w:name w:val="耕地表内容 Char"/>
    <w:link w:val="96"/>
    <w:qFormat/>
    <w:uiPriority w:val="0"/>
    <w:rPr>
      <w:rFonts w:ascii="Times New Roman" w:hAnsi="Times New Roman" w:eastAsia="宋体" w:cs="Times New Roman"/>
      <w:kern w:val="2"/>
      <w:sz w:val="21"/>
      <w:szCs w:val="22"/>
    </w:rPr>
  </w:style>
  <w:style w:type="paragraph" w:customStyle="1" w:styleId="9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9">
    <w:name w:val="批注文字 字符1"/>
    <w:semiHidden/>
    <w:qFormat/>
    <w:locked/>
    <w:uiPriority w:val="99"/>
    <w:rPr>
      <w:kern w:val="2"/>
      <w:sz w:val="21"/>
      <w:szCs w:val="22"/>
    </w:rPr>
  </w:style>
  <w:style w:type="character" w:customStyle="1" w:styleId="100">
    <w:name w:val="批注主题 字符1"/>
    <w:semiHidden/>
    <w:qFormat/>
    <w:uiPriority w:val="99"/>
    <w:rPr>
      <w:b/>
      <w:bCs/>
      <w:kern w:val="2"/>
      <w:sz w:val="21"/>
      <w:szCs w:val="22"/>
    </w:rPr>
  </w:style>
  <w:style w:type="character" w:customStyle="1" w:styleId="101">
    <w:name w:val="页脚 字符1"/>
    <w:semiHidden/>
    <w:qFormat/>
    <w:uiPriority w:val="99"/>
    <w:rPr>
      <w:kern w:val="2"/>
      <w:sz w:val="18"/>
      <w:szCs w:val="18"/>
    </w:rPr>
  </w:style>
  <w:style w:type="character" w:customStyle="1" w:styleId="102">
    <w:name w:val="批注框文本 字符1"/>
    <w:semiHidden/>
    <w:qFormat/>
    <w:uiPriority w:val="99"/>
    <w:rPr>
      <w:kern w:val="2"/>
      <w:sz w:val="18"/>
      <w:szCs w:val="18"/>
    </w:rPr>
  </w:style>
  <w:style w:type="character" w:customStyle="1" w:styleId="103">
    <w:name w:val="页眉 字符1"/>
    <w:semiHidden/>
    <w:qFormat/>
    <w:uiPriority w:val="99"/>
    <w:rPr>
      <w:kern w:val="2"/>
      <w:sz w:val="18"/>
      <w:szCs w:val="18"/>
    </w:rPr>
  </w:style>
  <w:style w:type="paragraph" w:customStyle="1" w:styleId="104">
    <w:name w:val="font5"/>
    <w:basedOn w:val="1"/>
    <w:qFormat/>
    <w:uiPriority w:val="0"/>
    <w:pPr>
      <w:widowControl/>
      <w:spacing w:before="100" w:beforeAutospacing="1" w:after="100" w:afterAutospacing="1"/>
      <w:jc w:val="left"/>
    </w:pPr>
    <w:rPr>
      <w:rFonts w:ascii="Calibri" w:hAnsi="Calibri" w:eastAsia="宋体" w:cs="Calibri"/>
      <w:kern w:val="0"/>
      <w:sz w:val="22"/>
    </w:rPr>
  </w:style>
  <w:style w:type="paragraph" w:customStyle="1" w:styleId="105">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06">
    <w:name w:val="font7"/>
    <w:basedOn w:val="1"/>
    <w:qFormat/>
    <w:uiPriority w:val="0"/>
    <w:pPr>
      <w:widowControl/>
      <w:spacing w:before="100" w:beforeAutospacing="1" w:after="100" w:afterAutospacing="1"/>
      <w:jc w:val="left"/>
    </w:pPr>
    <w:rPr>
      <w:rFonts w:ascii="Calibri" w:hAnsi="Calibri" w:eastAsia="宋体" w:cs="Calibri"/>
      <w:b/>
      <w:bC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rFonts w:ascii="微软雅黑" w:hAnsi="微软雅黑" w:eastAsia="微软雅黑" w:cs="宋体"/>
      <w:b/>
      <w:bCs/>
      <w:color w:val="000000"/>
      <w:kern w:val="0"/>
      <w:sz w:val="20"/>
      <w:szCs w:val="20"/>
    </w:rPr>
  </w:style>
  <w:style w:type="paragraph" w:customStyle="1" w:styleId="10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0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1">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3">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15">
    <w:name w:val="xl7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6">
    <w:name w:val="xl7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7">
    <w:name w:val="xl7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18">
    <w:name w:val="xl75"/>
    <w:basedOn w:val="1"/>
    <w:qFormat/>
    <w:uiPriority w:val="0"/>
    <w:pPr>
      <w:widowControl/>
      <w:pBdr>
        <w:left w:val="single" w:color="000000" w:sz="4" w:space="0"/>
        <w:bottom w:val="single" w:color="000000" w:sz="4" w:space="0"/>
        <w:right w:val="single" w:color="000000" w:sz="4" w:space="0"/>
      </w:pBdr>
      <w:shd w:val="clear" w:color="000000" w:fill="ACDB7E"/>
      <w:spacing w:before="100" w:beforeAutospacing="1" w:after="100" w:afterAutospacing="1"/>
      <w:jc w:val="center"/>
    </w:pPr>
    <w:rPr>
      <w:rFonts w:ascii="微软雅黑" w:hAnsi="微软雅黑" w:eastAsia="微软雅黑" w:cs="宋体"/>
      <w:kern w:val="0"/>
      <w:sz w:val="24"/>
      <w:szCs w:val="24"/>
    </w:rPr>
  </w:style>
  <w:style w:type="paragraph" w:customStyle="1" w:styleId="119">
    <w:name w:val="xl76"/>
    <w:basedOn w:val="1"/>
    <w:qFormat/>
    <w:uiPriority w:val="0"/>
    <w:pPr>
      <w:widowControl/>
      <w:pBdr>
        <w:left w:val="single" w:color="000000" w:sz="4" w:space="0"/>
        <w:bottom w:val="single" w:color="000000" w:sz="4" w:space="0"/>
        <w:right w:val="single" w:color="000000" w:sz="4" w:space="0"/>
      </w:pBdr>
      <w:shd w:val="clear" w:color="000000" w:fill="ACDB7E"/>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20">
    <w:name w:val="xl77"/>
    <w:basedOn w:val="1"/>
    <w:qFormat/>
    <w:uiPriority w:val="0"/>
    <w:pPr>
      <w:widowControl/>
      <w:pBdr>
        <w:left w:val="single" w:color="000000" w:sz="4" w:space="0"/>
        <w:bottom w:val="single" w:color="000000" w:sz="4" w:space="0"/>
        <w:right w:val="single" w:color="000000" w:sz="4" w:space="0"/>
      </w:pBdr>
      <w:shd w:val="clear" w:color="000000" w:fill="FFC8B8"/>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21">
    <w:name w:val="xl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22">
    <w:name w:val="xl7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23">
    <w:name w:val="xl80"/>
    <w:basedOn w:val="1"/>
    <w:qFormat/>
    <w:uiPriority w:val="0"/>
    <w:pPr>
      <w:widowControl/>
      <w:pBdr>
        <w:top w:val="single" w:color="000000" w:sz="4" w:space="0"/>
        <w:left w:val="single" w:color="FFFFFF"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24">
    <w:name w:val="xl81"/>
    <w:basedOn w:val="1"/>
    <w:qFormat/>
    <w:uiPriority w:val="0"/>
    <w:pPr>
      <w:widowControl/>
      <w:pBdr>
        <w:top w:val="single" w:color="000000" w:sz="4" w:space="0"/>
        <w:lef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25">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FF0000"/>
      <w:kern w:val="0"/>
      <w:sz w:val="20"/>
      <w:szCs w:val="20"/>
    </w:rPr>
  </w:style>
  <w:style w:type="paragraph" w:customStyle="1" w:styleId="126">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27">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28">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29">
    <w:name w:val="xl8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0">
    <w:name w:val="xl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31">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32">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33">
    <w:name w:val="xl90"/>
    <w:basedOn w:val="1"/>
    <w:qFormat/>
    <w:uiPriority w:val="0"/>
    <w:pPr>
      <w:widowControl/>
      <w:pBdr>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34">
    <w:name w:val="xl91"/>
    <w:basedOn w:val="1"/>
    <w:qFormat/>
    <w:uiPriority w:val="0"/>
    <w:pPr>
      <w:widowControl/>
      <w:pBdr>
        <w:right w:val="single" w:color="000000"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35">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36">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CDB7E"/>
      <w:spacing w:before="100" w:beforeAutospacing="1" w:after="100" w:afterAutospacing="1"/>
      <w:jc w:val="center"/>
    </w:pPr>
    <w:rPr>
      <w:rFonts w:ascii="微软雅黑" w:hAnsi="微软雅黑" w:eastAsia="微软雅黑" w:cs="宋体"/>
      <w:kern w:val="0"/>
      <w:sz w:val="24"/>
      <w:szCs w:val="24"/>
    </w:rPr>
  </w:style>
  <w:style w:type="paragraph" w:customStyle="1" w:styleId="137">
    <w:name w:val="xl94"/>
    <w:basedOn w:val="1"/>
    <w:qFormat/>
    <w:uiPriority w:val="0"/>
    <w:pPr>
      <w:widowControl/>
      <w:pBdr>
        <w:top w:val="single" w:color="000000" w:sz="4" w:space="0"/>
        <w:left w:val="single" w:color="000000" w:sz="4" w:space="0"/>
      </w:pBdr>
      <w:shd w:val="clear" w:color="000000" w:fill="ACDB7E"/>
      <w:spacing w:before="100" w:beforeAutospacing="1" w:after="100" w:afterAutospacing="1"/>
      <w:jc w:val="center"/>
    </w:pPr>
    <w:rPr>
      <w:rFonts w:ascii="微软雅黑" w:hAnsi="微软雅黑" w:eastAsia="微软雅黑" w:cs="宋体"/>
      <w:kern w:val="0"/>
      <w:sz w:val="24"/>
      <w:szCs w:val="24"/>
    </w:rPr>
  </w:style>
  <w:style w:type="paragraph" w:customStyle="1" w:styleId="138">
    <w:name w:val="xl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EE4FF"/>
      <w:spacing w:before="100" w:beforeAutospacing="1" w:after="100" w:afterAutospacing="1"/>
      <w:jc w:val="center"/>
    </w:pPr>
    <w:rPr>
      <w:rFonts w:ascii="微软雅黑" w:hAnsi="微软雅黑" w:eastAsia="微软雅黑" w:cs="宋体"/>
      <w:kern w:val="0"/>
      <w:sz w:val="24"/>
      <w:szCs w:val="24"/>
    </w:rPr>
  </w:style>
  <w:style w:type="paragraph" w:customStyle="1" w:styleId="139">
    <w:name w:val="xl9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DFF8FF"/>
      <w:spacing w:before="100" w:beforeAutospacing="1" w:after="100" w:afterAutospacing="1"/>
      <w:jc w:val="center"/>
    </w:pPr>
    <w:rPr>
      <w:rFonts w:ascii="微软雅黑" w:hAnsi="微软雅黑" w:eastAsia="微软雅黑" w:cs="宋体"/>
      <w:kern w:val="0"/>
      <w:sz w:val="24"/>
      <w:szCs w:val="24"/>
    </w:rPr>
  </w:style>
  <w:style w:type="paragraph" w:customStyle="1" w:styleId="140">
    <w:name w:val="xl9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FC7F4"/>
      <w:spacing w:before="100" w:beforeAutospacing="1" w:after="100" w:afterAutospacing="1"/>
      <w:jc w:val="center"/>
    </w:pPr>
    <w:rPr>
      <w:rFonts w:ascii="微软雅黑" w:hAnsi="微软雅黑" w:eastAsia="微软雅黑" w:cs="宋体"/>
      <w:kern w:val="0"/>
      <w:sz w:val="24"/>
      <w:szCs w:val="24"/>
    </w:rPr>
  </w:style>
  <w:style w:type="paragraph" w:customStyle="1" w:styleId="141">
    <w:name w:val="xl9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rFonts w:ascii="微软雅黑" w:hAnsi="微软雅黑" w:eastAsia="微软雅黑" w:cs="宋体"/>
      <w:kern w:val="0"/>
      <w:sz w:val="24"/>
      <w:szCs w:val="24"/>
    </w:rPr>
  </w:style>
  <w:style w:type="paragraph" w:customStyle="1" w:styleId="142">
    <w:name w:val="xl9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rFonts w:ascii="微软雅黑" w:hAnsi="微软雅黑" w:eastAsia="微软雅黑" w:cs="宋体"/>
      <w:kern w:val="0"/>
      <w:sz w:val="20"/>
      <w:szCs w:val="20"/>
    </w:rPr>
  </w:style>
  <w:style w:type="paragraph" w:customStyle="1" w:styleId="143">
    <w:name w:val="xl100"/>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44">
    <w:name w:val="xl10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45">
    <w:name w:val="xl10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CDB7E"/>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46">
    <w:name w:val="xl103"/>
    <w:basedOn w:val="1"/>
    <w:qFormat/>
    <w:uiPriority w:val="0"/>
    <w:pPr>
      <w:widowControl/>
      <w:pBdr>
        <w:top w:val="single" w:color="000000" w:sz="4" w:space="0"/>
        <w:left w:val="single" w:color="000000" w:sz="4" w:space="0"/>
        <w:bottom w:val="single" w:color="000000" w:sz="4" w:space="0"/>
        <w:right w:val="single" w:color="FFFFFF"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47">
    <w:name w:val="xl104"/>
    <w:basedOn w:val="1"/>
    <w:qFormat/>
    <w:uiPriority w:val="0"/>
    <w:pPr>
      <w:widowControl/>
      <w:pBdr>
        <w:top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48">
    <w:name w:val="xl105"/>
    <w:basedOn w:val="1"/>
    <w:qFormat/>
    <w:uiPriority w:val="0"/>
    <w:pPr>
      <w:widowControl/>
      <w:pBdr>
        <w:top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49">
    <w:name w:val="xl106"/>
    <w:basedOn w:val="1"/>
    <w:qFormat/>
    <w:uiPriority w:val="0"/>
    <w:pPr>
      <w:widowControl/>
      <w:pBdr>
        <w:top w:val="single" w:color="FFFFFF" w:sz="4" w:space="0"/>
        <w:left w:val="single" w:color="FFFFFF" w:sz="4" w:space="0"/>
        <w:bottom w:val="single" w:color="FFFFFF" w:sz="4" w:space="0"/>
        <w:right w:val="single" w:color="000000"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150">
    <w:name w:val="xl107"/>
    <w:basedOn w:val="1"/>
    <w:qFormat/>
    <w:uiPriority w:val="0"/>
    <w:pPr>
      <w:widowControl/>
      <w:pBdr>
        <w:right w:val="single" w:color="000000"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15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List Paragraph1"/>
    <w:basedOn w:val="1"/>
    <w:qFormat/>
    <w:uiPriority w:val="0"/>
    <w:pPr>
      <w:widowControl/>
      <w:ind w:firstLine="420" w:firstLineChars="200"/>
      <w:jc w:val="left"/>
    </w:pPr>
    <w:rPr>
      <w:rFonts w:ascii="宋体" w:hAnsi="宋体" w:eastAsia="宋体" w:cs="宋体"/>
      <w:kern w:val="0"/>
      <w:sz w:val="24"/>
      <w:szCs w:val="24"/>
    </w:rPr>
  </w:style>
  <w:style w:type="character" w:customStyle="1" w:styleId="153">
    <w:name w:val="尾注文本 字符"/>
    <w:basedOn w:val="29"/>
    <w:link w:val="15"/>
    <w:semiHidden/>
    <w:qFormat/>
    <w:uiPriority w:val="99"/>
    <w:rPr>
      <w:rFonts w:asciiTheme="minorHAnsi" w:hAnsiTheme="minorHAnsi" w:eastAsiaTheme="minorEastAsia" w:cstheme="minorBidi"/>
      <w:kern w:val="2"/>
      <w:sz w:val="21"/>
      <w:szCs w:val="22"/>
    </w:rPr>
  </w:style>
  <w:style w:type="paragraph" w:customStyle="1" w:styleId="15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68D4F-6F0E-4E18-A2CC-6B31AD90B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1566</Words>
  <Characters>8932</Characters>
  <Lines>74</Lines>
  <Paragraphs>20</Paragraphs>
  <TotalTime>3</TotalTime>
  <ScaleCrop>false</ScaleCrop>
  <LinksUpToDate>false</LinksUpToDate>
  <CharactersWithSpaces>10478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2023-05-11T13:17:00Z</dcterms:created>
  <dc:creator>PC-202012117-1</dc:creator>
  <cp:lastModifiedBy>li</cp:lastModifiedBy>
  <cp:lastPrinted>2023-05-18T06:36:00Z</cp:lastPrinted>
  <dcterms:modified xsi:type="dcterms:W3CDTF">2023-09-15T07:17:07Z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66587A78C332481F83F1D97BAC096F27</vt:lpwstr>
  </property>
</Properties>
</file>