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11"/>
          <w:szCs w:val="11"/>
        </w:rPr>
      </w:pPr>
      <w:r>
        <w:rPr>
          <w:rFonts w:hint="eastAsia" w:ascii="宋体" w:hAnsi="宋体" w:cs="宋体"/>
          <w:b/>
          <w:sz w:val="44"/>
          <w:szCs w:val="44"/>
        </w:rPr>
        <w:t>2022 年度</w:t>
      </w:r>
      <w:bookmarkStart w:id="0" w:name="PO_title"/>
      <w:r>
        <w:rPr>
          <w:rFonts w:hint="eastAsia" w:ascii="宋体" w:hAnsi="宋体" w:cs="宋体"/>
          <w:b/>
          <w:sz w:val="44"/>
          <w:szCs w:val="44"/>
        </w:rPr>
        <w:t>韶关市浈江区司法局</w:t>
      </w:r>
      <w:bookmarkEnd w:id="0"/>
    </w:p>
    <w:p>
      <w:pPr>
        <w:jc w:val="center"/>
        <w:rPr>
          <w:rFonts w:hint="default" w:ascii="宋体" w:hAnsi="宋体" w:cs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</w:rPr>
        <w:t>“三公”经费支出决算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（一）“三公”经费财政拨款支出决算总体情况说明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韶关市浈江区司法局2022 年度“三公”经费财政拨款支出决算为4.31 万元，完成全年预算18.1 万元的23.8% ，比上年决算数增加3.17 万元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，增长279.8% 。其中：因公出国（境）费支出决算为0 万元，完成预算0 万元的--%（基数为0，不可比） ，比上年决算数增加0 万元，增长--（基数为0，不可比） ；公务用车购置及运行维护费支出决算为4.16 万元，完成预算8.8 万元的47.3% ，比上年决算数增加3.46 万元，增长489.3% ；其中：公务用车购置支出决算为0 万元，完成预算0 万元的--%（基数为0，不可比） ，比上年决算数增加0 万元，增长--（基数为0，不可比） ；公务用车运行维护费支出决算为4.16 万元，完成预算8.8 万元的47.3% ，比上年决算数增加3.46 万元，增长489.3% ；公务接待费支出决算为0.14 万元，完成预算9.3 万元的1.5% ，比上年决算数减少0.28 万元，下降66.3%。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2022 年度“三公”经费支出决算小于 预算数的主要情况：认真贯彻落实中央八项规定精神和厉行节约的要求，从严控制“三公”经费开支，全年实际支出比预算有所节约。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2022 年度“三公”经费支出决算大于 上年决算数的主要情况：2021年度汽车维修等产生的公务用车运行维护费在2022年进行报销，故本年度公务用车运行维护费较上一年度增加较多。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（二）“三公”经费财政拨款支出决算具体情况说明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2022 年度“三公”经费财政拨款支出决算中，因公出国（境）费0万元，占0% ；公务用车购置及运行维护费支出4.16万元，占96.7% ；公务接待费支出0.14万元，占3.3% 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1.因公出国（境）费支出0 万元。全年使用财政拨款安排出国（境）团组0 个、累计0 人次。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2.公务用车购置及运行维护费支出4.16 万元，其中：公务用车购置支出为0 万元，公务用车购置数0 辆。公务用车运行维护费支出4.16 万元，公务用车保有量为2 辆，主要用于车辆日常运行和维修等支出。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3.公务接待费支出0.14 万元，主要用于接待外单位来访用餐 ，共接待国外、境外来访团组0 个，来访外宾0 人次；发生国内接待3 次，接待人数共16 人。主要包括兄弟单位来访和上级督查接待用餐。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jk5YjUzYTRiMTI2MDJkYmYxZTkzZTlkNTgxOTYifQ=="/>
  </w:docVars>
  <w:rsids>
    <w:rsidRoot w:val="63617F2F"/>
    <w:rsid w:val="31C04FAC"/>
    <w:rsid w:val="636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2023-09-11T03:42:00Z</dcterms:created>
  <dc:creator>鳕</dc:creator>
  <cp:lastModifiedBy>鳕</cp:lastModifiedBy>
  <dcterms:modified xsi:type="dcterms:W3CDTF">2023-09-11T03:48:45Z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CA520010D13E404BB7609EBC71993ADE_11</vt:lpwstr>
  </property>
</Properties>
</file>