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关于部分检验项目的说明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highlight w:val="none"/>
          <w:lang w:val="en-US" w:eastAsia="zh-CN" w:bidi="ar"/>
        </w:rPr>
        <w:t>1.</w:t>
      </w:r>
      <w:r>
        <w:rPr>
          <w:rFonts w:hint="eastAsia" w:ascii="仿宋_GB2312" w:hAnsi="仿宋_GB2312" w:eastAsia="仿宋_GB2312" w:cs="仿宋_GB2312"/>
          <w:kern w:val="2"/>
          <w:sz w:val="32"/>
          <w:szCs w:val="32"/>
          <w:lang w:bidi="ar"/>
        </w:rPr>
        <w:t>铅(以Pb计)：</w:t>
      </w:r>
      <w:r>
        <w:rPr>
          <w:rFonts w:hint="eastAsia" w:ascii="仿宋_GB2312" w:hAnsi="仿宋_GB2312" w:eastAsia="仿宋_GB2312" w:cs="仿宋_GB2312"/>
          <w:sz w:val="32"/>
          <w:szCs w:val="32"/>
        </w:rPr>
        <w:t>铅是最常见的重金属污染物，是一种严重危害人体健康的重金属元素，可在人体内蓄积。长期摄入铅含量超标的食品，会对血液系统、神经系统产生损害。</w:t>
      </w:r>
      <w:r>
        <w:rPr>
          <w:rFonts w:hint="eastAsia" w:ascii="仿宋_GB2312" w:hAnsi="仿宋_GB2312" w:eastAsia="仿宋_GB2312" w:cs="仿宋_GB2312"/>
          <w:sz w:val="32"/>
          <w:szCs w:val="32"/>
          <w:highlight w:val="none"/>
        </w:rPr>
        <w:t>《食品安全国家标准 食品中污染物限量》（GB 2762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2017）中规定，</w:t>
      </w:r>
      <w:r>
        <w:rPr>
          <w:rFonts w:hint="eastAsia" w:ascii="仿宋_GB2312" w:hAnsi="仿宋_GB2312" w:eastAsia="仿宋_GB2312" w:cs="仿宋_GB2312"/>
          <w:sz w:val="32"/>
          <w:szCs w:val="32"/>
          <w:highlight w:val="none"/>
          <w:lang w:val="en-US" w:eastAsia="zh-CN"/>
        </w:rPr>
        <w:t>姜</w:t>
      </w:r>
      <w:r>
        <w:rPr>
          <w:rFonts w:hint="eastAsia" w:ascii="仿宋_GB2312" w:hAnsi="仿宋_GB2312" w:eastAsia="仿宋_GB2312" w:cs="仿宋_GB2312"/>
          <w:sz w:val="32"/>
          <w:szCs w:val="32"/>
          <w:highlight w:val="none"/>
        </w:rPr>
        <w:t>中铅</w:t>
      </w:r>
      <w:r>
        <w:rPr>
          <w:rFonts w:hint="eastAsia" w:ascii="仿宋_GB2312" w:hAnsi="仿宋_GB2312" w:eastAsia="仿宋_GB2312" w:cs="仿宋_GB2312"/>
          <w:sz w:val="32"/>
          <w:szCs w:val="32"/>
          <w:highlight w:val="none"/>
          <w:lang w:val="en-US" w:eastAsia="zh-CN"/>
        </w:rPr>
        <w:t>污染</w:t>
      </w:r>
      <w:r>
        <w:rPr>
          <w:rFonts w:hint="eastAsia" w:ascii="仿宋_GB2312" w:hAnsi="仿宋_GB2312" w:eastAsia="仿宋_GB2312" w:cs="仿宋_GB2312"/>
          <w:sz w:val="32"/>
          <w:szCs w:val="32"/>
          <w:highlight w:val="none"/>
        </w:rPr>
        <w:t>限量值不得超过0.</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mg/kg。</w:t>
      </w:r>
      <w:r>
        <w:rPr>
          <w:rFonts w:hint="eastAsia" w:ascii="仿宋_GB2312" w:hAnsi="仿宋_GB2312" w:eastAsia="仿宋_GB2312" w:cs="仿宋_GB2312"/>
          <w:sz w:val="32"/>
          <w:szCs w:val="32"/>
        </w:rPr>
        <w:t>铅超标的原因可能是种植食用农产品的土壤环境受到重金属污染所致，农作物通过根茎吸收土壤中的重金属铅和铅的化合物造成农作物体内铅量富集，从而造成农产品污染。</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2.4-氯苯氧乙酸钠(以4-氯苯氧乙酸计)：国家食品药品监督管理总局农业部 国家卫生和计划生育委员会关于豆芽生产过程中禁止使用6-苄基腺嘌呤等物质的公告（2015年 第11号）》中规定，4-氯苯氧乙酸钠在豆芽中禁止使用。本次抽检1批次不合格样品的检验结果为92.9μg/kg。4-氯苯氧乙酸钠（以4-氯苯氧乙酸计）又称防落素、保果灵，是一种植物生长调节剂。主要用于防止落花落果、抑制豆类生根等。《国家食品药品监督管理总局农业部 国家卫生和计划生育委员会关于豆芽生产过程中禁止使用6-苄基腺嘌呤等物质的公告（2015年 第11号）》中规定，生产者不得在豆芽生产过程中使用4-氯苯氧乙酸钠。豆芽中检出4-氯苯氧乙酸钠，可能是由于生产者在豆芽生产过程中为了抑制豆芽生根，提高豆芽产量，从而违规使用相关农药。</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.6-苄基腺嘌呤(6-BA</w:t>
      </w:r>
      <w:r>
        <w:rPr>
          <w:rFonts w:hint="eastAsia" w:ascii="仿宋_GB2312" w:hAnsi="仿宋_GB2312" w:eastAsia="仿宋_GB2312" w:cs="仿宋_GB2312"/>
          <w:sz w:val="32"/>
          <w:szCs w:val="32"/>
          <w:lang w:eastAsia="zh-CN"/>
        </w:rPr>
        <w:t>）：《国家食品药品监督管理总局 农业部 国家卫生和计划生育委员会关于豆芽生产过程中禁止使用6-苄基腺嘌呤等物质的公告》（2015年 第11号）中规定，</w:t>
      </w:r>
      <w:r>
        <w:rPr>
          <w:rFonts w:hint="eastAsia" w:ascii="仿宋_GB2312" w:hAnsi="仿宋_GB2312" w:eastAsia="仿宋_GB2312" w:cs="仿宋_GB2312"/>
          <w:sz w:val="32"/>
          <w:szCs w:val="32"/>
          <w:lang w:val="en-US" w:eastAsia="zh-CN"/>
        </w:rPr>
        <w:t>豆芽</w:t>
      </w:r>
      <w:r>
        <w:rPr>
          <w:rFonts w:hint="eastAsia" w:ascii="仿宋_GB2312" w:hAnsi="仿宋_GB2312" w:eastAsia="仿宋_GB2312" w:cs="仿宋_GB2312"/>
          <w:sz w:val="32"/>
          <w:szCs w:val="32"/>
          <w:lang w:eastAsia="zh-CN"/>
        </w:rPr>
        <w:t>中不得使用6-苄基腺嘌呤（6-BA）。</w:t>
      </w:r>
      <w:r>
        <w:rPr>
          <w:rFonts w:hint="eastAsia" w:ascii="仿宋_GB2312" w:hAnsi="仿宋_GB2312" w:eastAsia="仿宋_GB2312" w:cs="仿宋_GB2312"/>
          <w:sz w:val="32"/>
          <w:szCs w:val="32"/>
          <w:lang w:val="en-US" w:eastAsia="zh-CN"/>
        </w:rPr>
        <w:t>本次抽检1</w:t>
      </w:r>
      <w:r>
        <w:rPr>
          <w:rFonts w:hint="eastAsia" w:ascii="仿宋_GB2312" w:hAnsi="仿宋_GB2312" w:eastAsia="仿宋_GB2312" w:cs="仿宋_GB2312"/>
          <w:sz w:val="32"/>
          <w:szCs w:val="32"/>
          <w:lang w:eastAsia="zh-CN"/>
        </w:rPr>
        <w:t>批次不合格样品的检验结果为：</w:t>
      </w:r>
      <w:r>
        <w:rPr>
          <w:rFonts w:hint="eastAsia" w:ascii="仿宋_GB2312" w:hAnsi="仿宋_GB2312" w:eastAsia="仿宋_GB2312" w:cs="仿宋_GB2312"/>
          <w:sz w:val="32"/>
          <w:szCs w:val="32"/>
          <w:lang w:val="en-US" w:eastAsia="zh-CN"/>
        </w:rPr>
        <w:t>56.7</w:t>
      </w:r>
      <w:r>
        <w:rPr>
          <w:rFonts w:hint="eastAsia" w:ascii="仿宋_GB2312" w:hAnsi="仿宋_GB2312" w:eastAsia="仿宋_GB2312" w:cs="仿宋_GB2312"/>
          <w:sz w:val="32"/>
          <w:szCs w:val="32"/>
          <w:lang w:eastAsia="zh-CN"/>
        </w:rPr>
        <w:t>μg/kg，违规使用了6-苄基腺嘌呤（6-BA）。苄基腺嘌呤（6-BA）是一种植物生长调节剂，曾在豆芽生产中被广泛使用。《国家食品药品监督管理总局 农业部 国家卫生和计划生育委员会关于豆芽生产过程中禁止使用6-苄基腺嘌呤等物质的公告》（2015年 第11号）中规定，生产者不得在豆芽生产过程中使用6-苄基腺嘌呤、4-氯苯氧乙酸钠、赤霉素等物质。豆芽中检出6-苄基腺嘌呤（6-BA）的原因，可能是生产者为了抑制豆芽生根，提高豆芽产量，从而违规使用相关农药。</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ODNhZDRlODAwY2FiNWYzMTNmNTY0NGM3OTZkMGQifQ=="/>
  </w:docVars>
  <w:rsids>
    <w:rsidRoot w:val="00000000"/>
    <w:rsid w:val="22ED2BC4"/>
    <w:rsid w:val="2DD16F87"/>
    <w:rsid w:val="338A7393"/>
    <w:rsid w:val="3439717E"/>
    <w:rsid w:val="357720C3"/>
    <w:rsid w:val="495431C7"/>
    <w:rsid w:val="4EF56AD3"/>
    <w:rsid w:val="4EFC407E"/>
    <w:rsid w:val="53331040"/>
    <w:rsid w:val="5C175963"/>
    <w:rsid w:val="645B3BDC"/>
    <w:rsid w:val="66AC68B0"/>
    <w:rsid w:val="7F0A3F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898</Words>
  <Characters>986</Characters>
  <Lines>0</Lines>
  <Paragraphs>0</Paragraphs>
  <TotalTime>7</TotalTime>
  <ScaleCrop>false</ScaleCrop>
  <LinksUpToDate>false</LinksUpToDate>
  <CharactersWithSpaces>998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2023-08-11T07:16:00Z</dcterms:created>
  <dc:creator>Administrator</dc:creator>
  <cp:lastModifiedBy>马丽</cp:lastModifiedBy>
  <cp:lastPrinted>2023-08-25T01:13:34Z</cp:lastPrinted>
  <dcterms:modified xsi:type="dcterms:W3CDTF">2023-08-25T01:15:21Z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7895CEFE0C9B40058E5A3861D09DF5CD</vt:lpwstr>
  </property>
</Properties>
</file>