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BED" w:rsidRDefault="00835BED">
      <w:pPr>
        <w:jc w:val="center"/>
        <w:rPr>
          <w:bCs/>
          <w:sz w:val="32"/>
          <w:szCs w:val="44"/>
        </w:rPr>
      </w:pPr>
    </w:p>
    <w:p w:rsidR="00835BED" w:rsidRDefault="00835BED">
      <w:pPr>
        <w:jc w:val="center"/>
        <w:rPr>
          <w:rFonts w:hint="eastAsia"/>
          <w:bCs/>
          <w:sz w:val="36"/>
          <w:szCs w:val="36"/>
        </w:rPr>
      </w:pPr>
    </w:p>
    <w:p w:rsidR="00A049BE" w:rsidRDefault="00A049BE">
      <w:pPr>
        <w:jc w:val="center"/>
        <w:rPr>
          <w:bCs/>
          <w:sz w:val="36"/>
          <w:szCs w:val="36"/>
        </w:rPr>
      </w:pPr>
    </w:p>
    <w:p w:rsidR="00835BED" w:rsidRDefault="000F7951">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2022</w:t>
      </w:r>
      <w:r>
        <w:rPr>
          <w:rFonts w:ascii="Calibri" w:hAnsi="Calibri" w:hint="eastAsia"/>
          <w:b/>
          <w:bCs/>
          <w:kern w:val="0"/>
          <w:sz w:val="36"/>
          <w:szCs w:val="36"/>
        </w:rPr>
        <w:t>年财政支出重点项目</w:t>
      </w:r>
    </w:p>
    <w:p w:rsidR="00835BED" w:rsidRDefault="000F7951">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w:t>
      </w:r>
      <w:r>
        <w:rPr>
          <w:rFonts w:ascii="Calibri" w:hAnsi="Calibri" w:hint="eastAsia"/>
          <w:b/>
          <w:bCs/>
          <w:kern w:val="0"/>
          <w:sz w:val="36"/>
          <w:szCs w:val="36"/>
        </w:rPr>
        <w:t>高新区</w:t>
      </w:r>
      <w:proofErr w:type="gramStart"/>
      <w:r>
        <w:rPr>
          <w:rFonts w:ascii="Calibri" w:hAnsi="Calibri" w:hint="eastAsia"/>
          <w:b/>
          <w:bCs/>
          <w:kern w:val="0"/>
          <w:sz w:val="36"/>
          <w:szCs w:val="36"/>
        </w:rPr>
        <w:t>规控及</w:t>
      </w:r>
      <w:proofErr w:type="gramEnd"/>
      <w:r>
        <w:rPr>
          <w:rFonts w:ascii="Calibri" w:hAnsi="Calibri" w:hint="eastAsia"/>
          <w:b/>
          <w:bCs/>
          <w:kern w:val="0"/>
          <w:sz w:val="36"/>
          <w:szCs w:val="36"/>
        </w:rPr>
        <w:t>总体规划项目</w:t>
      </w:r>
    </w:p>
    <w:p w:rsidR="00835BED" w:rsidRDefault="000F7951">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w:t>
      </w:r>
      <w:r>
        <w:rPr>
          <w:rFonts w:ascii="Calibri" w:hAnsi="Calibri" w:hint="eastAsia"/>
          <w:b/>
          <w:bCs/>
          <w:kern w:val="0"/>
          <w:sz w:val="36"/>
          <w:szCs w:val="36"/>
        </w:rPr>
        <w:t>第三方绩效评价报告</w:t>
      </w:r>
    </w:p>
    <w:p w:rsidR="00835BED" w:rsidRDefault="00835BED">
      <w:pPr>
        <w:adjustRightInd w:val="0"/>
        <w:snapToGrid w:val="0"/>
        <w:spacing w:line="360" w:lineRule="auto"/>
        <w:jc w:val="center"/>
        <w:rPr>
          <w:rFonts w:ascii="仿宋_GB2312" w:eastAsia="仿宋_GB2312"/>
          <w:bCs/>
          <w:sz w:val="36"/>
          <w:szCs w:val="44"/>
        </w:rPr>
      </w:pPr>
    </w:p>
    <w:p w:rsidR="00835BED" w:rsidRDefault="00835BED">
      <w:pPr>
        <w:jc w:val="center"/>
        <w:rPr>
          <w:b/>
          <w:sz w:val="44"/>
          <w:szCs w:val="44"/>
        </w:rPr>
      </w:pPr>
    </w:p>
    <w:p w:rsidR="00835BED" w:rsidRDefault="00835BED">
      <w:pPr>
        <w:jc w:val="center"/>
        <w:rPr>
          <w:b/>
          <w:sz w:val="44"/>
          <w:szCs w:val="44"/>
        </w:rPr>
      </w:pPr>
    </w:p>
    <w:p w:rsidR="00835BED" w:rsidRDefault="00835BED">
      <w:pPr>
        <w:jc w:val="center"/>
        <w:rPr>
          <w:b/>
          <w:sz w:val="44"/>
          <w:szCs w:val="44"/>
        </w:rPr>
      </w:pPr>
    </w:p>
    <w:p w:rsidR="00835BED" w:rsidRDefault="00835BED">
      <w:pPr>
        <w:jc w:val="center"/>
        <w:rPr>
          <w:b/>
          <w:sz w:val="44"/>
          <w:szCs w:val="44"/>
        </w:rPr>
      </w:pPr>
    </w:p>
    <w:p w:rsidR="00835BED" w:rsidRDefault="00835BED">
      <w:pPr>
        <w:rPr>
          <w:b/>
          <w:sz w:val="44"/>
          <w:szCs w:val="44"/>
        </w:rPr>
      </w:pPr>
    </w:p>
    <w:p w:rsidR="00835BED" w:rsidRDefault="00835BED">
      <w:pPr>
        <w:jc w:val="center"/>
        <w:rPr>
          <w:b/>
          <w:sz w:val="44"/>
          <w:szCs w:val="44"/>
        </w:rPr>
      </w:pPr>
    </w:p>
    <w:p w:rsidR="00835BED" w:rsidRDefault="00835BED">
      <w:pPr>
        <w:jc w:val="center"/>
        <w:rPr>
          <w:b/>
          <w:sz w:val="44"/>
          <w:szCs w:val="44"/>
        </w:rPr>
      </w:pPr>
    </w:p>
    <w:p w:rsidR="00835BED" w:rsidRDefault="000F7951">
      <w:pPr>
        <w:jc w:val="center"/>
        <w:rPr>
          <w:rFonts w:ascii="宋体" w:hAnsi="宋体"/>
          <w:bCs/>
          <w:sz w:val="32"/>
          <w:szCs w:val="44"/>
        </w:rPr>
      </w:pPr>
      <w:r>
        <w:rPr>
          <w:rFonts w:ascii="宋体" w:hAnsi="宋体" w:hint="eastAsia"/>
          <w:bCs/>
          <w:sz w:val="32"/>
          <w:szCs w:val="44"/>
        </w:rPr>
        <w:t>委托单位：</w:t>
      </w:r>
      <w:proofErr w:type="gramStart"/>
      <w:r>
        <w:rPr>
          <w:rFonts w:ascii="宋体" w:hAnsi="宋体" w:hint="eastAsia"/>
          <w:bCs/>
          <w:sz w:val="32"/>
          <w:szCs w:val="44"/>
        </w:rPr>
        <w:t>韶关新区</w:t>
      </w:r>
      <w:proofErr w:type="gramEnd"/>
      <w:r>
        <w:rPr>
          <w:rFonts w:ascii="宋体" w:hAnsi="宋体" w:hint="eastAsia"/>
          <w:bCs/>
          <w:sz w:val="32"/>
          <w:szCs w:val="44"/>
        </w:rPr>
        <w:t>财政局</w:t>
      </w:r>
    </w:p>
    <w:p w:rsidR="00835BED" w:rsidRDefault="000F7951">
      <w:pPr>
        <w:jc w:val="center"/>
        <w:rPr>
          <w:rFonts w:ascii="宋体" w:hAnsi="宋体"/>
          <w:bCs/>
          <w:sz w:val="32"/>
          <w:szCs w:val="32"/>
        </w:rPr>
      </w:pPr>
      <w:r>
        <w:rPr>
          <w:rFonts w:ascii="宋体" w:hAnsi="宋体" w:hint="eastAsia"/>
          <w:bCs/>
          <w:sz w:val="32"/>
          <w:szCs w:val="32"/>
        </w:rPr>
        <w:t>评价机构：韶关中</w:t>
      </w:r>
      <w:proofErr w:type="gramStart"/>
      <w:r>
        <w:rPr>
          <w:rFonts w:ascii="宋体" w:hAnsi="宋体" w:hint="eastAsia"/>
          <w:bCs/>
          <w:sz w:val="32"/>
          <w:szCs w:val="32"/>
        </w:rPr>
        <w:t>一</w:t>
      </w:r>
      <w:proofErr w:type="gramEnd"/>
      <w:r>
        <w:rPr>
          <w:rFonts w:ascii="宋体" w:hAnsi="宋体" w:hint="eastAsia"/>
          <w:bCs/>
          <w:sz w:val="32"/>
          <w:szCs w:val="32"/>
        </w:rPr>
        <w:t>会计师事务所有限公司</w:t>
      </w:r>
    </w:p>
    <w:p w:rsidR="00835BED" w:rsidRDefault="000F7951">
      <w:pPr>
        <w:jc w:val="center"/>
        <w:rPr>
          <w:rFonts w:ascii="宋体" w:hAnsi="宋体"/>
          <w:bCs/>
          <w:sz w:val="32"/>
          <w:szCs w:val="32"/>
        </w:rPr>
      </w:pPr>
      <w:r>
        <w:rPr>
          <w:rFonts w:ascii="宋体" w:hAnsi="宋体" w:hint="eastAsia"/>
          <w:bCs/>
          <w:sz w:val="32"/>
          <w:szCs w:val="32"/>
        </w:rPr>
        <w:t>二○二三年</w:t>
      </w:r>
      <w:r>
        <w:rPr>
          <w:rFonts w:ascii="宋体" w:hAnsi="宋体" w:hint="eastAsia"/>
          <w:bCs/>
          <w:sz w:val="32"/>
          <w:szCs w:val="32"/>
        </w:rPr>
        <w:t>五</w:t>
      </w:r>
      <w:r>
        <w:rPr>
          <w:rFonts w:ascii="宋体" w:hAnsi="宋体" w:hint="eastAsia"/>
          <w:bCs/>
          <w:sz w:val="32"/>
          <w:szCs w:val="32"/>
        </w:rPr>
        <w:t>月</w:t>
      </w:r>
      <w:r w:rsidR="00A049BE">
        <w:rPr>
          <w:rFonts w:ascii="宋体" w:hAnsi="宋体" w:hint="eastAsia"/>
          <w:bCs/>
          <w:sz w:val="32"/>
          <w:szCs w:val="32"/>
        </w:rPr>
        <w:t>二十六</w:t>
      </w:r>
      <w:bookmarkStart w:id="0" w:name="_GoBack"/>
      <w:bookmarkEnd w:id="0"/>
      <w:r>
        <w:rPr>
          <w:rFonts w:ascii="宋体" w:hAnsi="宋体" w:hint="eastAsia"/>
          <w:bCs/>
          <w:sz w:val="32"/>
          <w:szCs w:val="32"/>
        </w:rPr>
        <w:t>日</w:t>
      </w:r>
    </w:p>
    <w:p w:rsidR="00835BED" w:rsidRDefault="00835BED">
      <w:pPr>
        <w:jc w:val="center"/>
        <w:rPr>
          <w:bCs/>
          <w:sz w:val="32"/>
          <w:szCs w:val="44"/>
        </w:rPr>
      </w:pPr>
    </w:p>
    <w:p w:rsidR="00835BED" w:rsidRDefault="00835BED">
      <w:pPr>
        <w:ind w:firstLineChars="1000" w:firstLine="3200"/>
        <w:rPr>
          <w:rFonts w:ascii="宋体" w:hAnsi="宋体"/>
          <w:bCs/>
          <w:sz w:val="32"/>
          <w:szCs w:val="32"/>
        </w:rPr>
        <w:sectPr w:rsidR="00835BED">
          <w:footerReference w:type="even" r:id="rId10"/>
          <w:footerReference w:type="default" r:id="rId11"/>
          <w:pgSz w:w="11906" w:h="16838"/>
          <w:pgMar w:top="1440" w:right="1418" w:bottom="1440" w:left="1418" w:header="851" w:footer="992" w:gutter="0"/>
          <w:cols w:space="720"/>
          <w:titlePg/>
          <w:docGrid w:type="lines" w:linePitch="312"/>
        </w:sectPr>
      </w:pPr>
    </w:p>
    <w:p w:rsidR="00835BED" w:rsidRDefault="000F7951">
      <w:pPr>
        <w:pStyle w:val="11"/>
        <w:spacing w:beforeLines="100" w:before="312" w:afterLines="100" w:after="312" w:line="580" w:lineRule="exact"/>
        <w:ind w:firstLineChars="0" w:firstLine="0"/>
        <w:jc w:val="center"/>
        <w:outlineLvl w:val="0"/>
        <w:rPr>
          <w:rFonts w:ascii="宋体" w:hAnsi="宋体" w:cs="宋体"/>
          <w:spacing w:val="5"/>
          <w:kern w:val="0"/>
          <w:sz w:val="28"/>
          <w:szCs w:val="28"/>
        </w:rPr>
      </w:pPr>
      <w:bookmarkStart w:id="1" w:name="_Toc67758202"/>
      <w:bookmarkStart w:id="2" w:name="_Toc67857986"/>
      <w:bookmarkStart w:id="3" w:name="_Toc31969574"/>
      <w:bookmarkStart w:id="4" w:name="_Toc106175098"/>
      <w:bookmarkStart w:id="5" w:name="_Toc31969276"/>
      <w:bookmarkStart w:id="6" w:name="_Toc67585374"/>
      <w:bookmarkStart w:id="7" w:name="_Toc96068138"/>
      <w:bookmarkStart w:id="8" w:name="_Toc4577"/>
      <w:r>
        <w:rPr>
          <w:rFonts w:ascii="宋体" w:hAnsi="宋体" w:hint="eastAsia"/>
          <w:b/>
          <w:bCs/>
          <w:sz w:val="44"/>
          <w:szCs w:val="44"/>
        </w:rPr>
        <w:lastRenderedPageBreak/>
        <w:t>目</w:t>
      </w:r>
      <w:r>
        <w:rPr>
          <w:rFonts w:ascii="宋体" w:hAnsi="宋体" w:hint="eastAsia"/>
          <w:b/>
          <w:bCs/>
          <w:sz w:val="44"/>
          <w:szCs w:val="44"/>
        </w:rPr>
        <w:t xml:space="preserve">  </w:t>
      </w:r>
      <w:r>
        <w:rPr>
          <w:rFonts w:ascii="宋体" w:hAnsi="宋体" w:hint="eastAsia"/>
          <w:b/>
          <w:bCs/>
          <w:sz w:val="44"/>
          <w:szCs w:val="44"/>
        </w:rPr>
        <w:t>录</w:t>
      </w:r>
      <w:bookmarkEnd w:id="1"/>
      <w:bookmarkEnd w:id="2"/>
      <w:bookmarkEnd w:id="3"/>
      <w:bookmarkEnd w:id="4"/>
      <w:bookmarkEnd w:id="5"/>
      <w:bookmarkEnd w:id="6"/>
      <w:bookmarkEnd w:id="7"/>
      <w:bookmarkEnd w:id="8"/>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TOC \o "1-3" \h \z \u </w:instrText>
      </w:r>
      <w:r>
        <w:rPr>
          <w:rFonts w:ascii="宋体" w:hAnsi="宋体" w:cs="宋体" w:hint="eastAsia"/>
          <w:spacing w:val="5"/>
          <w:kern w:val="0"/>
          <w:sz w:val="28"/>
          <w:szCs w:val="28"/>
        </w:rPr>
        <w:fldChar w:fldCharType="separate"/>
      </w:r>
    </w:p>
    <w:p w:rsidR="00835BED" w:rsidRDefault="000F7951">
      <w:pPr>
        <w:pStyle w:val="10"/>
        <w:tabs>
          <w:tab w:val="right" w:leader="dot" w:pos="9070"/>
        </w:tabs>
        <w:rPr>
          <w:rFonts w:ascii="宋体" w:hAnsi="宋体" w:cs="宋体"/>
          <w:sz w:val="28"/>
          <w:szCs w:val="28"/>
        </w:rPr>
      </w:pPr>
      <w:hyperlink w:anchor="_Toc4577" w:history="1">
        <w:r>
          <w:rPr>
            <w:rFonts w:ascii="宋体" w:hAnsi="宋体" w:cs="宋体" w:hint="eastAsia"/>
            <w:bCs/>
            <w:sz w:val="28"/>
            <w:szCs w:val="28"/>
          </w:rPr>
          <w:t>目</w:t>
        </w:r>
        <w:r>
          <w:rPr>
            <w:rFonts w:ascii="宋体" w:hAnsi="宋体" w:cs="宋体" w:hint="eastAsia"/>
            <w:bCs/>
            <w:sz w:val="28"/>
            <w:szCs w:val="28"/>
          </w:rPr>
          <w:t xml:space="preserve">  </w:t>
        </w:r>
        <w:r>
          <w:rPr>
            <w:rFonts w:ascii="宋体" w:hAnsi="宋体" w:cs="宋体" w:hint="eastAsia"/>
            <w:bCs/>
            <w:sz w:val="28"/>
            <w:szCs w:val="28"/>
          </w:rPr>
          <w:t>录</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_Toc4577 </w:instrText>
        </w:r>
        <w:r>
          <w:rPr>
            <w:rFonts w:ascii="宋体" w:hAnsi="宋体" w:cs="宋体" w:hint="eastAsia"/>
            <w:sz w:val="28"/>
            <w:szCs w:val="28"/>
          </w:rPr>
          <w:fldChar w:fldCharType="separate"/>
        </w:r>
        <w:r w:rsidR="00B442D4">
          <w:rPr>
            <w:rFonts w:ascii="宋体" w:hAnsi="宋体" w:cs="宋体"/>
            <w:noProof/>
            <w:sz w:val="28"/>
            <w:szCs w:val="28"/>
          </w:rPr>
          <w:t>1</w:t>
        </w:r>
        <w:r>
          <w:rPr>
            <w:rFonts w:ascii="宋体" w:hAnsi="宋体" w:cs="宋体" w:hint="eastAsia"/>
            <w:sz w:val="28"/>
            <w:szCs w:val="28"/>
          </w:rPr>
          <w:fldChar w:fldCharType="end"/>
        </w:r>
      </w:hyperlink>
    </w:p>
    <w:p w:rsidR="00835BED" w:rsidRDefault="000F7951">
      <w:pPr>
        <w:pStyle w:val="10"/>
        <w:tabs>
          <w:tab w:val="right" w:leader="dot" w:pos="9070"/>
        </w:tabs>
        <w:rPr>
          <w:rFonts w:ascii="宋体" w:hAnsi="宋体" w:cs="宋体"/>
          <w:sz w:val="28"/>
          <w:szCs w:val="28"/>
        </w:rPr>
      </w:pPr>
      <w:hyperlink w:anchor="_Toc14803" w:history="1">
        <w:r>
          <w:rPr>
            <w:rFonts w:ascii="宋体" w:hAnsi="宋体" w:cs="宋体" w:hint="eastAsia"/>
            <w:bCs/>
            <w:sz w:val="28"/>
            <w:szCs w:val="28"/>
          </w:rPr>
          <w:t>说</w:t>
        </w:r>
        <w:r>
          <w:rPr>
            <w:rFonts w:ascii="宋体" w:hAnsi="宋体" w:cs="宋体" w:hint="eastAsia"/>
            <w:bCs/>
            <w:sz w:val="28"/>
            <w:szCs w:val="28"/>
          </w:rPr>
          <w:t xml:space="preserve">  </w:t>
        </w:r>
        <w:r>
          <w:rPr>
            <w:rFonts w:ascii="宋体" w:hAnsi="宋体" w:cs="宋体" w:hint="eastAsia"/>
            <w:bCs/>
            <w:sz w:val="28"/>
            <w:szCs w:val="28"/>
          </w:rPr>
          <w:t>明</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_Toc14803 </w:instrText>
        </w:r>
        <w:r>
          <w:rPr>
            <w:rFonts w:ascii="宋体" w:hAnsi="宋体" w:cs="宋体" w:hint="eastAsia"/>
            <w:sz w:val="28"/>
            <w:szCs w:val="28"/>
          </w:rPr>
          <w:fldChar w:fldCharType="separate"/>
        </w:r>
        <w:r w:rsidR="00B442D4">
          <w:rPr>
            <w:rFonts w:ascii="宋体" w:hAnsi="宋体" w:cs="宋体"/>
            <w:noProof/>
            <w:sz w:val="28"/>
            <w:szCs w:val="28"/>
          </w:rPr>
          <w:t>1</w:t>
        </w:r>
        <w:r>
          <w:rPr>
            <w:rFonts w:ascii="宋体" w:hAnsi="宋体" w:cs="宋体" w:hint="eastAsia"/>
            <w:sz w:val="28"/>
            <w:szCs w:val="28"/>
          </w:rPr>
          <w:fldChar w:fldCharType="end"/>
        </w:r>
      </w:hyperlink>
    </w:p>
    <w:p w:rsidR="00835BED" w:rsidRDefault="000F7951">
      <w:pPr>
        <w:pStyle w:val="20"/>
        <w:tabs>
          <w:tab w:val="right" w:leader="dot" w:pos="9070"/>
        </w:tabs>
        <w:rPr>
          <w:rFonts w:ascii="宋体" w:hAnsi="宋体" w:cs="宋体"/>
          <w:sz w:val="28"/>
          <w:szCs w:val="28"/>
        </w:rPr>
      </w:pPr>
      <w:hyperlink w:anchor="_Toc28080" w:history="1">
        <w:r>
          <w:rPr>
            <w:rFonts w:ascii="宋体" w:hAnsi="宋体" w:cs="宋体" w:hint="eastAsia"/>
            <w:sz w:val="28"/>
            <w:szCs w:val="28"/>
          </w:rPr>
          <w:t>一、项目概况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_Toc28080 </w:instrText>
        </w:r>
        <w:r>
          <w:rPr>
            <w:rFonts w:ascii="宋体" w:hAnsi="宋体" w:cs="宋体" w:hint="eastAsia"/>
            <w:sz w:val="28"/>
            <w:szCs w:val="28"/>
          </w:rPr>
          <w:fldChar w:fldCharType="separate"/>
        </w:r>
        <w:r w:rsidR="00B442D4">
          <w:rPr>
            <w:rFonts w:ascii="宋体" w:hAnsi="宋体" w:cs="宋体"/>
            <w:noProof/>
            <w:sz w:val="28"/>
            <w:szCs w:val="28"/>
          </w:rPr>
          <w:t>2</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3890" w:history="1">
        <w:r>
          <w:rPr>
            <w:rFonts w:ascii="宋体" w:hAnsi="宋体" w:cs="宋体" w:hint="eastAsia"/>
            <w:sz w:val="28"/>
            <w:szCs w:val="28"/>
          </w:rPr>
          <w:t>（一）项目立项的背景和目的</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_Toc3890 </w:instrText>
        </w:r>
        <w:r>
          <w:rPr>
            <w:rFonts w:ascii="宋体" w:hAnsi="宋体" w:cs="宋体" w:hint="eastAsia"/>
            <w:sz w:val="28"/>
            <w:szCs w:val="28"/>
          </w:rPr>
          <w:fldChar w:fldCharType="separate"/>
        </w:r>
        <w:r w:rsidR="00B442D4">
          <w:rPr>
            <w:rFonts w:ascii="宋体" w:hAnsi="宋体" w:cs="宋体"/>
            <w:noProof/>
            <w:sz w:val="28"/>
            <w:szCs w:val="28"/>
          </w:rPr>
          <w:t>2</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29391" w:history="1">
        <w:r>
          <w:rPr>
            <w:rFonts w:ascii="宋体" w:hAnsi="宋体" w:cs="宋体" w:hint="eastAsia"/>
            <w:sz w:val="28"/>
            <w:szCs w:val="28"/>
          </w:rPr>
          <w:t>（</w:t>
        </w:r>
        <w:r>
          <w:rPr>
            <w:rFonts w:ascii="宋体" w:hAnsi="宋体" w:cs="宋体" w:hint="eastAsia"/>
            <w:sz w:val="28"/>
            <w:szCs w:val="28"/>
          </w:rPr>
          <w:t>二）项目资金来源及拨付情况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_Toc29391 </w:instrText>
        </w:r>
        <w:r>
          <w:rPr>
            <w:rFonts w:ascii="宋体" w:hAnsi="宋体" w:cs="宋体" w:hint="eastAsia"/>
            <w:sz w:val="28"/>
            <w:szCs w:val="28"/>
          </w:rPr>
          <w:fldChar w:fldCharType="separate"/>
        </w:r>
        <w:r w:rsidR="00B442D4">
          <w:rPr>
            <w:rFonts w:ascii="宋体" w:hAnsi="宋体" w:cs="宋体"/>
            <w:noProof/>
            <w:sz w:val="28"/>
            <w:szCs w:val="28"/>
          </w:rPr>
          <w:t>2</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12602" w:history="1">
        <w:r>
          <w:rPr>
            <w:rFonts w:ascii="宋体" w:hAnsi="宋体" w:cs="宋体" w:hint="eastAsia"/>
            <w:sz w:val="28"/>
            <w:szCs w:val="28"/>
          </w:rPr>
          <w:t>（三）项目实施内容</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_Toc12602 </w:instrText>
        </w:r>
        <w:r>
          <w:rPr>
            <w:rFonts w:ascii="宋体" w:hAnsi="宋体" w:cs="宋体" w:hint="eastAsia"/>
            <w:sz w:val="28"/>
            <w:szCs w:val="28"/>
          </w:rPr>
          <w:fldChar w:fldCharType="separate"/>
        </w:r>
        <w:r w:rsidR="00B442D4">
          <w:rPr>
            <w:rFonts w:ascii="宋体" w:hAnsi="宋体" w:cs="宋体"/>
            <w:noProof/>
            <w:sz w:val="28"/>
            <w:szCs w:val="28"/>
          </w:rPr>
          <w:t>2</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13604" w:history="1">
        <w:r>
          <w:rPr>
            <w:rFonts w:ascii="宋体" w:hAnsi="宋体" w:cs="宋体" w:hint="eastAsia"/>
            <w:sz w:val="28"/>
            <w:szCs w:val="28"/>
          </w:rPr>
          <w:t>（四）项目组织和管理</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_Toc13604 </w:instrText>
        </w:r>
        <w:r>
          <w:rPr>
            <w:rFonts w:ascii="宋体" w:hAnsi="宋体" w:cs="宋体" w:hint="eastAsia"/>
            <w:sz w:val="28"/>
            <w:szCs w:val="28"/>
          </w:rPr>
          <w:fldChar w:fldCharType="separate"/>
        </w:r>
        <w:r w:rsidR="00B442D4">
          <w:rPr>
            <w:rFonts w:ascii="宋体" w:hAnsi="宋体" w:cs="宋体"/>
            <w:noProof/>
            <w:sz w:val="28"/>
            <w:szCs w:val="28"/>
          </w:rPr>
          <w:t>3</w:t>
        </w:r>
        <w:r>
          <w:rPr>
            <w:rFonts w:ascii="宋体" w:hAnsi="宋体" w:cs="宋体" w:hint="eastAsia"/>
            <w:sz w:val="28"/>
            <w:szCs w:val="28"/>
          </w:rPr>
          <w:fldChar w:fldCharType="end"/>
        </w:r>
      </w:hyperlink>
    </w:p>
    <w:p w:rsidR="00835BED" w:rsidRDefault="000F7951">
      <w:pPr>
        <w:pStyle w:val="20"/>
        <w:tabs>
          <w:tab w:val="right" w:leader="dot" w:pos="9070"/>
        </w:tabs>
        <w:rPr>
          <w:rFonts w:ascii="宋体" w:hAnsi="宋体" w:cs="宋体"/>
          <w:sz w:val="28"/>
          <w:szCs w:val="28"/>
        </w:rPr>
      </w:pPr>
      <w:hyperlink w:anchor="_Toc15128" w:history="1">
        <w:r>
          <w:rPr>
            <w:rFonts w:ascii="宋体" w:hAnsi="宋体" w:cs="宋体" w:hint="eastAsia"/>
            <w:sz w:val="28"/>
            <w:szCs w:val="28"/>
          </w:rPr>
          <w:t>二、绩效评价工作情况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_Toc15128 </w:instrText>
        </w:r>
        <w:r>
          <w:rPr>
            <w:rFonts w:ascii="宋体" w:hAnsi="宋体" w:cs="宋体" w:hint="eastAsia"/>
            <w:sz w:val="28"/>
            <w:szCs w:val="28"/>
          </w:rPr>
          <w:fldChar w:fldCharType="separate"/>
        </w:r>
        <w:r w:rsidR="00B442D4">
          <w:rPr>
            <w:rFonts w:ascii="宋体" w:hAnsi="宋体" w:cs="宋体"/>
            <w:noProof/>
            <w:sz w:val="28"/>
            <w:szCs w:val="28"/>
          </w:rPr>
          <w:t>3</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18068" w:history="1">
        <w:r>
          <w:rPr>
            <w:rFonts w:ascii="宋体" w:hAnsi="宋体" w:cs="宋体" w:hint="eastAsia"/>
            <w:sz w:val="28"/>
            <w:szCs w:val="28"/>
          </w:rPr>
          <w:t>（一）评价目</w:t>
        </w:r>
        <w:r>
          <w:rPr>
            <w:rFonts w:ascii="宋体" w:hAnsi="宋体" w:cs="宋体" w:hint="eastAsia"/>
            <w:sz w:val="28"/>
            <w:szCs w:val="28"/>
          </w:rPr>
          <w:t>的</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_Toc18068 </w:instrText>
        </w:r>
        <w:r>
          <w:rPr>
            <w:rFonts w:ascii="宋体" w:hAnsi="宋体" w:cs="宋体" w:hint="eastAsia"/>
            <w:sz w:val="28"/>
            <w:szCs w:val="28"/>
          </w:rPr>
          <w:fldChar w:fldCharType="separate"/>
        </w:r>
        <w:r w:rsidR="00B442D4">
          <w:rPr>
            <w:rFonts w:ascii="宋体" w:hAnsi="宋体" w:cs="宋体"/>
            <w:noProof/>
            <w:sz w:val="28"/>
            <w:szCs w:val="28"/>
          </w:rPr>
          <w:t>3</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5313" w:history="1">
        <w:r>
          <w:rPr>
            <w:rFonts w:ascii="宋体" w:hAnsi="宋体" w:cs="宋体" w:hint="eastAsia"/>
            <w:sz w:val="28"/>
            <w:szCs w:val="28"/>
          </w:rPr>
          <w:t>（二）评价工作依据</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_Toc5313 </w:instrText>
        </w:r>
        <w:r>
          <w:rPr>
            <w:rFonts w:ascii="宋体" w:hAnsi="宋体" w:cs="宋体" w:hint="eastAsia"/>
            <w:sz w:val="28"/>
            <w:szCs w:val="28"/>
          </w:rPr>
          <w:fldChar w:fldCharType="separate"/>
        </w:r>
        <w:r w:rsidR="00B442D4">
          <w:rPr>
            <w:rFonts w:ascii="宋体" w:hAnsi="宋体" w:cs="宋体"/>
            <w:noProof/>
            <w:sz w:val="28"/>
            <w:szCs w:val="28"/>
          </w:rPr>
          <w:t>3</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15944" w:history="1">
        <w:r>
          <w:rPr>
            <w:rFonts w:ascii="宋体" w:hAnsi="宋体" w:cs="宋体" w:hint="eastAsia"/>
            <w:sz w:val="28"/>
            <w:szCs w:val="28"/>
          </w:rPr>
          <w:t>（三）绩效评价范围及对象</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_Toc15944 </w:instrText>
        </w:r>
        <w:r>
          <w:rPr>
            <w:rFonts w:ascii="宋体" w:hAnsi="宋体" w:cs="宋体" w:hint="eastAsia"/>
            <w:sz w:val="28"/>
            <w:szCs w:val="28"/>
          </w:rPr>
          <w:fldChar w:fldCharType="separate"/>
        </w:r>
        <w:r w:rsidR="00B442D4">
          <w:rPr>
            <w:rFonts w:ascii="宋体" w:hAnsi="宋体" w:cs="宋体"/>
            <w:noProof/>
            <w:sz w:val="28"/>
            <w:szCs w:val="28"/>
          </w:rPr>
          <w:t>4</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5052" w:history="1">
        <w:r>
          <w:rPr>
            <w:rFonts w:ascii="宋体" w:hAnsi="宋体" w:cs="宋体" w:hint="eastAsia"/>
            <w:sz w:val="28"/>
            <w:szCs w:val="28"/>
          </w:rPr>
          <w:t>（四）绩效评价指标体系</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_Toc5052 </w:instrText>
        </w:r>
        <w:r>
          <w:rPr>
            <w:rFonts w:ascii="宋体" w:hAnsi="宋体" w:cs="宋体" w:hint="eastAsia"/>
            <w:sz w:val="28"/>
            <w:szCs w:val="28"/>
          </w:rPr>
          <w:fldChar w:fldCharType="separate"/>
        </w:r>
        <w:r w:rsidR="00B442D4">
          <w:rPr>
            <w:rFonts w:ascii="宋体" w:hAnsi="宋体" w:cs="宋体"/>
            <w:noProof/>
            <w:sz w:val="28"/>
            <w:szCs w:val="28"/>
          </w:rPr>
          <w:t>4</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12988" w:history="1">
        <w:r>
          <w:rPr>
            <w:rFonts w:ascii="宋体" w:hAnsi="宋体" w:cs="宋体" w:hint="eastAsia"/>
            <w:sz w:val="28"/>
            <w:szCs w:val="28"/>
          </w:rPr>
          <w:t>（五）评价程序</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_Toc12988 </w:instrText>
        </w:r>
        <w:r>
          <w:rPr>
            <w:rFonts w:ascii="宋体" w:hAnsi="宋体" w:cs="宋体" w:hint="eastAsia"/>
            <w:sz w:val="28"/>
            <w:szCs w:val="28"/>
          </w:rPr>
          <w:fldChar w:fldCharType="separate"/>
        </w:r>
        <w:r w:rsidR="00B442D4">
          <w:rPr>
            <w:rFonts w:ascii="宋体" w:hAnsi="宋体" w:cs="宋体"/>
            <w:noProof/>
            <w:sz w:val="28"/>
            <w:szCs w:val="28"/>
          </w:rPr>
          <w:t>4</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30550" w:history="1">
        <w:r>
          <w:rPr>
            <w:rFonts w:ascii="宋体" w:hAnsi="宋体" w:cs="宋体" w:hint="eastAsia"/>
            <w:sz w:val="28"/>
            <w:szCs w:val="28"/>
          </w:rPr>
          <w:t>1</w:t>
        </w:r>
        <w:r>
          <w:rPr>
            <w:rFonts w:ascii="宋体" w:hAnsi="宋体" w:cs="宋体" w:hint="eastAsia"/>
            <w:sz w:val="28"/>
            <w:szCs w:val="28"/>
          </w:rPr>
          <w:t>．前期准备</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_Toc30550 </w:instrText>
        </w:r>
        <w:r>
          <w:rPr>
            <w:rFonts w:ascii="宋体" w:hAnsi="宋体" w:cs="宋体" w:hint="eastAsia"/>
            <w:sz w:val="28"/>
            <w:szCs w:val="28"/>
          </w:rPr>
          <w:fldChar w:fldCharType="separate"/>
        </w:r>
        <w:r w:rsidR="00B442D4">
          <w:rPr>
            <w:rFonts w:ascii="宋体" w:hAnsi="宋体" w:cs="宋体"/>
            <w:noProof/>
            <w:sz w:val="28"/>
            <w:szCs w:val="28"/>
          </w:rPr>
          <w:t>4</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1445" w:history="1">
        <w:r>
          <w:rPr>
            <w:rFonts w:ascii="宋体" w:hAnsi="宋体" w:cs="宋体" w:hint="eastAsia"/>
            <w:sz w:val="28"/>
            <w:szCs w:val="28"/>
          </w:rPr>
          <w:t>2</w:t>
        </w:r>
        <w:r>
          <w:rPr>
            <w:rFonts w:ascii="宋体" w:hAnsi="宋体" w:cs="宋体" w:hint="eastAsia"/>
            <w:sz w:val="28"/>
            <w:szCs w:val="28"/>
          </w:rPr>
          <w:t>．现场答辩和实地核查</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_Toc1445 </w:instrText>
        </w:r>
        <w:r>
          <w:rPr>
            <w:rFonts w:ascii="宋体" w:hAnsi="宋体" w:cs="宋体" w:hint="eastAsia"/>
            <w:sz w:val="28"/>
            <w:szCs w:val="28"/>
          </w:rPr>
          <w:fldChar w:fldCharType="separate"/>
        </w:r>
        <w:r w:rsidR="00B442D4">
          <w:rPr>
            <w:rFonts w:ascii="宋体" w:hAnsi="宋体" w:cs="宋体"/>
            <w:noProof/>
            <w:sz w:val="28"/>
            <w:szCs w:val="28"/>
          </w:rPr>
          <w:t>4</w:t>
        </w:r>
        <w:r>
          <w:rPr>
            <w:rFonts w:ascii="宋体" w:hAnsi="宋体" w:cs="宋体" w:hint="eastAsia"/>
            <w:sz w:val="28"/>
            <w:szCs w:val="28"/>
          </w:rPr>
          <w:fldChar w:fldCharType="end"/>
        </w:r>
      </w:hyperlink>
    </w:p>
    <w:p w:rsidR="00835BED" w:rsidRDefault="000F7951">
      <w:pPr>
        <w:pStyle w:val="20"/>
        <w:tabs>
          <w:tab w:val="right" w:leader="dot" w:pos="9070"/>
        </w:tabs>
        <w:rPr>
          <w:rFonts w:ascii="宋体" w:hAnsi="宋体" w:cs="宋体"/>
          <w:sz w:val="28"/>
          <w:szCs w:val="28"/>
        </w:rPr>
      </w:pPr>
      <w:hyperlink w:anchor="_Toc17297" w:history="1">
        <w:r>
          <w:rPr>
            <w:rFonts w:ascii="宋体" w:hAnsi="宋体" w:cs="宋体" w:hint="eastAsia"/>
            <w:sz w:val="28"/>
            <w:szCs w:val="28"/>
          </w:rPr>
          <w:t>三、绩效自评情况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_Toc17297 </w:instrText>
        </w:r>
        <w:r>
          <w:rPr>
            <w:rFonts w:ascii="宋体" w:hAnsi="宋体" w:cs="宋体" w:hint="eastAsia"/>
            <w:sz w:val="28"/>
            <w:szCs w:val="28"/>
          </w:rPr>
          <w:fldChar w:fldCharType="separate"/>
        </w:r>
        <w:r w:rsidR="00B442D4">
          <w:rPr>
            <w:rFonts w:ascii="宋体" w:hAnsi="宋体" w:cs="宋体"/>
            <w:noProof/>
            <w:sz w:val="28"/>
            <w:szCs w:val="28"/>
          </w:rPr>
          <w:t>5</w:t>
        </w:r>
        <w:r>
          <w:rPr>
            <w:rFonts w:ascii="宋体" w:hAnsi="宋体" w:cs="宋体" w:hint="eastAsia"/>
            <w:sz w:val="28"/>
            <w:szCs w:val="28"/>
          </w:rPr>
          <w:fldChar w:fldCharType="end"/>
        </w:r>
      </w:hyperlink>
    </w:p>
    <w:p w:rsidR="00835BED" w:rsidRDefault="000F7951">
      <w:pPr>
        <w:pStyle w:val="20"/>
        <w:tabs>
          <w:tab w:val="right" w:leader="dot" w:pos="9070"/>
        </w:tabs>
        <w:rPr>
          <w:rFonts w:ascii="宋体" w:hAnsi="宋体" w:cs="宋体"/>
          <w:sz w:val="28"/>
          <w:szCs w:val="28"/>
        </w:rPr>
      </w:pPr>
      <w:hyperlink w:anchor="_Toc6069" w:history="1">
        <w:r>
          <w:rPr>
            <w:rFonts w:ascii="宋体" w:hAnsi="宋体" w:cs="宋体" w:hint="eastAsia"/>
            <w:sz w:val="28"/>
            <w:szCs w:val="28"/>
          </w:rPr>
          <w:t>四、第三方评价结论</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_Toc6069</w:instrText>
        </w:r>
        <w:r>
          <w:rPr>
            <w:rFonts w:ascii="宋体" w:hAnsi="宋体" w:cs="宋体" w:hint="eastAsia"/>
            <w:sz w:val="28"/>
            <w:szCs w:val="28"/>
          </w:rPr>
          <w:instrText xml:space="preserve"> </w:instrText>
        </w:r>
        <w:r>
          <w:rPr>
            <w:rFonts w:ascii="宋体" w:hAnsi="宋体" w:cs="宋体" w:hint="eastAsia"/>
            <w:sz w:val="28"/>
            <w:szCs w:val="28"/>
          </w:rPr>
          <w:fldChar w:fldCharType="separate"/>
        </w:r>
        <w:r w:rsidR="00B442D4">
          <w:rPr>
            <w:rFonts w:ascii="宋体" w:hAnsi="宋体" w:cs="宋体"/>
            <w:noProof/>
            <w:sz w:val="28"/>
            <w:szCs w:val="28"/>
          </w:rPr>
          <w:t>5</w:t>
        </w:r>
        <w:r>
          <w:rPr>
            <w:rFonts w:ascii="宋体" w:hAnsi="宋体" w:cs="宋体" w:hint="eastAsia"/>
            <w:sz w:val="28"/>
            <w:szCs w:val="28"/>
          </w:rPr>
          <w:fldChar w:fldCharType="end"/>
        </w:r>
      </w:hyperlink>
    </w:p>
    <w:p w:rsidR="00835BED" w:rsidRDefault="000F7951">
      <w:pPr>
        <w:pStyle w:val="20"/>
        <w:tabs>
          <w:tab w:val="right" w:leader="dot" w:pos="9070"/>
        </w:tabs>
        <w:rPr>
          <w:rFonts w:ascii="宋体" w:hAnsi="宋体" w:cs="宋体"/>
          <w:sz w:val="28"/>
          <w:szCs w:val="28"/>
        </w:rPr>
      </w:pPr>
      <w:hyperlink w:anchor="_Toc22588" w:history="1">
        <w:r>
          <w:rPr>
            <w:rFonts w:ascii="宋体" w:hAnsi="宋体" w:cs="宋体" w:hint="eastAsia"/>
            <w:sz w:val="28"/>
            <w:szCs w:val="28"/>
          </w:rPr>
          <w:t>五、绩效评价指标分析</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_Toc22588 </w:instrText>
        </w:r>
        <w:r>
          <w:rPr>
            <w:rFonts w:ascii="宋体" w:hAnsi="宋体" w:cs="宋体" w:hint="eastAsia"/>
            <w:sz w:val="28"/>
            <w:szCs w:val="28"/>
          </w:rPr>
          <w:fldChar w:fldCharType="separate"/>
        </w:r>
        <w:r w:rsidR="00B442D4">
          <w:rPr>
            <w:rFonts w:ascii="宋体" w:hAnsi="宋体" w:cs="宋体"/>
            <w:noProof/>
            <w:sz w:val="28"/>
            <w:szCs w:val="28"/>
          </w:rPr>
          <w:t>5</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27584" w:history="1">
        <w:r>
          <w:rPr>
            <w:rFonts w:ascii="宋体" w:hAnsi="宋体" w:cs="宋体" w:hint="eastAsia"/>
            <w:sz w:val="28"/>
            <w:szCs w:val="28"/>
          </w:rPr>
          <w:t>（一）</w:t>
        </w:r>
        <w:r>
          <w:rPr>
            <w:rFonts w:ascii="宋体" w:hAnsi="宋体" w:cs="宋体" w:hint="eastAsia"/>
            <w:sz w:val="28"/>
            <w:szCs w:val="28"/>
          </w:rPr>
          <w:t xml:space="preserve"> </w:t>
        </w:r>
        <w:r>
          <w:rPr>
            <w:rFonts w:ascii="宋体" w:hAnsi="宋体" w:cs="宋体" w:hint="eastAsia"/>
            <w:sz w:val="28"/>
            <w:szCs w:val="28"/>
          </w:rPr>
          <w:t>项目立项</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_Toc27584 </w:instrText>
        </w:r>
        <w:r>
          <w:rPr>
            <w:rFonts w:ascii="宋体" w:hAnsi="宋体" w:cs="宋体" w:hint="eastAsia"/>
            <w:sz w:val="28"/>
            <w:szCs w:val="28"/>
          </w:rPr>
          <w:fldChar w:fldCharType="separate"/>
        </w:r>
        <w:r w:rsidR="00B442D4">
          <w:rPr>
            <w:rFonts w:ascii="宋体" w:hAnsi="宋体" w:cs="宋体"/>
            <w:noProof/>
            <w:sz w:val="28"/>
            <w:szCs w:val="28"/>
          </w:rPr>
          <w:t>6</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19992" w:history="1">
        <w:r>
          <w:rPr>
            <w:rFonts w:ascii="宋体" w:hAnsi="宋体" w:cs="宋体" w:hint="eastAsia"/>
            <w:sz w:val="28"/>
            <w:szCs w:val="28"/>
          </w:rPr>
          <w:t>1</w:t>
        </w:r>
        <w:r>
          <w:rPr>
            <w:rFonts w:ascii="宋体" w:hAnsi="宋体" w:cs="宋体" w:hint="eastAsia"/>
            <w:sz w:val="28"/>
            <w:szCs w:val="28"/>
          </w:rPr>
          <w:t>、论证决策</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_Toc19992 </w:instrText>
        </w:r>
        <w:r>
          <w:rPr>
            <w:rFonts w:ascii="宋体" w:hAnsi="宋体" w:cs="宋体" w:hint="eastAsia"/>
            <w:sz w:val="28"/>
            <w:szCs w:val="28"/>
          </w:rPr>
          <w:fldChar w:fldCharType="separate"/>
        </w:r>
        <w:r w:rsidR="00B442D4">
          <w:rPr>
            <w:rFonts w:ascii="宋体" w:hAnsi="宋体" w:cs="宋体"/>
            <w:noProof/>
            <w:sz w:val="28"/>
            <w:szCs w:val="28"/>
          </w:rPr>
          <w:t>6</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15318" w:history="1">
        <w:r>
          <w:rPr>
            <w:rFonts w:ascii="宋体" w:hAnsi="宋体" w:cs="宋体" w:hint="eastAsia"/>
            <w:sz w:val="28"/>
            <w:szCs w:val="28"/>
          </w:rPr>
          <w:t>2</w:t>
        </w:r>
        <w:r>
          <w:rPr>
            <w:rFonts w:ascii="宋体" w:hAnsi="宋体" w:cs="宋体" w:hint="eastAsia"/>
            <w:sz w:val="28"/>
            <w:szCs w:val="28"/>
          </w:rPr>
          <w:t>、目标设置</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_Toc15318 </w:instrText>
        </w:r>
        <w:r>
          <w:rPr>
            <w:rFonts w:ascii="宋体" w:hAnsi="宋体" w:cs="宋体" w:hint="eastAsia"/>
            <w:sz w:val="28"/>
            <w:szCs w:val="28"/>
          </w:rPr>
          <w:fldChar w:fldCharType="separate"/>
        </w:r>
        <w:r w:rsidR="00B442D4">
          <w:rPr>
            <w:rFonts w:ascii="宋体" w:hAnsi="宋体" w:cs="宋体"/>
            <w:noProof/>
            <w:sz w:val="28"/>
            <w:szCs w:val="28"/>
          </w:rPr>
          <w:t>6</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12800" w:history="1">
        <w:r>
          <w:rPr>
            <w:rFonts w:ascii="宋体" w:hAnsi="宋体" w:cs="宋体" w:hint="eastAsia"/>
            <w:sz w:val="28"/>
            <w:szCs w:val="28"/>
          </w:rPr>
          <w:t>3</w:t>
        </w:r>
        <w:r>
          <w:rPr>
            <w:rFonts w:ascii="宋体" w:hAnsi="宋体" w:cs="宋体" w:hint="eastAsia"/>
            <w:sz w:val="28"/>
            <w:szCs w:val="28"/>
          </w:rPr>
          <w:t>、保障措施</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_Toc12800 </w:instrText>
        </w:r>
        <w:r>
          <w:rPr>
            <w:rFonts w:ascii="宋体" w:hAnsi="宋体" w:cs="宋体" w:hint="eastAsia"/>
            <w:sz w:val="28"/>
            <w:szCs w:val="28"/>
          </w:rPr>
          <w:fldChar w:fldCharType="separate"/>
        </w:r>
        <w:r w:rsidR="00B442D4">
          <w:rPr>
            <w:rFonts w:ascii="宋体" w:hAnsi="宋体" w:cs="宋体"/>
            <w:noProof/>
            <w:sz w:val="28"/>
            <w:szCs w:val="28"/>
          </w:rPr>
          <w:t>6</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22594" w:history="1">
        <w:r>
          <w:rPr>
            <w:rFonts w:ascii="宋体" w:hAnsi="宋体" w:cs="宋体" w:hint="eastAsia"/>
            <w:sz w:val="28"/>
            <w:szCs w:val="28"/>
          </w:rPr>
          <w:t>（二）资金落实</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_Toc22594 </w:instrText>
        </w:r>
        <w:r>
          <w:rPr>
            <w:rFonts w:ascii="宋体" w:hAnsi="宋体" w:cs="宋体" w:hint="eastAsia"/>
            <w:sz w:val="28"/>
            <w:szCs w:val="28"/>
          </w:rPr>
          <w:fldChar w:fldCharType="separate"/>
        </w:r>
        <w:r w:rsidR="00B442D4">
          <w:rPr>
            <w:rFonts w:ascii="宋体" w:hAnsi="宋体" w:cs="宋体"/>
            <w:noProof/>
            <w:sz w:val="28"/>
            <w:szCs w:val="28"/>
          </w:rPr>
          <w:t>7</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13928" w:history="1">
        <w:r>
          <w:rPr>
            <w:rFonts w:ascii="宋体" w:hAnsi="宋体" w:cs="宋体" w:hint="eastAsia"/>
            <w:sz w:val="28"/>
            <w:szCs w:val="28"/>
          </w:rPr>
          <w:t>（三）资金管理</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_Toc13928 </w:instrText>
        </w:r>
        <w:r>
          <w:rPr>
            <w:rFonts w:ascii="宋体" w:hAnsi="宋体" w:cs="宋体" w:hint="eastAsia"/>
            <w:sz w:val="28"/>
            <w:szCs w:val="28"/>
          </w:rPr>
          <w:fldChar w:fldCharType="separate"/>
        </w:r>
        <w:r w:rsidR="00B442D4">
          <w:rPr>
            <w:rFonts w:ascii="宋体" w:hAnsi="宋体" w:cs="宋体"/>
            <w:noProof/>
            <w:sz w:val="28"/>
            <w:szCs w:val="28"/>
          </w:rPr>
          <w:t>7</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10143" w:history="1">
        <w:r>
          <w:rPr>
            <w:rFonts w:ascii="宋体" w:hAnsi="宋体" w:cs="宋体" w:hint="eastAsia"/>
            <w:sz w:val="28"/>
            <w:szCs w:val="28"/>
          </w:rPr>
          <w:t>（四）事项管理</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_Toc10143 </w:instrText>
        </w:r>
        <w:r>
          <w:rPr>
            <w:rFonts w:ascii="宋体" w:hAnsi="宋体" w:cs="宋体" w:hint="eastAsia"/>
            <w:sz w:val="28"/>
            <w:szCs w:val="28"/>
          </w:rPr>
          <w:fldChar w:fldCharType="separate"/>
        </w:r>
        <w:r w:rsidR="00B442D4">
          <w:rPr>
            <w:rFonts w:ascii="宋体" w:hAnsi="宋体" w:cs="宋体"/>
            <w:noProof/>
            <w:sz w:val="28"/>
            <w:szCs w:val="28"/>
          </w:rPr>
          <w:t>7</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30126" w:history="1">
        <w:r>
          <w:rPr>
            <w:rFonts w:ascii="宋体" w:hAnsi="宋体" w:cs="宋体" w:hint="eastAsia"/>
            <w:sz w:val="28"/>
            <w:szCs w:val="28"/>
          </w:rPr>
          <w:t>（五）经济性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_Toc30126 </w:instrText>
        </w:r>
        <w:r>
          <w:rPr>
            <w:rFonts w:ascii="宋体" w:hAnsi="宋体" w:cs="宋体" w:hint="eastAsia"/>
            <w:sz w:val="28"/>
            <w:szCs w:val="28"/>
          </w:rPr>
          <w:fldChar w:fldCharType="separate"/>
        </w:r>
        <w:r w:rsidR="00B442D4">
          <w:rPr>
            <w:rFonts w:ascii="宋体" w:hAnsi="宋体" w:cs="宋体"/>
            <w:noProof/>
            <w:sz w:val="28"/>
            <w:szCs w:val="28"/>
          </w:rPr>
          <w:t>7</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6231" w:history="1">
        <w:r>
          <w:rPr>
            <w:rFonts w:ascii="宋体" w:hAnsi="宋体" w:cs="宋体" w:hint="eastAsia"/>
            <w:sz w:val="28"/>
            <w:szCs w:val="28"/>
          </w:rPr>
          <w:t>1</w:t>
        </w:r>
        <w:r>
          <w:rPr>
            <w:rFonts w:ascii="宋体" w:hAnsi="宋体" w:cs="宋体" w:hint="eastAsia"/>
            <w:sz w:val="28"/>
            <w:szCs w:val="28"/>
          </w:rPr>
          <w:t>、预算控制</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_Toc6231 </w:instrText>
        </w:r>
        <w:r>
          <w:rPr>
            <w:rFonts w:ascii="宋体" w:hAnsi="宋体" w:cs="宋体" w:hint="eastAsia"/>
            <w:sz w:val="28"/>
            <w:szCs w:val="28"/>
          </w:rPr>
          <w:fldChar w:fldCharType="separate"/>
        </w:r>
        <w:r w:rsidR="00B442D4">
          <w:rPr>
            <w:rFonts w:ascii="宋体" w:hAnsi="宋体" w:cs="宋体"/>
            <w:noProof/>
            <w:sz w:val="28"/>
            <w:szCs w:val="28"/>
          </w:rPr>
          <w:t>7</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29710" w:history="1">
        <w:r>
          <w:rPr>
            <w:rFonts w:ascii="宋体" w:hAnsi="宋体" w:cs="宋体" w:hint="eastAsia"/>
            <w:sz w:val="28"/>
            <w:szCs w:val="28"/>
          </w:rPr>
          <w:t>2</w:t>
        </w:r>
        <w:r>
          <w:rPr>
            <w:rFonts w:ascii="宋体" w:hAnsi="宋体" w:cs="宋体" w:hint="eastAsia"/>
            <w:sz w:val="28"/>
            <w:szCs w:val="28"/>
          </w:rPr>
          <w:t>、成本节约</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_Toc29710 </w:instrText>
        </w:r>
        <w:r>
          <w:rPr>
            <w:rFonts w:ascii="宋体" w:hAnsi="宋体" w:cs="宋体" w:hint="eastAsia"/>
            <w:sz w:val="28"/>
            <w:szCs w:val="28"/>
          </w:rPr>
          <w:fldChar w:fldCharType="separate"/>
        </w:r>
        <w:r w:rsidR="00B442D4">
          <w:rPr>
            <w:rFonts w:ascii="宋体" w:hAnsi="宋体" w:cs="宋体"/>
            <w:noProof/>
            <w:sz w:val="28"/>
            <w:szCs w:val="28"/>
          </w:rPr>
          <w:t>8</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5955" w:history="1">
        <w:r>
          <w:rPr>
            <w:rFonts w:ascii="宋体" w:hAnsi="宋体" w:cs="宋体" w:hint="eastAsia"/>
            <w:sz w:val="28"/>
            <w:szCs w:val="28"/>
          </w:rPr>
          <w:t>（六）效率性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_Toc5955 </w:instrText>
        </w:r>
        <w:r>
          <w:rPr>
            <w:rFonts w:ascii="宋体" w:hAnsi="宋体" w:cs="宋体" w:hint="eastAsia"/>
            <w:sz w:val="28"/>
            <w:szCs w:val="28"/>
          </w:rPr>
          <w:fldChar w:fldCharType="separate"/>
        </w:r>
        <w:r w:rsidR="00B442D4">
          <w:rPr>
            <w:rFonts w:ascii="宋体" w:hAnsi="宋体" w:cs="宋体"/>
            <w:noProof/>
            <w:sz w:val="28"/>
            <w:szCs w:val="28"/>
          </w:rPr>
          <w:t>8</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17988" w:history="1">
        <w:r>
          <w:rPr>
            <w:rFonts w:ascii="宋体" w:hAnsi="宋体" w:cs="宋体" w:hint="eastAsia"/>
            <w:sz w:val="28"/>
            <w:szCs w:val="28"/>
          </w:rPr>
          <w:t>1</w:t>
        </w:r>
        <w:r>
          <w:rPr>
            <w:rFonts w:ascii="宋体" w:hAnsi="宋体" w:cs="宋体" w:hint="eastAsia"/>
            <w:sz w:val="28"/>
            <w:szCs w:val="28"/>
          </w:rPr>
          <w:t>、完成</w:t>
        </w:r>
        <w:r>
          <w:rPr>
            <w:rFonts w:ascii="宋体" w:hAnsi="宋体" w:cs="宋体" w:hint="eastAsia"/>
            <w:sz w:val="28"/>
            <w:szCs w:val="28"/>
          </w:rPr>
          <w:t>进度</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_Toc17988 </w:instrText>
        </w:r>
        <w:r>
          <w:rPr>
            <w:rFonts w:ascii="宋体" w:hAnsi="宋体" w:cs="宋体" w:hint="eastAsia"/>
            <w:sz w:val="28"/>
            <w:szCs w:val="28"/>
          </w:rPr>
          <w:fldChar w:fldCharType="separate"/>
        </w:r>
        <w:r w:rsidR="00B442D4">
          <w:rPr>
            <w:rFonts w:ascii="宋体" w:hAnsi="宋体" w:cs="宋体"/>
            <w:noProof/>
            <w:sz w:val="28"/>
            <w:szCs w:val="28"/>
          </w:rPr>
          <w:t>8</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31828" w:history="1">
        <w:r>
          <w:rPr>
            <w:rFonts w:ascii="宋体" w:hAnsi="宋体" w:cs="宋体" w:hint="eastAsia"/>
            <w:sz w:val="28"/>
            <w:szCs w:val="28"/>
          </w:rPr>
          <w:t>2</w:t>
        </w:r>
        <w:r>
          <w:rPr>
            <w:rFonts w:ascii="宋体" w:hAnsi="宋体" w:cs="宋体" w:hint="eastAsia"/>
            <w:sz w:val="28"/>
            <w:szCs w:val="28"/>
          </w:rPr>
          <w:t>、完成质量</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_Toc31828 </w:instrText>
        </w:r>
        <w:r>
          <w:rPr>
            <w:rFonts w:ascii="宋体" w:hAnsi="宋体" w:cs="宋体" w:hint="eastAsia"/>
            <w:sz w:val="28"/>
            <w:szCs w:val="28"/>
          </w:rPr>
          <w:fldChar w:fldCharType="separate"/>
        </w:r>
        <w:r w:rsidR="00B442D4">
          <w:rPr>
            <w:rFonts w:ascii="宋体" w:hAnsi="宋体" w:cs="宋体"/>
            <w:noProof/>
            <w:sz w:val="28"/>
            <w:szCs w:val="28"/>
          </w:rPr>
          <w:t>8</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10776" w:history="1">
        <w:r>
          <w:rPr>
            <w:rFonts w:ascii="宋体" w:hAnsi="宋体" w:cs="宋体" w:hint="eastAsia"/>
            <w:sz w:val="28"/>
            <w:szCs w:val="28"/>
          </w:rPr>
          <w:t>（七）效果性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_Toc10776 </w:instrText>
        </w:r>
        <w:r>
          <w:rPr>
            <w:rFonts w:ascii="宋体" w:hAnsi="宋体" w:cs="宋体" w:hint="eastAsia"/>
            <w:sz w:val="28"/>
            <w:szCs w:val="28"/>
          </w:rPr>
          <w:fldChar w:fldCharType="separate"/>
        </w:r>
        <w:r w:rsidR="00B442D4">
          <w:rPr>
            <w:rFonts w:ascii="宋体" w:hAnsi="宋体" w:cs="宋体"/>
            <w:noProof/>
            <w:sz w:val="28"/>
            <w:szCs w:val="28"/>
          </w:rPr>
          <w:t>9</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9571" w:history="1">
        <w:r>
          <w:rPr>
            <w:rFonts w:ascii="宋体" w:hAnsi="宋体" w:cs="宋体" w:hint="eastAsia"/>
            <w:sz w:val="28"/>
            <w:szCs w:val="28"/>
          </w:rPr>
          <w:t>1</w:t>
        </w:r>
        <w:r>
          <w:rPr>
            <w:rFonts w:ascii="宋体" w:hAnsi="宋体" w:cs="宋体" w:hint="eastAsia"/>
            <w:sz w:val="28"/>
            <w:szCs w:val="28"/>
          </w:rPr>
          <w:t>、经济效益</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_Toc9571 </w:instrText>
        </w:r>
        <w:r>
          <w:rPr>
            <w:rFonts w:ascii="宋体" w:hAnsi="宋体" w:cs="宋体" w:hint="eastAsia"/>
            <w:sz w:val="28"/>
            <w:szCs w:val="28"/>
          </w:rPr>
          <w:fldChar w:fldCharType="separate"/>
        </w:r>
        <w:r w:rsidR="00B442D4">
          <w:rPr>
            <w:rFonts w:ascii="宋体" w:hAnsi="宋体" w:cs="宋体"/>
            <w:noProof/>
            <w:sz w:val="28"/>
            <w:szCs w:val="28"/>
          </w:rPr>
          <w:t>9</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2151" w:history="1">
        <w:r>
          <w:rPr>
            <w:rFonts w:ascii="宋体" w:hAnsi="宋体" w:cs="宋体" w:hint="eastAsia"/>
            <w:sz w:val="28"/>
            <w:szCs w:val="28"/>
          </w:rPr>
          <w:t>2</w:t>
        </w:r>
        <w:r>
          <w:rPr>
            <w:rFonts w:ascii="宋体" w:hAnsi="宋体" w:cs="宋体" w:hint="eastAsia"/>
            <w:sz w:val="28"/>
            <w:szCs w:val="28"/>
          </w:rPr>
          <w:t>、社会效益</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_Toc2151 </w:instrText>
        </w:r>
        <w:r>
          <w:rPr>
            <w:rFonts w:ascii="宋体" w:hAnsi="宋体" w:cs="宋体" w:hint="eastAsia"/>
            <w:sz w:val="28"/>
            <w:szCs w:val="28"/>
          </w:rPr>
          <w:fldChar w:fldCharType="separate"/>
        </w:r>
        <w:r w:rsidR="00B442D4">
          <w:rPr>
            <w:rFonts w:ascii="宋体" w:hAnsi="宋体" w:cs="宋体"/>
            <w:noProof/>
            <w:sz w:val="28"/>
            <w:szCs w:val="28"/>
          </w:rPr>
          <w:t>9</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30876" w:history="1">
        <w:r>
          <w:rPr>
            <w:rFonts w:ascii="宋体" w:hAnsi="宋体" w:cs="宋体" w:hint="eastAsia"/>
            <w:sz w:val="28"/>
            <w:szCs w:val="28"/>
          </w:rPr>
          <w:t>（八）</w:t>
        </w:r>
        <w:r>
          <w:rPr>
            <w:rFonts w:ascii="宋体" w:hAnsi="宋体" w:cs="宋体" w:hint="eastAsia"/>
            <w:sz w:val="28"/>
            <w:szCs w:val="28"/>
          </w:rPr>
          <w:t>公平性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_Toc30876 </w:instrText>
        </w:r>
        <w:r>
          <w:rPr>
            <w:rFonts w:ascii="宋体" w:hAnsi="宋体" w:cs="宋体" w:hint="eastAsia"/>
            <w:sz w:val="28"/>
            <w:szCs w:val="28"/>
          </w:rPr>
          <w:fldChar w:fldCharType="separate"/>
        </w:r>
        <w:r w:rsidR="00B442D4">
          <w:rPr>
            <w:rFonts w:ascii="宋体" w:hAnsi="宋体" w:cs="宋体"/>
            <w:noProof/>
            <w:sz w:val="28"/>
            <w:szCs w:val="28"/>
          </w:rPr>
          <w:t>9</w:t>
        </w:r>
        <w:r>
          <w:rPr>
            <w:rFonts w:ascii="宋体" w:hAnsi="宋体" w:cs="宋体" w:hint="eastAsia"/>
            <w:sz w:val="28"/>
            <w:szCs w:val="28"/>
          </w:rPr>
          <w:fldChar w:fldCharType="end"/>
        </w:r>
      </w:hyperlink>
    </w:p>
    <w:p w:rsidR="00835BED" w:rsidRDefault="000F7951">
      <w:pPr>
        <w:pStyle w:val="20"/>
        <w:tabs>
          <w:tab w:val="right" w:leader="dot" w:pos="9070"/>
        </w:tabs>
        <w:rPr>
          <w:rFonts w:ascii="宋体" w:hAnsi="宋体" w:cs="宋体"/>
          <w:sz w:val="28"/>
          <w:szCs w:val="28"/>
        </w:rPr>
      </w:pPr>
      <w:hyperlink w:anchor="_Toc21613" w:history="1">
        <w:r>
          <w:rPr>
            <w:rFonts w:ascii="宋体" w:hAnsi="宋体" w:cs="宋体" w:hint="eastAsia"/>
            <w:sz w:val="28"/>
            <w:szCs w:val="28"/>
          </w:rPr>
          <w:t>六、存在的问题</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_Toc21613 </w:instrText>
        </w:r>
        <w:r>
          <w:rPr>
            <w:rFonts w:ascii="宋体" w:hAnsi="宋体" w:cs="宋体" w:hint="eastAsia"/>
            <w:sz w:val="28"/>
            <w:szCs w:val="28"/>
          </w:rPr>
          <w:fldChar w:fldCharType="separate"/>
        </w:r>
        <w:r w:rsidR="00B442D4">
          <w:rPr>
            <w:rFonts w:ascii="宋体" w:hAnsi="宋体" w:cs="宋体"/>
            <w:noProof/>
            <w:sz w:val="28"/>
            <w:szCs w:val="28"/>
          </w:rPr>
          <w:t>10</w:t>
        </w:r>
        <w:r>
          <w:rPr>
            <w:rFonts w:ascii="宋体" w:hAnsi="宋体" w:cs="宋体" w:hint="eastAsia"/>
            <w:sz w:val="28"/>
            <w:szCs w:val="28"/>
          </w:rPr>
          <w:fldChar w:fldCharType="end"/>
        </w:r>
      </w:hyperlink>
    </w:p>
    <w:p w:rsidR="00835BED" w:rsidRDefault="000F7951">
      <w:pPr>
        <w:pStyle w:val="20"/>
        <w:tabs>
          <w:tab w:val="right" w:leader="dot" w:pos="9070"/>
        </w:tabs>
        <w:rPr>
          <w:rFonts w:ascii="宋体" w:hAnsi="宋体" w:cs="宋体"/>
          <w:sz w:val="28"/>
          <w:szCs w:val="28"/>
        </w:rPr>
      </w:pPr>
      <w:hyperlink w:anchor="_Toc4893" w:history="1">
        <w:r>
          <w:rPr>
            <w:rFonts w:ascii="宋体" w:hAnsi="宋体" w:cs="宋体" w:hint="eastAsia"/>
            <w:sz w:val="28"/>
            <w:szCs w:val="28"/>
          </w:rPr>
          <w:t>七、整改建议</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_Toc4893 </w:instrText>
        </w:r>
        <w:r>
          <w:rPr>
            <w:rFonts w:ascii="宋体" w:hAnsi="宋体" w:cs="宋体" w:hint="eastAsia"/>
            <w:sz w:val="28"/>
            <w:szCs w:val="28"/>
          </w:rPr>
          <w:fldChar w:fldCharType="separate"/>
        </w:r>
        <w:r w:rsidR="00B442D4">
          <w:rPr>
            <w:rFonts w:ascii="宋体" w:hAnsi="宋体" w:cs="宋体"/>
            <w:noProof/>
            <w:sz w:val="28"/>
            <w:szCs w:val="28"/>
          </w:rPr>
          <w:t>10</w:t>
        </w:r>
        <w:r>
          <w:rPr>
            <w:rFonts w:ascii="宋体" w:hAnsi="宋体" w:cs="宋体" w:hint="eastAsia"/>
            <w:sz w:val="28"/>
            <w:szCs w:val="28"/>
          </w:rPr>
          <w:fldChar w:fldCharType="end"/>
        </w:r>
      </w:hyperlink>
    </w:p>
    <w:p w:rsidR="00835BED" w:rsidRDefault="000F7951">
      <w:pPr>
        <w:pStyle w:val="20"/>
        <w:tabs>
          <w:tab w:val="right" w:leader="dot" w:pos="9070"/>
        </w:tabs>
        <w:rPr>
          <w:rFonts w:ascii="宋体" w:hAnsi="宋体" w:cs="宋体"/>
          <w:sz w:val="28"/>
          <w:szCs w:val="28"/>
        </w:rPr>
      </w:pPr>
      <w:hyperlink w:anchor="_Toc6741" w:history="1">
        <w:r>
          <w:rPr>
            <w:rFonts w:ascii="宋体" w:hAnsi="宋体" w:cs="宋体" w:hint="eastAsia"/>
            <w:sz w:val="28"/>
            <w:szCs w:val="28"/>
          </w:rPr>
          <w:t>八、其他需要说明的问题</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_Toc6741 </w:instrText>
        </w:r>
        <w:r>
          <w:rPr>
            <w:rFonts w:ascii="宋体" w:hAnsi="宋体" w:cs="宋体" w:hint="eastAsia"/>
            <w:sz w:val="28"/>
            <w:szCs w:val="28"/>
          </w:rPr>
          <w:fldChar w:fldCharType="separate"/>
        </w:r>
        <w:r w:rsidR="00B442D4">
          <w:rPr>
            <w:rFonts w:ascii="宋体" w:hAnsi="宋体" w:cs="宋体"/>
            <w:noProof/>
            <w:sz w:val="28"/>
            <w:szCs w:val="28"/>
          </w:rPr>
          <w:t>10</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19908" w:history="1">
        <w:r>
          <w:rPr>
            <w:rFonts w:ascii="宋体" w:hAnsi="宋体" w:cs="宋体" w:hint="eastAsia"/>
            <w:sz w:val="28"/>
            <w:szCs w:val="28"/>
          </w:rPr>
          <w:t>（一）有关评价责任的说明</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_Toc19908 </w:instrText>
        </w:r>
        <w:r>
          <w:rPr>
            <w:rFonts w:ascii="宋体" w:hAnsi="宋体" w:cs="宋体" w:hint="eastAsia"/>
            <w:sz w:val="28"/>
            <w:szCs w:val="28"/>
          </w:rPr>
          <w:fldChar w:fldCharType="separate"/>
        </w:r>
        <w:r w:rsidR="00B442D4">
          <w:rPr>
            <w:rFonts w:ascii="宋体" w:hAnsi="宋体" w:cs="宋体"/>
            <w:noProof/>
            <w:sz w:val="28"/>
            <w:szCs w:val="28"/>
          </w:rPr>
          <w:t>10</w:t>
        </w:r>
        <w:r>
          <w:rPr>
            <w:rFonts w:ascii="宋体" w:hAnsi="宋体" w:cs="宋体" w:hint="eastAsia"/>
            <w:sz w:val="28"/>
            <w:szCs w:val="28"/>
          </w:rPr>
          <w:fldChar w:fldCharType="end"/>
        </w:r>
      </w:hyperlink>
    </w:p>
    <w:p w:rsidR="00835BED" w:rsidRDefault="000F7951">
      <w:pPr>
        <w:pStyle w:val="30"/>
        <w:tabs>
          <w:tab w:val="right" w:leader="dot" w:pos="9070"/>
        </w:tabs>
        <w:rPr>
          <w:rFonts w:ascii="宋体" w:hAnsi="宋体" w:cs="宋体"/>
          <w:sz w:val="28"/>
          <w:szCs w:val="28"/>
        </w:rPr>
      </w:pPr>
      <w:hyperlink w:anchor="_Toc24416" w:history="1">
        <w:r>
          <w:rPr>
            <w:rFonts w:ascii="宋体" w:hAnsi="宋体" w:cs="宋体" w:hint="eastAsia"/>
            <w:sz w:val="28"/>
            <w:szCs w:val="28"/>
          </w:rPr>
          <w:t>（二）本次绩效评价的局限性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_Toc24416 </w:instrText>
        </w:r>
        <w:r>
          <w:rPr>
            <w:rFonts w:ascii="宋体" w:hAnsi="宋体" w:cs="宋体" w:hint="eastAsia"/>
            <w:sz w:val="28"/>
            <w:szCs w:val="28"/>
          </w:rPr>
          <w:fldChar w:fldCharType="separate"/>
        </w:r>
        <w:r w:rsidR="00B442D4">
          <w:rPr>
            <w:rFonts w:ascii="宋体" w:hAnsi="宋体" w:cs="宋体"/>
            <w:noProof/>
            <w:sz w:val="28"/>
            <w:szCs w:val="28"/>
          </w:rPr>
          <w:t>10</w:t>
        </w:r>
        <w:r>
          <w:rPr>
            <w:rFonts w:ascii="宋体" w:hAnsi="宋体" w:cs="宋体" w:hint="eastAsia"/>
            <w:sz w:val="28"/>
            <w:szCs w:val="28"/>
          </w:rPr>
          <w:fldChar w:fldCharType="end"/>
        </w:r>
      </w:hyperlink>
    </w:p>
    <w:p w:rsidR="00835BED" w:rsidRDefault="000F7951">
      <w:pPr>
        <w:pStyle w:val="20"/>
        <w:tabs>
          <w:tab w:val="right" w:leader="dot" w:pos="9070"/>
        </w:tabs>
        <w:rPr>
          <w:rFonts w:ascii="宋体" w:hAnsi="宋体" w:cs="宋体"/>
          <w:sz w:val="28"/>
          <w:szCs w:val="28"/>
        </w:rPr>
      </w:pPr>
      <w:hyperlink w:anchor="_Toc20805" w:history="1">
        <w:r>
          <w:rPr>
            <w:rFonts w:ascii="宋体" w:hAnsi="宋体" w:cs="宋体" w:hint="eastAsia"/>
            <w:sz w:val="28"/>
            <w:szCs w:val="28"/>
          </w:rPr>
          <w:t>九、绩效评价指标评分表</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_Toc20805 </w:instrText>
        </w:r>
        <w:r>
          <w:rPr>
            <w:rFonts w:ascii="宋体" w:hAnsi="宋体" w:cs="宋体" w:hint="eastAsia"/>
            <w:sz w:val="28"/>
            <w:szCs w:val="28"/>
          </w:rPr>
          <w:fldChar w:fldCharType="separate"/>
        </w:r>
        <w:r w:rsidR="00B442D4">
          <w:rPr>
            <w:rFonts w:ascii="宋体" w:hAnsi="宋体" w:cs="宋体"/>
            <w:noProof/>
            <w:sz w:val="28"/>
            <w:szCs w:val="28"/>
          </w:rPr>
          <w:t>11</w:t>
        </w:r>
        <w:r>
          <w:rPr>
            <w:rFonts w:ascii="宋体" w:hAnsi="宋体" w:cs="宋体" w:hint="eastAsia"/>
            <w:sz w:val="28"/>
            <w:szCs w:val="28"/>
          </w:rPr>
          <w:fldChar w:fldCharType="end"/>
        </w:r>
      </w:hyperlink>
    </w:p>
    <w:p w:rsidR="00835BED" w:rsidRDefault="000F7951" w:rsidP="00A049BE">
      <w:pPr>
        <w:pStyle w:val="11"/>
        <w:spacing w:beforeLines="100" w:before="312" w:afterLines="100" w:after="312" w:line="580" w:lineRule="exact"/>
        <w:ind w:firstLineChars="845" w:firstLine="2366"/>
        <w:outlineLvl w:val="0"/>
        <w:rPr>
          <w:rFonts w:ascii="宋体" w:hAnsi="宋体" w:cs="宋体"/>
          <w:spacing w:val="5"/>
          <w:kern w:val="0"/>
          <w:sz w:val="28"/>
          <w:szCs w:val="28"/>
        </w:rPr>
        <w:sectPr w:rsidR="00835BED">
          <w:footerReference w:type="default" r:id="rId12"/>
          <w:pgSz w:w="11906" w:h="16838"/>
          <w:pgMar w:top="1440" w:right="1418" w:bottom="1440" w:left="1418" w:header="851" w:footer="992" w:gutter="0"/>
          <w:pgNumType w:start="1"/>
          <w:cols w:space="720"/>
          <w:docGrid w:type="lines" w:linePitch="312"/>
        </w:sectPr>
      </w:pPr>
      <w:r>
        <w:rPr>
          <w:rFonts w:ascii="宋体" w:hAnsi="宋体" w:cs="宋体" w:hint="eastAsia"/>
          <w:spacing w:val="5"/>
          <w:kern w:val="0"/>
          <w:sz w:val="28"/>
          <w:szCs w:val="28"/>
        </w:rPr>
        <w:fldChar w:fldCharType="end"/>
      </w:r>
      <w:bookmarkStart w:id="9" w:name="_Hlt308193125"/>
    </w:p>
    <w:p w:rsidR="00835BED" w:rsidRDefault="000F7951">
      <w:pPr>
        <w:pStyle w:val="11"/>
        <w:spacing w:beforeLines="100" w:before="312" w:afterLines="100" w:after="312" w:line="600" w:lineRule="exact"/>
        <w:ind w:firstLineChars="0" w:firstLine="0"/>
        <w:jc w:val="center"/>
        <w:outlineLvl w:val="0"/>
        <w:rPr>
          <w:rFonts w:asciiTheme="minorEastAsia" w:eastAsiaTheme="minorEastAsia" w:hAnsiTheme="minorEastAsia"/>
          <w:sz w:val="24"/>
        </w:rPr>
      </w:pPr>
      <w:bookmarkStart w:id="10" w:name="_Toc14803"/>
      <w:r>
        <w:rPr>
          <w:rFonts w:ascii="宋体" w:hAnsi="宋体" w:hint="eastAsia"/>
          <w:b/>
          <w:bCs/>
          <w:sz w:val="44"/>
          <w:szCs w:val="44"/>
        </w:rPr>
        <w:lastRenderedPageBreak/>
        <w:t>说</w:t>
      </w:r>
      <w:r>
        <w:rPr>
          <w:rFonts w:ascii="宋体" w:hAnsi="宋体" w:hint="eastAsia"/>
          <w:b/>
          <w:bCs/>
          <w:sz w:val="44"/>
          <w:szCs w:val="44"/>
        </w:rPr>
        <w:t xml:space="preserve">  </w:t>
      </w:r>
      <w:r>
        <w:rPr>
          <w:rFonts w:ascii="宋体" w:hAnsi="宋体" w:hint="eastAsia"/>
          <w:b/>
          <w:bCs/>
          <w:sz w:val="44"/>
          <w:szCs w:val="44"/>
        </w:rPr>
        <w:t>明</w:t>
      </w:r>
      <w:bookmarkEnd w:id="10"/>
    </w:p>
    <w:p w:rsidR="00835BED" w:rsidRDefault="000F7951">
      <w:pPr>
        <w:spacing w:line="360" w:lineRule="auto"/>
        <w:ind w:firstLineChars="200" w:firstLine="660"/>
        <w:rPr>
          <w:rFonts w:ascii="仿宋_GB2312" w:eastAsia="仿宋_GB2312" w:hAnsi="仿宋_GB2312"/>
          <w:spacing w:val="5"/>
          <w:kern w:val="0"/>
          <w:sz w:val="32"/>
          <w:szCs w:val="21"/>
        </w:rPr>
      </w:pPr>
      <w:r>
        <w:rPr>
          <w:rFonts w:ascii="仿宋_GB2312" w:eastAsia="仿宋_GB2312" w:hAnsi="仿宋_GB2312" w:hint="eastAsia"/>
          <w:spacing w:val="5"/>
          <w:kern w:val="0"/>
          <w:sz w:val="32"/>
          <w:szCs w:val="21"/>
        </w:rPr>
        <w:t>为加强财政资金支出管理，</w:t>
      </w:r>
      <w:r>
        <w:rPr>
          <w:rFonts w:ascii="仿宋_GB2312" w:eastAsia="仿宋_GB2312" w:hint="eastAsia"/>
          <w:sz w:val="32"/>
          <w:szCs w:val="32"/>
        </w:rPr>
        <w:t>促进财政资金主管部门树立绩效观念，切实提高财政资金的使用效益，进一步规范和完善财政资金支出绩效评价工作</w:t>
      </w:r>
      <w:r>
        <w:rPr>
          <w:rFonts w:ascii="仿宋_GB2312" w:eastAsia="仿宋_GB2312" w:hAnsi="仿宋_GB2312" w:hint="eastAsia"/>
          <w:spacing w:val="5"/>
          <w:kern w:val="0"/>
          <w:sz w:val="32"/>
          <w:szCs w:val="21"/>
        </w:rPr>
        <w:t>，</w:t>
      </w:r>
      <w:proofErr w:type="gramStart"/>
      <w:r>
        <w:rPr>
          <w:rFonts w:ascii="仿宋_GB2312" w:eastAsia="仿宋_GB2312" w:hAnsi="仿宋_GB2312" w:hint="eastAsia"/>
          <w:spacing w:val="5"/>
          <w:kern w:val="0"/>
          <w:sz w:val="32"/>
          <w:szCs w:val="21"/>
        </w:rPr>
        <w:t>韶关新区</w:t>
      </w:r>
      <w:proofErr w:type="gramEnd"/>
      <w:r>
        <w:rPr>
          <w:rFonts w:ascii="仿宋_GB2312" w:eastAsia="仿宋_GB2312" w:hAnsi="仿宋_GB2312" w:hint="eastAsia"/>
          <w:spacing w:val="5"/>
          <w:kern w:val="0"/>
          <w:sz w:val="32"/>
          <w:szCs w:val="21"/>
        </w:rPr>
        <w:t>财政局委托</w:t>
      </w:r>
      <w:r>
        <w:rPr>
          <w:rFonts w:ascii="仿宋_GB2312" w:eastAsia="仿宋_GB2312" w:hAnsi="仿宋_GB2312" w:hint="eastAsia"/>
          <w:sz w:val="32"/>
        </w:rPr>
        <w:t>韶关中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会计师事务所有限公司（以下简称“中一事务所”）</w:t>
      </w:r>
      <w:r>
        <w:rPr>
          <w:rFonts w:ascii="仿宋_GB2312" w:eastAsia="仿宋_GB2312" w:hAnsi="仿宋_GB2312" w:hint="eastAsia"/>
          <w:spacing w:val="5"/>
          <w:kern w:val="0"/>
          <w:sz w:val="32"/>
          <w:szCs w:val="21"/>
        </w:rPr>
        <w:t>对</w:t>
      </w:r>
      <w:r>
        <w:rPr>
          <w:rFonts w:ascii="仿宋_GB2312" w:eastAsia="仿宋_GB2312" w:hAnsi="仿宋_GB2312" w:hint="eastAsia"/>
          <w:spacing w:val="5"/>
          <w:kern w:val="0"/>
          <w:sz w:val="32"/>
          <w:szCs w:val="21"/>
        </w:rPr>
        <w:t>2022</w:t>
      </w:r>
      <w:r>
        <w:rPr>
          <w:rFonts w:ascii="仿宋_GB2312" w:eastAsia="仿宋_GB2312" w:hAnsi="仿宋_GB2312" w:hint="eastAsia"/>
          <w:spacing w:val="5"/>
          <w:kern w:val="0"/>
          <w:sz w:val="32"/>
          <w:szCs w:val="21"/>
        </w:rPr>
        <w:t>年财政支出重点项目高新区</w:t>
      </w:r>
      <w:proofErr w:type="gramStart"/>
      <w:r>
        <w:rPr>
          <w:rFonts w:ascii="仿宋_GB2312" w:eastAsia="仿宋_GB2312" w:hAnsi="仿宋_GB2312" w:hint="eastAsia"/>
          <w:spacing w:val="5"/>
          <w:kern w:val="0"/>
          <w:sz w:val="32"/>
          <w:szCs w:val="21"/>
        </w:rPr>
        <w:t>规控及</w:t>
      </w:r>
      <w:proofErr w:type="gramEnd"/>
      <w:r>
        <w:rPr>
          <w:rFonts w:ascii="仿宋_GB2312" w:eastAsia="仿宋_GB2312" w:hAnsi="仿宋_GB2312" w:hint="eastAsia"/>
          <w:spacing w:val="5"/>
          <w:kern w:val="0"/>
          <w:sz w:val="32"/>
          <w:szCs w:val="21"/>
        </w:rPr>
        <w:t>总体规划项目的使用绩效实施独立的第三方评价。</w:t>
      </w:r>
    </w:p>
    <w:p w:rsidR="00835BED" w:rsidRDefault="000F7951">
      <w:pPr>
        <w:spacing w:line="360" w:lineRule="auto"/>
        <w:ind w:firstLineChars="205" w:firstLine="656"/>
        <w:rPr>
          <w:rFonts w:ascii="仿宋_GB2312" w:eastAsia="仿宋_GB2312" w:hAnsi="宋体"/>
          <w:sz w:val="32"/>
        </w:rPr>
      </w:pPr>
      <w:r>
        <w:rPr>
          <w:rFonts w:ascii="仿宋_GB2312" w:eastAsia="仿宋_GB2312" w:hAnsi="宋体" w:hint="eastAsia"/>
          <w:sz w:val="32"/>
        </w:rPr>
        <w:t>20</w:t>
      </w:r>
      <w:r>
        <w:rPr>
          <w:rFonts w:ascii="仿宋_GB2312" w:eastAsia="仿宋_GB2312" w:hAnsi="宋体"/>
          <w:sz w:val="32"/>
        </w:rPr>
        <w:t>2</w:t>
      </w:r>
      <w:r>
        <w:rPr>
          <w:rFonts w:ascii="仿宋_GB2312" w:eastAsia="仿宋_GB2312" w:hAnsi="宋体" w:hint="eastAsia"/>
          <w:sz w:val="32"/>
        </w:rPr>
        <w:t>3</w:t>
      </w:r>
      <w:r>
        <w:rPr>
          <w:rFonts w:ascii="仿宋_GB2312" w:eastAsia="仿宋_GB2312" w:hAnsi="宋体" w:hint="eastAsia"/>
          <w:sz w:val="32"/>
        </w:rPr>
        <w:t>年</w:t>
      </w:r>
      <w:r>
        <w:rPr>
          <w:rFonts w:ascii="仿宋_GB2312" w:eastAsia="仿宋_GB2312" w:hAnsi="宋体" w:hint="eastAsia"/>
          <w:sz w:val="32"/>
        </w:rPr>
        <w:t>4</w:t>
      </w:r>
      <w:r>
        <w:rPr>
          <w:rFonts w:ascii="仿宋_GB2312" w:eastAsia="仿宋_GB2312" w:hAnsi="宋体" w:hint="eastAsia"/>
          <w:sz w:val="32"/>
        </w:rPr>
        <w:t>月</w:t>
      </w:r>
      <w:r>
        <w:rPr>
          <w:rFonts w:ascii="仿宋_GB2312" w:eastAsia="仿宋_GB2312" w:hAnsi="宋体" w:hint="eastAsia"/>
          <w:sz w:val="32"/>
        </w:rPr>
        <w:t>17</w:t>
      </w:r>
      <w:r>
        <w:rPr>
          <w:rFonts w:ascii="仿宋_GB2312" w:eastAsia="仿宋_GB2312" w:hAnsi="宋体" w:hint="eastAsia"/>
          <w:sz w:val="32"/>
        </w:rPr>
        <w:t>日至</w:t>
      </w:r>
      <w:r>
        <w:rPr>
          <w:rFonts w:ascii="仿宋_GB2312" w:eastAsia="仿宋_GB2312" w:hAnsi="宋体" w:hint="eastAsia"/>
          <w:sz w:val="32"/>
        </w:rPr>
        <w:t>20</w:t>
      </w:r>
      <w:r>
        <w:rPr>
          <w:rFonts w:ascii="仿宋_GB2312" w:eastAsia="仿宋_GB2312" w:hAnsi="宋体"/>
          <w:sz w:val="32"/>
        </w:rPr>
        <w:t>2</w:t>
      </w:r>
      <w:r>
        <w:rPr>
          <w:rFonts w:ascii="仿宋_GB2312" w:eastAsia="仿宋_GB2312" w:hAnsi="宋体" w:hint="eastAsia"/>
          <w:sz w:val="32"/>
        </w:rPr>
        <w:t>3</w:t>
      </w:r>
      <w:r>
        <w:rPr>
          <w:rFonts w:ascii="仿宋_GB2312" w:eastAsia="仿宋_GB2312" w:hAnsi="宋体" w:hint="eastAsia"/>
          <w:sz w:val="32"/>
        </w:rPr>
        <w:t>年</w:t>
      </w:r>
      <w:r>
        <w:rPr>
          <w:rFonts w:ascii="仿宋_GB2312" w:eastAsia="仿宋_GB2312" w:hAnsi="宋体" w:hint="eastAsia"/>
          <w:sz w:val="32"/>
        </w:rPr>
        <w:t>5</w:t>
      </w:r>
      <w:r>
        <w:rPr>
          <w:rFonts w:ascii="仿宋_GB2312" w:eastAsia="仿宋_GB2312" w:hAnsi="宋体" w:hint="eastAsia"/>
          <w:sz w:val="32"/>
        </w:rPr>
        <w:t>月</w:t>
      </w:r>
      <w:r>
        <w:rPr>
          <w:rFonts w:ascii="仿宋_GB2312" w:eastAsia="仿宋_GB2312" w:hAnsi="宋体" w:hint="eastAsia"/>
          <w:sz w:val="32"/>
        </w:rPr>
        <w:t>5</w:t>
      </w:r>
      <w:r>
        <w:rPr>
          <w:rFonts w:ascii="仿宋_GB2312" w:eastAsia="仿宋_GB2312" w:hAnsi="宋体" w:hint="eastAsia"/>
          <w:sz w:val="32"/>
        </w:rPr>
        <w:t>日，中一事务所对财政资金主管部门自然资源和建设局承担的</w:t>
      </w:r>
      <w:r>
        <w:rPr>
          <w:rFonts w:ascii="仿宋_GB2312" w:eastAsia="仿宋_GB2312" w:hAnsi="仿宋_GB2312" w:hint="eastAsia"/>
          <w:spacing w:val="5"/>
          <w:kern w:val="0"/>
          <w:sz w:val="32"/>
          <w:szCs w:val="21"/>
        </w:rPr>
        <w:t>高新区</w:t>
      </w:r>
      <w:proofErr w:type="gramStart"/>
      <w:r>
        <w:rPr>
          <w:rFonts w:ascii="仿宋_GB2312" w:eastAsia="仿宋_GB2312" w:hAnsi="仿宋_GB2312" w:hint="eastAsia"/>
          <w:spacing w:val="5"/>
          <w:kern w:val="0"/>
          <w:sz w:val="32"/>
          <w:szCs w:val="21"/>
        </w:rPr>
        <w:t>规控及</w:t>
      </w:r>
      <w:proofErr w:type="gramEnd"/>
      <w:r>
        <w:rPr>
          <w:rFonts w:ascii="仿宋_GB2312" w:eastAsia="仿宋_GB2312" w:hAnsi="仿宋_GB2312" w:hint="eastAsia"/>
          <w:spacing w:val="5"/>
          <w:kern w:val="0"/>
          <w:sz w:val="32"/>
          <w:szCs w:val="21"/>
        </w:rPr>
        <w:t>总体规划项目</w:t>
      </w:r>
      <w:r>
        <w:rPr>
          <w:rFonts w:ascii="仿宋_GB2312" w:eastAsia="仿宋_GB2312" w:hAnsi="宋体" w:hint="eastAsia"/>
          <w:sz w:val="32"/>
        </w:rPr>
        <w:t>进行绩效评价。</w:t>
      </w:r>
    </w:p>
    <w:p w:rsidR="00835BED" w:rsidRDefault="000F7951">
      <w:pPr>
        <w:spacing w:line="360" w:lineRule="auto"/>
        <w:ind w:firstLineChars="205" w:firstLine="656"/>
        <w:rPr>
          <w:rFonts w:ascii="仿宋_GB2312" w:eastAsia="仿宋_GB2312" w:hAnsi="宋体"/>
          <w:sz w:val="32"/>
        </w:rPr>
      </w:pPr>
      <w:r>
        <w:rPr>
          <w:rFonts w:ascii="仿宋_GB2312" w:eastAsia="仿宋_GB2312" w:hAnsi="宋体" w:hint="eastAsia"/>
          <w:sz w:val="32"/>
        </w:rPr>
        <w:t>本次评价主要采用目标预定与实施效果比较法，评价过程主要包括前期准备、材料收集（整理审核）、现场答辩、实地核查、撰写报告、修改及终稿等六个阶段。本报告从评价目的、评价依据、评价程序、评价结果、存在问题、对策建议等几方面进行阐述，并对有关结论、原因、建议等给予材料支撑。</w:t>
      </w:r>
    </w:p>
    <w:p w:rsidR="00835BED" w:rsidRDefault="000F7951">
      <w:pPr>
        <w:spacing w:line="360" w:lineRule="auto"/>
        <w:ind w:firstLineChars="205" w:firstLine="656"/>
        <w:rPr>
          <w:rFonts w:ascii="仿宋_GB2312" w:eastAsia="仿宋_GB2312" w:hAnsi="宋体"/>
          <w:sz w:val="32"/>
        </w:rPr>
        <w:sectPr w:rsidR="00835BED">
          <w:footerReference w:type="default" r:id="rId13"/>
          <w:pgSz w:w="11906" w:h="16838"/>
          <w:pgMar w:top="1440" w:right="1418" w:bottom="1440" w:left="1418" w:header="851" w:footer="992" w:gutter="0"/>
          <w:pgNumType w:start="1"/>
          <w:cols w:space="720"/>
          <w:docGrid w:type="lines" w:linePitch="312"/>
        </w:sectPr>
      </w:pPr>
      <w:r>
        <w:rPr>
          <w:rFonts w:ascii="仿宋_GB2312" w:eastAsia="仿宋_GB2312" w:hAnsi="宋体" w:hint="eastAsia"/>
          <w:sz w:val="32"/>
        </w:rPr>
        <w:t>本报告由中</w:t>
      </w:r>
      <w:proofErr w:type="gramStart"/>
      <w:r>
        <w:rPr>
          <w:rFonts w:ascii="仿宋_GB2312" w:eastAsia="仿宋_GB2312" w:hAnsi="宋体" w:hint="eastAsia"/>
          <w:sz w:val="32"/>
        </w:rPr>
        <w:t>一</w:t>
      </w:r>
      <w:proofErr w:type="gramEnd"/>
      <w:r>
        <w:rPr>
          <w:rFonts w:ascii="仿宋_GB2312" w:eastAsia="仿宋_GB2312" w:hAnsi="宋体" w:hint="eastAsia"/>
          <w:sz w:val="32"/>
        </w:rPr>
        <w:t>事务所独立完成。</w:t>
      </w:r>
    </w:p>
    <w:p w:rsidR="00835BED" w:rsidRDefault="000F7951">
      <w:pPr>
        <w:pStyle w:val="2"/>
        <w:ind w:firstLine="643"/>
      </w:pPr>
      <w:bookmarkStart w:id="11" w:name="_Toc29589725"/>
      <w:bookmarkStart w:id="12" w:name="_Toc28080"/>
      <w:bookmarkEnd w:id="9"/>
      <w:r>
        <w:rPr>
          <w:rFonts w:hint="eastAsia"/>
        </w:rPr>
        <w:lastRenderedPageBreak/>
        <w:t>一、项目概况</w:t>
      </w:r>
      <w:bookmarkEnd w:id="11"/>
      <w:bookmarkEnd w:id="12"/>
    </w:p>
    <w:p w:rsidR="00835BED" w:rsidRDefault="000F7951">
      <w:pPr>
        <w:pStyle w:val="3"/>
        <w:ind w:firstLine="640"/>
        <w:rPr>
          <w:rFonts w:ascii="仿宋_GB2312" w:eastAsia="仿宋_GB2312" w:hAnsi="宋体"/>
          <w:spacing w:val="5"/>
          <w:kern w:val="0"/>
          <w:szCs w:val="28"/>
        </w:rPr>
      </w:pPr>
      <w:bookmarkStart w:id="13" w:name="_Toc3890"/>
      <w:r>
        <w:rPr>
          <w:rFonts w:hint="eastAsia"/>
        </w:rPr>
        <w:t>（一）项目立项的背景和目的</w:t>
      </w:r>
      <w:bookmarkEnd w:id="13"/>
    </w:p>
    <w:p w:rsidR="00835BED" w:rsidRDefault="000F7951">
      <w:pPr>
        <w:spacing w:line="360" w:lineRule="auto"/>
        <w:ind w:firstLineChars="200" w:firstLine="660"/>
        <w:rPr>
          <w:rFonts w:ascii="仿宋_GB2312" w:eastAsia="仿宋_GB2312" w:hAnsi="宋体"/>
          <w:spacing w:val="5"/>
          <w:kern w:val="0"/>
          <w:sz w:val="32"/>
          <w:szCs w:val="28"/>
        </w:rPr>
      </w:pPr>
      <w:r>
        <w:rPr>
          <w:rFonts w:ascii="仿宋_GB2312" w:eastAsia="仿宋_GB2312" w:hAnsi="宋体" w:hint="eastAsia"/>
          <w:spacing w:val="5"/>
          <w:kern w:val="0"/>
          <w:sz w:val="32"/>
          <w:szCs w:val="28"/>
        </w:rPr>
        <w:t>甘棠工业园是韶关市总</w:t>
      </w:r>
      <w:proofErr w:type="gramStart"/>
      <w:r>
        <w:rPr>
          <w:rFonts w:ascii="仿宋_GB2312" w:eastAsia="仿宋_GB2312" w:hAnsi="宋体" w:hint="eastAsia"/>
          <w:spacing w:val="5"/>
          <w:kern w:val="0"/>
          <w:sz w:val="32"/>
          <w:szCs w:val="28"/>
        </w:rPr>
        <w:t>规</w:t>
      </w:r>
      <w:proofErr w:type="gramEnd"/>
      <w:r>
        <w:rPr>
          <w:rFonts w:ascii="仿宋_GB2312" w:eastAsia="仿宋_GB2312" w:hAnsi="宋体" w:hint="eastAsia"/>
          <w:spacing w:val="5"/>
          <w:kern w:val="0"/>
          <w:sz w:val="32"/>
          <w:szCs w:val="28"/>
        </w:rPr>
        <w:t>确定发展的重要工业园之一，经过多年</w:t>
      </w:r>
      <w:r>
        <w:rPr>
          <w:rFonts w:ascii="仿宋_GB2312" w:eastAsia="仿宋_GB2312" w:hAnsi="宋体" w:hint="eastAsia"/>
          <w:spacing w:val="5"/>
          <w:kern w:val="0"/>
          <w:sz w:val="32"/>
          <w:szCs w:val="28"/>
        </w:rPr>
        <w:t>的建设，现已初具雏形，园区西部片区的土地已大部分出让，主导发展服装、机械装备及化工产业；</w:t>
      </w:r>
      <w:r>
        <w:rPr>
          <w:rFonts w:ascii="仿宋_GB2312" w:eastAsia="仿宋_GB2312" w:hAnsi="宋体" w:hint="eastAsia"/>
          <w:spacing w:val="5"/>
          <w:kern w:val="0"/>
          <w:sz w:val="32"/>
          <w:szCs w:val="28"/>
        </w:rPr>
        <w:t>2018</w:t>
      </w:r>
      <w:r>
        <w:rPr>
          <w:rFonts w:ascii="仿宋_GB2312" w:eastAsia="仿宋_GB2312" w:hAnsi="宋体" w:hint="eastAsia"/>
          <w:spacing w:val="5"/>
          <w:kern w:val="0"/>
          <w:sz w:val="32"/>
          <w:szCs w:val="28"/>
        </w:rPr>
        <w:t>年，韶关市政府将在</w:t>
      </w:r>
      <w:proofErr w:type="gramStart"/>
      <w:r>
        <w:rPr>
          <w:rFonts w:ascii="仿宋_GB2312" w:eastAsia="仿宋_GB2312" w:hAnsi="宋体" w:hint="eastAsia"/>
          <w:spacing w:val="5"/>
          <w:kern w:val="0"/>
          <w:sz w:val="32"/>
          <w:szCs w:val="28"/>
        </w:rPr>
        <w:t>园区东</w:t>
      </w:r>
      <w:proofErr w:type="gramEnd"/>
      <w:r>
        <w:rPr>
          <w:rFonts w:ascii="仿宋_GB2312" w:eastAsia="仿宋_GB2312" w:hAnsi="宋体" w:hint="eastAsia"/>
          <w:spacing w:val="5"/>
          <w:kern w:val="0"/>
          <w:sz w:val="32"/>
          <w:szCs w:val="28"/>
        </w:rPr>
        <w:t>片区引入生物医药产业，打造粤北现代生物医药国际产业园，甘棠工业园的发展目标和定位将发生改变，为了更好的指导整个园区的规划建设，需要对原控</w:t>
      </w:r>
      <w:proofErr w:type="gramStart"/>
      <w:r>
        <w:rPr>
          <w:rFonts w:ascii="仿宋_GB2312" w:eastAsia="仿宋_GB2312" w:hAnsi="宋体" w:hint="eastAsia"/>
          <w:spacing w:val="5"/>
          <w:kern w:val="0"/>
          <w:sz w:val="32"/>
          <w:szCs w:val="28"/>
        </w:rPr>
        <w:t>规</w:t>
      </w:r>
      <w:proofErr w:type="gramEnd"/>
      <w:r>
        <w:rPr>
          <w:rFonts w:ascii="仿宋_GB2312" w:eastAsia="仿宋_GB2312" w:hAnsi="宋体" w:hint="eastAsia"/>
          <w:spacing w:val="5"/>
          <w:kern w:val="0"/>
          <w:sz w:val="32"/>
          <w:szCs w:val="28"/>
        </w:rPr>
        <w:t>进行修编。</w:t>
      </w:r>
    </w:p>
    <w:p w:rsidR="00835BED" w:rsidRDefault="000F7951">
      <w:pPr>
        <w:spacing w:line="360" w:lineRule="auto"/>
        <w:ind w:firstLineChars="200" w:firstLine="660"/>
        <w:rPr>
          <w:rFonts w:ascii="仿宋_GB2312" w:eastAsia="仿宋_GB2312" w:hAnsi="宋体"/>
          <w:spacing w:val="5"/>
          <w:kern w:val="0"/>
          <w:sz w:val="32"/>
          <w:szCs w:val="28"/>
        </w:rPr>
      </w:pPr>
      <w:r>
        <w:rPr>
          <w:rFonts w:ascii="仿宋_GB2312" w:eastAsia="仿宋_GB2312" w:hAnsi="宋体" w:hint="eastAsia"/>
          <w:spacing w:val="5"/>
          <w:kern w:val="0"/>
          <w:sz w:val="32"/>
          <w:szCs w:val="28"/>
        </w:rPr>
        <w:t>甘棠化工产业</w:t>
      </w:r>
      <w:proofErr w:type="gramStart"/>
      <w:r>
        <w:rPr>
          <w:rFonts w:ascii="仿宋_GB2312" w:eastAsia="仿宋_GB2312" w:hAnsi="宋体" w:hint="eastAsia"/>
          <w:spacing w:val="5"/>
          <w:kern w:val="0"/>
          <w:sz w:val="32"/>
          <w:szCs w:val="28"/>
        </w:rPr>
        <w:t>园属于</w:t>
      </w:r>
      <w:proofErr w:type="gramEnd"/>
      <w:r>
        <w:rPr>
          <w:rFonts w:ascii="仿宋_GB2312" w:eastAsia="仿宋_GB2312" w:hAnsi="宋体" w:hint="eastAsia"/>
          <w:spacing w:val="5"/>
          <w:kern w:val="0"/>
          <w:sz w:val="32"/>
          <w:szCs w:val="28"/>
        </w:rPr>
        <w:t>整个甘棠工业园的一部分，也是整个甘棠工业园最早发展起来的一个片区，随着国家对环境保护要求的不断提高，在不影响环境保护的前提下，更好的发展化工产业，需要编制化工园区的总体规划及产业规划，指导园区的发展。</w:t>
      </w:r>
    </w:p>
    <w:p w:rsidR="00835BED" w:rsidRDefault="000F7951">
      <w:pPr>
        <w:pStyle w:val="3"/>
        <w:ind w:firstLine="640"/>
      </w:pPr>
      <w:bookmarkStart w:id="14" w:name="_Toc29391"/>
      <w:r>
        <w:rPr>
          <w:rFonts w:hint="eastAsia"/>
        </w:rPr>
        <w:t>（二）项目资金来源及拨付情况</w:t>
      </w:r>
      <w:bookmarkEnd w:id="14"/>
    </w:p>
    <w:p w:rsidR="00835BED" w:rsidRDefault="000F7951">
      <w:pPr>
        <w:spacing w:line="360" w:lineRule="auto"/>
        <w:ind w:firstLineChars="200" w:firstLine="660"/>
        <w:rPr>
          <w:rFonts w:ascii="仿宋_GB2312" w:eastAsia="仿宋_GB2312" w:hAnsi="宋体"/>
          <w:spacing w:val="5"/>
          <w:kern w:val="0"/>
          <w:sz w:val="32"/>
          <w:szCs w:val="28"/>
        </w:rPr>
      </w:pPr>
      <w:r>
        <w:rPr>
          <w:rFonts w:ascii="仿宋_GB2312" w:eastAsia="仿宋_GB2312" w:hAnsi="宋体" w:hint="eastAsia"/>
          <w:spacing w:val="5"/>
          <w:kern w:val="0"/>
          <w:sz w:val="32"/>
          <w:szCs w:val="28"/>
        </w:rPr>
        <w:t>本次评价的高新区</w:t>
      </w:r>
      <w:proofErr w:type="gramStart"/>
      <w:r>
        <w:rPr>
          <w:rFonts w:ascii="仿宋_GB2312" w:eastAsia="仿宋_GB2312" w:hAnsi="宋体" w:hint="eastAsia"/>
          <w:spacing w:val="5"/>
          <w:kern w:val="0"/>
          <w:sz w:val="32"/>
          <w:szCs w:val="28"/>
        </w:rPr>
        <w:t>规控及</w:t>
      </w:r>
      <w:proofErr w:type="gramEnd"/>
      <w:r>
        <w:rPr>
          <w:rFonts w:ascii="仿宋_GB2312" w:eastAsia="仿宋_GB2312" w:hAnsi="宋体" w:hint="eastAsia"/>
          <w:spacing w:val="5"/>
          <w:kern w:val="0"/>
          <w:sz w:val="32"/>
          <w:szCs w:val="28"/>
        </w:rPr>
        <w:t>总体规划项目，主要资金来源为财政专项资金，共</w:t>
      </w:r>
      <w:r>
        <w:rPr>
          <w:rFonts w:ascii="仿宋_GB2312" w:eastAsia="仿宋_GB2312" w:hAnsi="宋体" w:hint="eastAsia"/>
          <w:spacing w:val="5"/>
          <w:kern w:val="0"/>
          <w:sz w:val="32"/>
          <w:szCs w:val="28"/>
        </w:rPr>
        <w:t>38.4</w:t>
      </w:r>
      <w:r>
        <w:rPr>
          <w:rFonts w:ascii="仿宋_GB2312" w:eastAsia="仿宋_GB2312" w:hAnsi="宋体" w:hint="eastAsia"/>
          <w:spacing w:val="5"/>
          <w:kern w:val="0"/>
          <w:sz w:val="32"/>
          <w:szCs w:val="28"/>
        </w:rPr>
        <w:t>万元，具体如下：</w:t>
      </w:r>
    </w:p>
    <w:tbl>
      <w:tblPr>
        <w:tblW w:w="9193"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283"/>
        <w:gridCol w:w="2127"/>
        <w:gridCol w:w="1559"/>
        <w:gridCol w:w="1701"/>
        <w:gridCol w:w="1523"/>
      </w:tblGrid>
      <w:tr w:rsidR="00835BED">
        <w:trPr>
          <w:trHeight w:val="290"/>
        </w:trPr>
        <w:tc>
          <w:tcPr>
            <w:tcW w:w="2283" w:type="dxa"/>
            <w:shd w:val="clear" w:color="auto" w:fill="auto"/>
            <w:vAlign w:val="center"/>
          </w:tcPr>
          <w:p w:rsidR="00835BED" w:rsidRDefault="000F7951">
            <w:pPr>
              <w:widowControl/>
              <w:jc w:val="center"/>
              <w:rPr>
                <w:rFonts w:ascii="仿宋" w:eastAsia="仿宋" w:hAnsi="仿宋" w:cs="宋体"/>
                <w:b/>
                <w:bCs/>
                <w:color w:val="000000"/>
                <w:kern w:val="0"/>
                <w:sz w:val="20"/>
                <w:szCs w:val="20"/>
              </w:rPr>
            </w:pPr>
            <w:r>
              <w:rPr>
                <w:rFonts w:ascii="仿宋" w:eastAsia="仿宋" w:hAnsi="仿宋" w:cs="宋体" w:hint="eastAsia"/>
                <w:b/>
                <w:bCs/>
                <w:color w:val="000000"/>
                <w:kern w:val="0"/>
                <w:sz w:val="20"/>
                <w:szCs w:val="20"/>
              </w:rPr>
              <w:t>项目名称</w:t>
            </w:r>
          </w:p>
        </w:tc>
        <w:tc>
          <w:tcPr>
            <w:tcW w:w="2127" w:type="dxa"/>
            <w:shd w:val="clear" w:color="auto" w:fill="auto"/>
            <w:vAlign w:val="center"/>
          </w:tcPr>
          <w:p w:rsidR="00835BED" w:rsidRDefault="000F7951">
            <w:pPr>
              <w:widowControl/>
              <w:jc w:val="center"/>
              <w:rPr>
                <w:rFonts w:ascii="仿宋" w:eastAsia="仿宋" w:hAnsi="仿宋" w:cs="宋体"/>
                <w:b/>
                <w:bCs/>
                <w:color w:val="000000"/>
                <w:kern w:val="0"/>
                <w:sz w:val="20"/>
                <w:szCs w:val="20"/>
              </w:rPr>
            </w:pPr>
            <w:r>
              <w:rPr>
                <w:rFonts w:ascii="仿宋" w:eastAsia="仿宋" w:hAnsi="仿宋" w:cs="宋体" w:hint="eastAsia"/>
                <w:b/>
                <w:bCs/>
                <w:color w:val="000000"/>
                <w:kern w:val="0"/>
                <w:sz w:val="20"/>
                <w:szCs w:val="20"/>
              </w:rPr>
              <w:t>下达文号</w:t>
            </w:r>
          </w:p>
        </w:tc>
        <w:tc>
          <w:tcPr>
            <w:tcW w:w="1559" w:type="dxa"/>
            <w:shd w:val="clear" w:color="auto" w:fill="auto"/>
            <w:vAlign w:val="center"/>
          </w:tcPr>
          <w:p w:rsidR="00835BED" w:rsidRDefault="000F7951">
            <w:pPr>
              <w:widowControl/>
              <w:jc w:val="center"/>
              <w:rPr>
                <w:rFonts w:ascii="仿宋" w:eastAsia="仿宋" w:hAnsi="仿宋" w:cs="宋体"/>
                <w:b/>
                <w:bCs/>
                <w:color w:val="000000"/>
                <w:kern w:val="0"/>
                <w:sz w:val="20"/>
                <w:szCs w:val="20"/>
              </w:rPr>
            </w:pPr>
            <w:r>
              <w:rPr>
                <w:rFonts w:ascii="仿宋" w:eastAsia="仿宋" w:hAnsi="仿宋" w:cs="宋体" w:hint="eastAsia"/>
                <w:b/>
                <w:bCs/>
                <w:color w:val="000000"/>
                <w:kern w:val="0"/>
                <w:sz w:val="20"/>
                <w:szCs w:val="20"/>
              </w:rPr>
              <w:t>安排金额（元）</w:t>
            </w:r>
          </w:p>
        </w:tc>
        <w:tc>
          <w:tcPr>
            <w:tcW w:w="1701" w:type="dxa"/>
            <w:vAlign w:val="center"/>
          </w:tcPr>
          <w:p w:rsidR="00835BED" w:rsidRDefault="000F7951">
            <w:pPr>
              <w:widowControl/>
              <w:jc w:val="center"/>
              <w:rPr>
                <w:rFonts w:ascii="仿宋" w:eastAsia="仿宋" w:hAnsi="仿宋" w:cs="宋体"/>
                <w:b/>
                <w:bCs/>
                <w:color w:val="000000"/>
                <w:kern w:val="0"/>
                <w:sz w:val="20"/>
                <w:szCs w:val="20"/>
              </w:rPr>
            </w:pPr>
            <w:r>
              <w:rPr>
                <w:rFonts w:ascii="仿宋" w:eastAsia="仿宋" w:hAnsi="仿宋" w:cs="宋体" w:hint="eastAsia"/>
                <w:b/>
                <w:bCs/>
                <w:color w:val="000000"/>
                <w:kern w:val="0"/>
                <w:sz w:val="20"/>
                <w:szCs w:val="20"/>
              </w:rPr>
              <w:t>拨付金额</w:t>
            </w:r>
            <w:r>
              <w:rPr>
                <w:rFonts w:ascii="仿宋" w:eastAsia="仿宋" w:hAnsi="仿宋" w:cs="宋体" w:hint="eastAsia"/>
                <w:b/>
                <w:bCs/>
                <w:color w:val="000000"/>
                <w:kern w:val="0"/>
                <w:sz w:val="20"/>
                <w:szCs w:val="20"/>
              </w:rPr>
              <w:t xml:space="preserve"> </w:t>
            </w:r>
            <w:r>
              <w:rPr>
                <w:rFonts w:ascii="仿宋" w:eastAsia="仿宋" w:hAnsi="仿宋" w:cs="宋体" w:hint="eastAsia"/>
                <w:b/>
                <w:bCs/>
                <w:color w:val="000000"/>
                <w:kern w:val="0"/>
                <w:sz w:val="20"/>
                <w:szCs w:val="20"/>
              </w:rPr>
              <w:t>（元）</w:t>
            </w:r>
          </w:p>
        </w:tc>
        <w:tc>
          <w:tcPr>
            <w:tcW w:w="1523" w:type="dxa"/>
            <w:shd w:val="clear" w:color="auto" w:fill="auto"/>
            <w:vAlign w:val="center"/>
          </w:tcPr>
          <w:p w:rsidR="00835BED" w:rsidRDefault="000F7951">
            <w:pPr>
              <w:widowControl/>
              <w:jc w:val="center"/>
              <w:rPr>
                <w:rFonts w:ascii="仿宋" w:eastAsia="仿宋" w:hAnsi="仿宋" w:cs="宋体"/>
                <w:b/>
                <w:bCs/>
                <w:color w:val="000000"/>
                <w:kern w:val="0"/>
                <w:sz w:val="20"/>
                <w:szCs w:val="20"/>
              </w:rPr>
            </w:pPr>
            <w:r>
              <w:rPr>
                <w:rFonts w:ascii="仿宋" w:eastAsia="仿宋" w:hAnsi="仿宋" w:cs="宋体" w:hint="eastAsia"/>
                <w:b/>
                <w:bCs/>
                <w:color w:val="000000"/>
                <w:kern w:val="0"/>
                <w:sz w:val="20"/>
                <w:szCs w:val="20"/>
              </w:rPr>
              <w:t>资金主管部门</w:t>
            </w:r>
          </w:p>
        </w:tc>
      </w:tr>
      <w:tr w:rsidR="00835BED">
        <w:trPr>
          <w:trHeight w:val="437"/>
        </w:trPr>
        <w:tc>
          <w:tcPr>
            <w:tcW w:w="2283" w:type="dxa"/>
            <w:shd w:val="clear" w:color="auto" w:fill="auto"/>
            <w:vAlign w:val="center"/>
          </w:tcPr>
          <w:p w:rsidR="00835BED" w:rsidRDefault="000F7951">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高新区</w:t>
            </w:r>
            <w:proofErr w:type="gramStart"/>
            <w:r>
              <w:rPr>
                <w:rFonts w:ascii="仿宋" w:eastAsia="仿宋" w:hAnsi="仿宋" w:cs="宋体" w:hint="eastAsia"/>
                <w:color w:val="000000"/>
                <w:kern w:val="0"/>
                <w:sz w:val="20"/>
                <w:szCs w:val="20"/>
              </w:rPr>
              <w:t>规控及</w:t>
            </w:r>
            <w:proofErr w:type="gramEnd"/>
            <w:r>
              <w:rPr>
                <w:rFonts w:ascii="仿宋" w:eastAsia="仿宋" w:hAnsi="仿宋" w:cs="宋体" w:hint="eastAsia"/>
                <w:color w:val="000000"/>
                <w:kern w:val="0"/>
                <w:sz w:val="20"/>
                <w:szCs w:val="20"/>
              </w:rPr>
              <w:t>总体规划项目</w:t>
            </w:r>
          </w:p>
        </w:tc>
        <w:tc>
          <w:tcPr>
            <w:tcW w:w="2127" w:type="dxa"/>
            <w:shd w:val="clear" w:color="auto" w:fill="auto"/>
            <w:vAlign w:val="center"/>
          </w:tcPr>
          <w:p w:rsidR="00835BED" w:rsidRDefault="000F7951">
            <w:pPr>
              <w:widowControl/>
              <w:jc w:val="center"/>
              <w:rPr>
                <w:rFonts w:ascii="仿宋" w:eastAsia="仿宋" w:hAnsi="仿宋" w:cs="宋体"/>
                <w:color w:val="000000"/>
                <w:kern w:val="0"/>
                <w:sz w:val="20"/>
                <w:szCs w:val="20"/>
              </w:rPr>
            </w:pPr>
            <w:proofErr w:type="gramStart"/>
            <w:r>
              <w:rPr>
                <w:rFonts w:ascii="仿宋" w:eastAsia="仿宋" w:hAnsi="仿宋" w:cs="宋体" w:hint="eastAsia"/>
                <w:color w:val="000000"/>
                <w:kern w:val="0"/>
                <w:sz w:val="20"/>
                <w:szCs w:val="20"/>
              </w:rPr>
              <w:t>韶</w:t>
            </w:r>
            <w:proofErr w:type="gramEnd"/>
            <w:r>
              <w:rPr>
                <w:rFonts w:ascii="仿宋" w:eastAsia="仿宋" w:hAnsi="仿宋" w:cs="宋体" w:hint="eastAsia"/>
                <w:color w:val="000000"/>
                <w:kern w:val="0"/>
                <w:sz w:val="20"/>
                <w:szCs w:val="20"/>
              </w:rPr>
              <w:t>新财预〔</w:t>
            </w:r>
            <w:r>
              <w:rPr>
                <w:rFonts w:ascii="仿宋" w:eastAsia="仿宋" w:hAnsi="仿宋" w:cs="宋体" w:hint="eastAsia"/>
                <w:color w:val="000000"/>
                <w:kern w:val="0"/>
                <w:sz w:val="20"/>
                <w:szCs w:val="20"/>
              </w:rPr>
              <w:t>2022</w:t>
            </w:r>
            <w:r>
              <w:rPr>
                <w:rFonts w:ascii="仿宋" w:eastAsia="仿宋" w:hAnsi="仿宋" w:cs="宋体" w:hint="eastAsia"/>
                <w:color w:val="000000"/>
                <w:kern w:val="0"/>
                <w:sz w:val="20"/>
                <w:szCs w:val="20"/>
              </w:rPr>
              <w:t>〕</w:t>
            </w:r>
            <w:r>
              <w:rPr>
                <w:rFonts w:ascii="仿宋" w:eastAsia="仿宋" w:hAnsi="仿宋" w:cs="宋体" w:hint="eastAsia"/>
                <w:color w:val="000000"/>
                <w:kern w:val="0"/>
                <w:sz w:val="20"/>
                <w:szCs w:val="20"/>
              </w:rPr>
              <w:t>4</w:t>
            </w:r>
            <w:r>
              <w:rPr>
                <w:rFonts w:ascii="仿宋" w:eastAsia="仿宋" w:hAnsi="仿宋" w:cs="宋体" w:hint="eastAsia"/>
                <w:color w:val="000000"/>
                <w:kern w:val="0"/>
                <w:sz w:val="20"/>
                <w:szCs w:val="20"/>
              </w:rPr>
              <w:t>号</w:t>
            </w:r>
          </w:p>
        </w:tc>
        <w:tc>
          <w:tcPr>
            <w:tcW w:w="1559" w:type="dxa"/>
            <w:shd w:val="clear" w:color="auto" w:fill="auto"/>
            <w:vAlign w:val="center"/>
          </w:tcPr>
          <w:p w:rsidR="00835BED" w:rsidRDefault="000F7951">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384,000.00</w:t>
            </w:r>
          </w:p>
        </w:tc>
        <w:tc>
          <w:tcPr>
            <w:tcW w:w="1701" w:type="dxa"/>
            <w:vAlign w:val="center"/>
          </w:tcPr>
          <w:p w:rsidR="00835BED" w:rsidRDefault="000F7951">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384,000.00</w:t>
            </w:r>
          </w:p>
        </w:tc>
        <w:tc>
          <w:tcPr>
            <w:tcW w:w="1523" w:type="dxa"/>
            <w:shd w:val="clear" w:color="auto" w:fill="auto"/>
            <w:vAlign w:val="center"/>
          </w:tcPr>
          <w:p w:rsidR="00835BED" w:rsidRDefault="000F7951">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自然资源和建设局</w:t>
            </w:r>
          </w:p>
        </w:tc>
      </w:tr>
    </w:tbl>
    <w:p w:rsidR="00835BED" w:rsidRDefault="000F7951">
      <w:pPr>
        <w:pStyle w:val="3"/>
        <w:ind w:firstLine="640"/>
      </w:pPr>
      <w:bookmarkStart w:id="15" w:name="_Toc12602"/>
      <w:r>
        <w:rPr>
          <w:rFonts w:hint="eastAsia"/>
        </w:rPr>
        <w:t>（三）项目实施内容</w:t>
      </w:r>
      <w:bookmarkEnd w:id="15"/>
    </w:p>
    <w:p w:rsidR="00835BED" w:rsidRDefault="000F7951">
      <w:pPr>
        <w:pStyle w:val="af"/>
        <w:ind w:firstLine="660"/>
        <w:rPr>
          <w:rFonts w:ascii="仿宋_GB2312" w:eastAsia="仿宋_GB2312" w:hAnsi="宋体"/>
          <w:spacing w:val="5"/>
          <w:kern w:val="0"/>
          <w:sz w:val="32"/>
          <w:szCs w:val="28"/>
        </w:rPr>
      </w:pPr>
      <w:r>
        <w:rPr>
          <w:rFonts w:ascii="仿宋_GB2312" w:eastAsia="仿宋_GB2312" w:hAnsi="宋体" w:hint="eastAsia"/>
          <w:spacing w:val="5"/>
          <w:kern w:val="0"/>
          <w:sz w:val="32"/>
          <w:szCs w:val="28"/>
        </w:rPr>
        <w:t>该项目实施的主要内容：</w:t>
      </w:r>
      <w:r>
        <w:rPr>
          <w:rFonts w:ascii="仿宋" w:eastAsia="仿宋" w:hAnsi="仿宋" w:cs="仿宋" w:hint="eastAsia"/>
          <w:sz w:val="32"/>
          <w:szCs w:val="32"/>
        </w:rPr>
        <w:t>开展甘棠片区控制性详细规划修编、甘棠</w:t>
      </w:r>
      <w:proofErr w:type="gramStart"/>
      <w:r>
        <w:rPr>
          <w:rFonts w:ascii="仿宋" w:eastAsia="仿宋" w:hAnsi="仿宋" w:cs="仿宋" w:hint="eastAsia"/>
          <w:sz w:val="32"/>
          <w:szCs w:val="32"/>
        </w:rPr>
        <w:t>化工园</w:t>
      </w:r>
      <w:proofErr w:type="gramEnd"/>
      <w:r>
        <w:rPr>
          <w:rFonts w:ascii="仿宋" w:eastAsia="仿宋" w:hAnsi="仿宋" w:cs="仿宋" w:hint="eastAsia"/>
          <w:sz w:val="32"/>
          <w:szCs w:val="32"/>
        </w:rPr>
        <w:t>总体规划编制和甘棠</w:t>
      </w:r>
      <w:proofErr w:type="gramStart"/>
      <w:r>
        <w:rPr>
          <w:rFonts w:ascii="仿宋" w:eastAsia="仿宋" w:hAnsi="仿宋" w:cs="仿宋" w:hint="eastAsia"/>
          <w:sz w:val="32"/>
          <w:szCs w:val="32"/>
        </w:rPr>
        <w:t>化工园产业</w:t>
      </w:r>
      <w:proofErr w:type="gramEnd"/>
      <w:r>
        <w:rPr>
          <w:rFonts w:ascii="仿宋" w:eastAsia="仿宋" w:hAnsi="仿宋" w:cs="仿宋" w:hint="eastAsia"/>
          <w:sz w:val="32"/>
          <w:szCs w:val="32"/>
        </w:rPr>
        <w:t>规划编制工作。扎实推进并完成</w:t>
      </w:r>
      <w:proofErr w:type="gramStart"/>
      <w:r>
        <w:rPr>
          <w:rFonts w:ascii="仿宋" w:eastAsia="仿宋" w:hAnsi="仿宋" w:cs="仿宋" w:hint="eastAsia"/>
          <w:sz w:val="32"/>
          <w:szCs w:val="32"/>
        </w:rPr>
        <w:t>莞韶</w:t>
      </w:r>
      <w:proofErr w:type="gramEnd"/>
      <w:r>
        <w:rPr>
          <w:rFonts w:ascii="仿宋" w:eastAsia="仿宋" w:hAnsi="仿宋" w:cs="仿宋" w:hint="eastAsia"/>
          <w:sz w:val="32"/>
          <w:szCs w:val="32"/>
        </w:rPr>
        <w:t>城一期控</w:t>
      </w:r>
      <w:proofErr w:type="gramStart"/>
      <w:r>
        <w:rPr>
          <w:rFonts w:ascii="仿宋" w:eastAsia="仿宋" w:hAnsi="仿宋" w:cs="仿宋" w:hint="eastAsia"/>
          <w:sz w:val="32"/>
          <w:szCs w:val="32"/>
        </w:rPr>
        <w:t>规</w:t>
      </w:r>
      <w:proofErr w:type="gramEnd"/>
      <w:r>
        <w:rPr>
          <w:rFonts w:ascii="仿宋" w:eastAsia="仿宋" w:hAnsi="仿宋" w:cs="仿宋" w:hint="eastAsia"/>
          <w:sz w:val="32"/>
          <w:szCs w:val="32"/>
        </w:rPr>
        <w:t>修编和二期规划研究编制工作。</w:t>
      </w:r>
      <w:r>
        <w:rPr>
          <w:rFonts w:ascii="仿宋" w:eastAsia="仿宋" w:hAnsi="仿宋" w:cs="仿宋" w:hint="eastAsia"/>
          <w:sz w:val="32"/>
          <w:szCs w:val="32"/>
        </w:rPr>
        <w:lastRenderedPageBreak/>
        <w:t>积极推进甘棠工业园控制性详细规划修编、甘棠工业园</w:t>
      </w:r>
      <w:proofErr w:type="gramStart"/>
      <w:r>
        <w:rPr>
          <w:rFonts w:ascii="仿宋" w:eastAsia="仿宋" w:hAnsi="仿宋" w:cs="仿宋" w:hint="eastAsia"/>
          <w:sz w:val="32"/>
          <w:szCs w:val="32"/>
        </w:rPr>
        <w:t>化工园</w:t>
      </w:r>
      <w:proofErr w:type="gramEnd"/>
      <w:r>
        <w:rPr>
          <w:rFonts w:ascii="仿宋" w:eastAsia="仿宋" w:hAnsi="仿宋" w:cs="仿宋" w:hint="eastAsia"/>
          <w:sz w:val="32"/>
          <w:szCs w:val="32"/>
        </w:rPr>
        <w:t>总体规划和产业规划编制工作</w:t>
      </w:r>
      <w:r>
        <w:rPr>
          <w:rFonts w:ascii="仿宋_GB2312" w:eastAsia="仿宋_GB2312" w:hAnsi="宋体" w:hint="eastAsia"/>
          <w:spacing w:val="5"/>
          <w:kern w:val="0"/>
          <w:sz w:val="32"/>
          <w:szCs w:val="28"/>
        </w:rPr>
        <w:t>。</w:t>
      </w:r>
    </w:p>
    <w:p w:rsidR="00835BED" w:rsidRDefault="000F7951">
      <w:pPr>
        <w:pStyle w:val="3"/>
        <w:ind w:firstLine="640"/>
      </w:pPr>
      <w:bookmarkStart w:id="16" w:name="_Toc13604"/>
      <w:r>
        <w:rPr>
          <w:rFonts w:hint="eastAsia"/>
        </w:rPr>
        <w:t>（四）项目组织和管理</w:t>
      </w:r>
      <w:bookmarkEnd w:id="16"/>
    </w:p>
    <w:p w:rsidR="00835BED" w:rsidRDefault="000F7951">
      <w:pPr>
        <w:ind w:firstLineChars="200" w:firstLine="640"/>
        <w:rPr>
          <w:rFonts w:ascii="仿宋_GB2312" w:eastAsia="仿宋_GB2312" w:hAnsi="宋体"/>
          <w:bCs/>
          <w:spacing w:val="5"/>
          <w:kern w:val="0"/>
          <w:sz w:val="32"/>
          <w:szCs w:val="28"/>
        </w:rPr>
      </w:pPr>
      <w:r>
        <w:rPr>
          <w:rFonts w:ascii="仿宋" w:eastAsia="仿宋" w:hAnsi="仿宋" w:hint="eastAsia"/>
          <w:sz w:val="32"/>
        </w:rPr>
        <w:t>该项目由自然资源和建设局为主管单位，</w:t>
      </w:r>
      <w:r>
        <w:rPr>
          <w:rFonts w:ascii="仿宋_GB2312" w:eastAsia="仿宋_GB2312" w:hAnsi="宋体" w:hint="eastAsia"/>
          <w:bCs/>
          <w:spacing w:val="5"/>
          <w:kern w:val="0"/>
          <w:sz w:val="32"/>
          <w:szCs w:val="28"/>
        </w:rPr>
        <w:t>负责监督项目的完成情况。</w:t>
      </w:r>
      <w:r>
        <w:rPr>
          <w:rFonts w:ascii="仿宋" w:eastAsia="仿宋" w:hAnsi="仿宋" w:hint="eastAsia"/>
          <w:sz w:val="32"/>
        </w:rPr>
        <w:t>韶关市城乡规划市政设计研究院</w:t>
      </w:r>
      <w:r>
        <w:rPr>
          <w:rFonts w:ascii="仿宋" w:eastAsia="仿宋" w:hAnsi="仿宋" w:hint="eastAsia"/>
          <w:sz w:val="32"/>
        </w:rPr>
        <w:t>负责编制，</w:t>
      </w:r>
      <w:proofErr w:type="gramStart"/>
      <w:r>
        <w:rPr>
          <w:rFonts w:ascii="仿宋" w:eastAsia="仿宋" w:hAnsi="仿宋" w:hint="eastAsia"/>
          <w:sz w:val="32"/>
        </w:rPr>
        <w:t>并合同</w:t>
      </w:r>
      <w:proofErr w:type="gramEnd"/>
      <w:r>
        <w:rPr>
          <w:rFonts w:ascii="仿宋" w:eastAsia="仿宋" w:hAnsi="仿宋" w:hint="eastAsia"/>
          <w:sz w:val="32"/>
        </w:rPr>
        <w:t>约定完成合同内容后申请支付相关资金。</w:t>
      </w:r>
    </w:p>
    <w:p w:rsidR="00835BED" w:rsidRDefault="000F7951">
      <w:pPr>
        <w:pStyle w:val="2"/>
        <w:ind w:firstLine="643"/>
      </w:pPr>
      <w:bookmarkStart w:id="17" w:name="_Toc15128"/>
      <w:r>
        <w:rPr>
          <w:rFonts w:hint="eastAsia"/>
        </w:rPr>
        <w:t>二、绩效评价工作情况</w:t>
      </w:r>
      <w:bookmarkEnd w:id="17"/>
    </w:p>
    <w:p w:rsidR="00835BED" w:rsidRDefault="000F7951">
      <w:pPr>
        <w:pStyle w:val="3"/>
        <w:ind w:firstLine="640"/>
      </w:pPr>
      <w:bookmarkStart w:id="18" w:name="_Toc29589727"/>
      <w:bookmarkStart w:id="19" w:name="_Toc18068"/>
      <w:r>
        <w:rPr>
          <w:rFonts w:hint="eastAsia"/>
        </w:rPr>
        <w:t>（一）评价目的</w:t>
      </w:r>
      <w:bookmarkEnd w:id="18"/>
      <w:bookmarkEnd w:id="19"/>
    </w:p>
    <w:p w:rsidR="00835BED" w:rsidRDefault="000F7951">
      <w:pPr>
        <w:tabs>
          <w:tab w:val="left" w:pos="3060"/>
        </w:tabs>
        <w:spacing w:line="360" w:lineRule="auto"/>
        <w:ind w:leftChars="6" w:left="13" w:firstLineChars="197" w:firstLine="630"/>
        <w:rPr>
          <w:rFonts w:ascii="仿宋_GB2312" w:eastAsia="仿宋_GB2312" w:hAnsi="仿宋_GB2312"/>
          <w:sz w:val="32"/>
        </w:rPr>
      </w:pPr>
      <w:r>
        <w:rPr>
          <w:rFonts w:ascii="仿宋_GB2312" w:eastAsia="仿宋_GB2312" w:hAnsi="仿宋_GB2312" w:hint="eastAsia"/>
          <w:sz w:val="32"/>
        </w:rPr>
        <w:t>本次绩效评价目的在于通过对高新区</w:t>
      </w:r>
      <w:proofErr w:type="gramStart"/>
      <w:r>
        <w:rPr>
          <w:rFonts w:ascii="仿宋_GB2312" w:eastAsia="仿宋_GB2312" w:hAnsi="仿宋_GB2312" w:hint="eastAsia"/>
          <w:sz w:val="32"/>
        </w:rPr>
        <w:t>规控及</w:t>
      </w:r>
      <w:proofErr w:type="gramEnd"/>
      <w:r>
        <w:rPr>
          <w:rFonts w:ascii="仿宋_GB2312" w:eastAsia="仿宋_GB2312" w:hAnsi="仿宋_GB2312" w:hint="eastAsia"/>
          <w:sz w:val="32"/>
        </w:rPr>
        <w:t>总体规划</w:t>
      </w:r>
      <w:proofErr w:type="gramStart"/>
      <w:r>
        <w:rPr>
          <w:rFonts w:ascii="仿宋_GB2312" w:eastAsia="仿宋_GB2312" w:hAnsi="仿宋_GB2312" w:hint="eastAsia"/>
          <w:sz w:val="32"/>
        </w:rPr>
        <w:t>项目项目</w:t>
      </w:r>
      <w:proofErr w:type="gramEnd"/>
      <w:r>
        <w:rPr>
          <w:rFonts w:ascii="仿宋_GB2312" w:eastAsia="仿宋_GB2312" w:hAnsi="仿宋_GB2312" w:hint="eastAsia"/>
          <w:sz w:val="32"/>
        </w:rPr>
        <w:t>的调查，以及项目资金使用情况的核查，从项目相关制度建设及执行方面、项目投入产出的成效方面、项目能力建设和项目影响力等方面进行评价。总结经验，发现问题，为今后此类项目的实施提出改进意见和建议。</w:t>
      </w:r>
    </w:p>
    <w:bookmarkStart w:id="20" w:name="_Toc5313"/>
    <w:p w:rsidR="00835BED" w:rsidRDefault="000F7951">
      <w:pPr>
        <w:pStyle w:val="3"/>
        <w:ind w:firstLine="640"/>
      </w:pPr>
      <w:r>
        <w:rPr>
          <w:rFonts w:hint="eastAsia"/>
        </w:rPr>
        <w:fldChar w:fldCharType="begin"/>
      </w:r>
      <w:r>
        <w:instrText xml:space="preserve"> HYPERLINK \l "_Toc310950125" </w:instrText>
      </w:r>
      <w:r>
        <w:rPr>
          <w:rFonts w:hint="eastAsia"/>
        </w:rPr>
        <w:fldChar w:fldCharType="separate"/>
      </w:r>
      <w:r>
        <w:rPr>
          <w:rFonts w:hint="eastAsia"/>
        </w:rPr>
        <w:t>（二）评价工作依据</w:t>
      </w:r>
      <w:r>
        <w:rPr>
          <w:rFonts w:hint="eastAsia"/>
        </w:rPr>
        <w:fldChar w:fldCharType="end"/>
      </w:r>
      <w:bookmarkEnd w:id="20"/>
    </w:p>
    <w:p w:rsidR="00835BED" w:rsidRDefault="000F7951">
      <w:pPr>
        <w:tabs>
          <w:tab w:val="left" w:pos="3060"/>
        </w:tabs>
        <w:spacing w:line="360" w:lineRule="auto"/>
        <w:ind w:leftChars="6" w:left="13" w:firstLineChars="197" w:firstLine="630"/>
        <w:rPr>
          <w:rFonts w:ascii="仿宋_GB2312" w:eastAsia="仿宋_GB2312" w:hAnsi="仿宋_GB2312"/>
          <w:color w:val="FF0000"/>
          <w:sz w:val="32"/>
        </w:rPr>
      </w:pPr>
      <w:bookmarkStart w:id="21" w:name="_Toc29589729"/>
      <w:r>
        <w:rPr>
          <w:rFonts w:ascii="仿宋_GB2312" w:eastAsia="仿宋_GB2312" w:hAnsi="仿宋_GB2312" w:hint="eastAsia"/>
          <w:sz w:val="32"/>
        </w:rPr>
        <w:t>1</w:t>
      </w:r>
      <w:r>
        <w:rPr>
          <w:rFonts w:ascii="仿宋_GB2312" w:eastAsia="仿宋_GB2312" w:hAnsi="仿宋_GB2312" w:hint="eastAsia"/>
          <w:sz w:val="32"/>
        </w:rPr>
        <w:t>、财政部《财政支出绩效评价管理暂行办法》（财预</w:t>
      </w:r>
      <w:r>
        <w:rPr>
          <w:rFonts w:ascii="仿宋_GB2312" w:eastAsia="仿宋_GB2312" w:hAnsi="宋体" w:hint="eastAsia"/>
          <w:sz w:val="32"/>
          <w:szCs w:val="28"/>
        </w:rPr>
        <w:t>〔</w:t>
      </w:r>
      <w:r>
        <w:rPr>
          <w:rFonts w:ascii="仿宋_GB2312" w:eastAsia="仿宋_GB2312" w:hAnsi="仿宋_GB2312" w:hint="eastAsia"/>
          <w:sz w:val="32"/>
        </w:rPr>
        <w:t>2011</w:t>
      </w:r>
      <w:r>
        <w:rPr>
          <w:rFonts w:ascii="仿宋_GB2312" w:eastAsia="仿宋_GB2312" w:hAnsi="宋体" w:hint="eastAsia"/>
          <w:sz w:val="32"/>
          <w:szCs w:val="28"/>
        </w:rPr>
        <w:t>〕</w:t>
      </w:r>
      <w:r>
        <w:rPr>
          <w:rFonts w:ascii="仿宋_GB2312" w:eastAsia="仿宋_GB2312" w:hAnsi="宋体" w:hint="eastAsia"/>
          <w:sz w:val="32"/>
          <w:szCs w:val="28"/>
        </w:rPr>
        <w:t>285</w:t>
      </w:r>
      <w:r>
        <w:rPr>
          <w:rFonts w:ascii="仿宋_GB2312" w:eastAsia="仿宋_GB2312" w:hAnsi="仿宋_GB2312" w:hint="eastAsia"/>
          <w:sz w:val="32"/>
        </w:rPr>
        <w:t>号）。</w:t>
      </w:r>
    </w:p>
    <w:p w:rsidR="00835BED" w:rsidRDefault="000F7951">
      <w:pPr>
        <w:spacing w:line="360" w:lineRule="auto"/>
        <w:ind w:firstLineChars="200" w:firstLine="640"/>
        <w:rPr>
          <w:rFonts w:ascii="仿宋_GB2312" w:eastAsia="仿宋_GB2312" w:hAnsi="仿宋_GB2312"/>
          <w:sz w:val="32"/>
        </w:rPr>
      </w:pPr>
      <w:r>
        <w:rPr>
          <w:rFonts w:ascii="仿宋_GB2312" w:eastAsia="仿宋_GB2312" w:hAnsi="仿宋_GB2312" w:hint="eastAsia"/>
          <w:sz w:val="32"/>
        </w:rPr>
        <w:t>2</w:t>
      </w:r>
      <w:r>
        <w:rPr>
          <w:rFonts w:ascii="仿宋_GB2312" w:eastAsia="仿宋_GB2312" w:hAnsi="仿宋_GB2312" w:hint="eastAsia"/>
          <w:sz w:val="32"/>
        </w:rPr>
        <w:t>、</w:t>
      </w:r>
      <w:r>
        <w:rPr>
          <w:rFonts w:ascii="仿宋_GB2312" w:eastAsia="仿宋_GB2312" w:hAnsi="宋体" w:hint="eastAsia"/>
          <w:spacing w:val="5"/>
          <w:kern w:val="0"/>
          <w:sz w:val="32"/>
          <w:szCs w:val="28"/>
        </w:rPr>
        <w:t>《广东省财政支出绩效评价试行方案》</w:t>
      </w:r>
      <w:r>
        <w:rPr>
          <w:rFonts w:ascii="仿宋_GB2312" w:eastAsia="仿宋_GB2312" w:hAnsi="宋体" w:hint="eastAsia"/>
          <w:sz w:val="32"/>
          <w:szCs w:val="28"/>
        </w:rPr>
        <w:t>（</w:t>
      </w:r>
      <w:proofErr w:type="gramStart"/>
      <w:r>
        <w:rPr>
          <w:rFonts w:ascii="仿宋_GB2312" w:eastAsia="仿宋_GB2312" w:hAnsi="宋体" w:hint="eastAsia"/>
          <w:sz w:val="32"/>
          <w:szCs w:val="28"/>
        </w:rPr>
        <w:t>粤财评〔</w:t>
      </w:r>
      <w:r>
        <w:rPr>
          <w:rFonts w:ascii="仿宋_GB2312" w:eastAsia="仿宋_GB2312" w:hAnsi="宋体" w:hint="eastAsia"/>
          <w:sz w:val="32"/>
          <w:szCs w:val="28"/>
        </w:rPr>
        <w:t>2004</w:t>
      </w:r>
      <w:r>
        <w:rPr>
          <w:rFonts w:ascii="仿宋_GB2312" w:eastAsia="仿宋_GB2312" w:hAnsi="宋体" w:hint="eastAsia"/>
          <w:sz w:val="32"/>
          <w:szCs w:val="28"/>
        </w:rPr>
        <w:t>〕</w:t>
      </w:r>
      <w:proofErr w:type="gramEnd"/>
      <w:r>
        <w:rPr>
          <w:rFonts w:ascii="仿宋_GB2312" w:eastAsia="仿宋_GB2312" w:hAnsi="宋体" w:hint="eastAsia"/>
          <w:sz w:val="32"/>
          <w:szCs w:val="28"/>
        </w:rPr>
        <w:t>1</w:t>
      </w:r>
      <w:r>
        <w:rPr>
          <w:rFonts w:ascii="仿宋_GB2312" w:eastAsia="仿宋_GB2312" w:hAnsi="宋体" w:hint="eastAsia"/>
          <w:sz w:val="32"/>
          <w:szCs w:val="28"/>
        </w:rPr>
        <w:t>号）。</w:t>
      </w:r>
    </w:p>
    <w:p w:rsidR="00835BED" w:rsidRDefault="000F7951" w:rsidP="00A049BE">
      <w:pPr>
        <w:tabs>
          <w:tab w:val="left" w:pos="3060"/>
        </w:tabs>
        <w:spacing w:line="360" w:lineRule="auto"/>
        <w:ind w:left="6" w:firstLineChars="206" w:firstLine="680"/>
        <w:jc w:val="left"/>
        <w:rPr>
          <w:rFonts w:ascii="仿宋_GB2312" w:eastAsia="仿宋_GB2312" w:hAnsi="仿宋_GB2312"/>
          <w:sz w:val="32"/>
          <w:szCs w:val="28"/>
        </w:rPr>
      </w:pPr>
      <w:r>
        <w:rPr>
          <w:rFonts w:ascii="仿宋_GB2312" w:eastAsia="仿宋_GB2312" w:hAnsi="仿宋_GB2312" w:hint="eastAsia"/>
          <w:spacing w:val="5"/>
          <w:kern w:val="0"/>
          <w:sz w:val="32"/>
          <w:szCs w:val="28"/>
        </w:rPr>
        <w:t>3</w:t>
      </w:r>
      <w:r>
        <w:rPr>
          <w:rFonts w:ascii="仿宋_GB2312" w:eastAsia="仿宋_GB2312" w:hAnsi="仿宋_GB2312" w:hint="eastAsia"/>
          <w:spacing w:val="5"/>
          <w:kern w:val="0"/>
          <w:sz w:val="32"/>
          <w:szCs w:val="28"/>
        </w:rPr>
        <w:t>、《关于开展韶关高新区</w:t>
      </w:r>
      <w:r>
        <w:rPr>
          <w:rFonts w:ascii="仿宋_GB2312" w:eastAsia="仿宋_GB2312" w:hAnsi="仿宋_GB2312" w:hint="eastAsia"/>
          <w:spacing w:val="5"/>
          <w:kern w:val="0"/>
          <w:sz w:val="32"/>
          <w:szCs w:val="28"/>
        </w:rPr>
        <w:t>2022</w:t>
      </w:r>
      <w:r>
        <w:rPr>
          <w:rFonts w:ascii="仿宋_GB2312" w:eastAsia="仿宋_GB2312" w:hAnsi="仿宋_GB2312" w:hint="eastAsia"/>
          <w:spacing w:val="5"/>
          <w:kern w:val="0"/>
          <w:sz w:val="32"/>
          <w:szCs w:val="28"/>
        </w:rPr>
        <w:t>年度重</w:t>
      </w:r>
      <w:r>
        <w:rPr>
          <w:rFonts w:ascii="仿宋_GB2312" w:eastAsia="仿宋_GB2312" w:hAnsi="仿宋_GB2312" w:hint="eastAsia"/>
          <w:spacing w:val="5"/>
          <w:kern w:val="0"/>
          <w:sz w:val="32"/>
          <w:szCs w:val="28"/>
        </w:rPr>
        <w:t>点部门整体支出及重点项目支出绩效评价工作的通知》（</w:t>
      </w:r>
      <w:proofErr w:type="gramStart"/>
      <w:r>
        <w:rPr>
          <w:rFonts w:ascii="仿宋_GB2312" w:eastAsia="仿宋_GB2312" w:hAnsi="仿宋_GB2312" w:hint="eastAsia"/>
          <w:spacing w:val="5"/>
          <w:kern w:val="0"/>
          <w:sz w:val="32"/>
          <w:szCs w:val="28"/>
        </w:rPr>
        <w:t>韶</w:t>
      </w:r>
      <w:proofErr w:type="gramEnd"/>
      <w:r>
        <w:rPr>
          <w:rFonts w:ascii="仿宋_GB2312" w:eastAsia="仿宋_GB2312" w:hAnsi="仿宋_GB2312" w:hint="eastAsia"/>
          <w:spacing w:val="5"/>
          <w:kern w:val="0"/>
          <w:sz w:val="32"/>
          <w:szCs w:val="28"/>
        </w:rPr>
        <w:t>高</w:t>
      </w:r>
      <w:proofErr w:type="gramStart"/>
      <w:r>
        <w:rPr>
          <w:rFonts w:ascii="仿宋_GB2312" w:eastAsia="仿宋_GB2312" w:hAnsi="仿宋_GB2312" w:hint="eastAsia"/>
          <w:spacing w:val="5"/>
          <w:kern w:val="0"/>
          <w:sz w:val="32"/>
          <w:szCs w:val="28"/>
        </w:rPr>
        <w:t>新财监〔</w:t>
      </w:r>
      <w:r>
        <w:rPr>
          <w:rFonts w:ascii="仿宋_GB2312" w:eastAsia="仿宋_GB2312" w:hAnsi="仿宋_GB2312" w:hint="eastAsia"/>
          <w:spacing w:val="5"/>
          <w:kern w:val="0"/>
          <w:sz w:val="32"/>
          <w:szCs w:val="28"/>
        </w:rPr>
        <w:t>2023</w:t>
      </w:r>
      <w:r>
        <w:rPr>
          <w:rFonts w:ascii="仿宋_GB2312" w:eastAsia="仿宋_GB2312" w:hAnsi="仿宋_GB2312" w:hint="eastAsia"/>
          <w:spacing w:val="5"/>
          <w:kern w:val="0"/>
          <w:sz w:val="32"/>
          <w:szCs w:val="28"/>
        </w:rPr>
        <w:t>〕</w:t>
      </w:r>
      <w:proofErr w:type="gramEnd"/>
      <w:r>
        <w:rPr>
          <w:rFonts w:ascii="仿宋_GB2312" w:eastAsia="仿宋_GB2312" w:hAnsi="仿宋_GB2312" w:hint="eastAsia"/>
          <w:spacing w:val="5"/>
          <w:kern w:val="0"/>
          <w:sz w:val="32"/>
          <w:szCs w:val="28"/>
        </w:rPr>
        <w:t>4</w:t>
      </w:r>
      <w:r>
        <w:rPr>
          <w:rFonts w:ascii="仿宋_GB2312" w:eastAsia="仿宋_GB2312" w:hAnsi="仿宋_GB2312" w:hint="eastAsia"/>
          <w:spacing w:val="5"/>
          <w:kern w:val="0"/>
          <w:sz w:val="32"/>
          <w:szCs w:val="28"/>
        </w:rPr>
        <w:t>号）</w:t>
      </w:r>
      <w:r>
        <w:rPr>
          <w:rFonts w:ascii="仿宋_GB2312" w:eastAsia="仿宋_GB2312" w:hAnsi="仿宋_GB2312" w:hint="eastAsia"/>
          <w:sz w:val="32"/>
          <w:szCs w:val="28"/>
        </w:rPr>
        <w:t>。</w:t>
      </w:r>
    </w:p>
    <w:p w:rsidR="00835BED" w:rsidRDefault="000F7951" w:rsidP="00A049BE">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4</w:t>
      </w:r>
      <w:r>
        <w:rPr>
          <w:rFonts w:ascii="仿宋_GB2312" w:eastAsia="仿宋_GB2312" w:hAnsi="仿宋_GB2312" w:hint="eastAsia"/>
          <w:sz w:val="32"/>
        </w:rPr>
        <w:t>、项目主管部门提交的《自评报告》。</w:t>
      </w:r>
    </w:p>
    <w:p w:rsidR="00835BED" w:rsidRDefault="000F7951">
      <w:pPr>
        <w:pStyle w:val="3"/>
        <w:ind w:firstLine="640"/>
      </w:pPr>
      <w:bookmarkStart w:id="22" w:name="_Toc15944"/>
      <w:r>
        <w:rPr>
          <w:rFonts w:hint="eastAsia"/>
        </w:rPr>
        <w:lastRenderedPageBreak/>
        <w:t>（三）绩效评价范围及对象</w:t>
      </w:r>
      <w:bookmarkEnd w:id="21"/>
      <w:bookmarkEnd w:id="22"/>
    </w:p>
    <w:p w:rsidR="00835BED" w:rsidRDefault="000F7951">
      <w:pPr>
        <w:ind w:firstLineChars="200" w:firstLine="640"/>
        <w:rPr>
          <w:rFonts w:ascii="仿宋_GB2312" w:eastAsia="仿宋_GB2312"/>
          <w:sz w:val="32"/>
        </w:rPr>
      </w:pPr>
      <w:r>
        <w:rPr>
          <w:rFonts w:ascii="仿宋_GB2312" w:eastAsia="仿宋_GB2312" w:hint="eastAsia"/>
          <w:sz w:val="32"/>
        </w:rPr>
        <w:t>1</w:t>
      </w:r>
      <w:r>
        <w:rPr>
          <w:rFonts w:ascii="仿宋_GB2312" w:eastAsia="仿宋_GB2312" w:hint="eastAsia"/>
          <w:sz w:val="32"/>
        </w:rPr>
        <w:t>、评价的范围：</w:t>
      </w:r>
      <w:r>
        <w:rPr>
          <w:rFonts w:ascii="仿宋_GB2312" w:eastAsia="仿宋_GB2312" w:hint="eastAsia"/>
          <w:sz w:val="32"/>
        </w:rPr>
        <w:t xml:space="preserve"> 2022</w:t>
      </w:r>
      <w:r>
        <w:rPr>
          <w:rFonts w:ascii="仿宋_GB2312" w:eastAsia="仿宋_GB2312" w:hint="eastAsia"/>
          <w:sz w:val="32"/>
        </w:rPr>
        <w:t>年</w:t>
      </w:r>
      <w:proofErr w:type="gramStart"/>
      <w:r>
        <w:rPr>
          <w:rFonts w:ascii="仿宋_GB2312" w:eastAsia="仿宋_GB2312" w:hint="eastAsia"/>
          <w:sz w:val="32"/>
        </w:rPr>
        <w:t>韶关新区</w:t>
      </w:r>
      <w:proofErr w:type="gramEnd"/>
      <w:r>
        <w:rPr>
          <w:rFonts w:ascii="仿宋_GB2312" w:eastAsia="仿宋_GB2312" w:hint="eastAsia"/>
          <w:sz w:val="32"/>
        </w:rPr>
        <w:t>财政安排给自然资源和建设局的财政专项资金共</w:t>
      </w:r>
      <w:r>
        <w:rPr>
          <w:rFonts w:ascii="仿宋_GB2312" w:eastAsia="仿宋_GB2312" w:hint="eastAsia"/>
          <w:sz w:val="32"/>
        </w:rPr>
        <w:t>38.40</w:t>
      </w:r>
      <w:r>
        <w:rPr>
          <w:rFonts w:ascii="仿宋_GB2312" w:eastAsia="仿宋_GB2312" w:hint="eastAsia"/>
          <w:sz w:val="32"/>
        </w:rPr>
        <w:t>万元。</w:t>
      </w:r>
    </w:p>
    <w:p w:rsidR="00835BED" w:rsidRDefault="000F7951">
      <w:pPr>
        <w:ind w:firstLineChars="200" w:firstLine="640"/>
        <w:rPr>
          <w:rFonts w:ascii="仿宋_GB2312" w:eastAsia="仿宋_GB2312"/>
          <w:sz w:val="32"/>
        </w:rPr>
      </w:pPr>
      <w:r>
        <w:rPr>
          <w:rFonts w:ascii="仿宋_GB2312" w:eastAsia="仿宋_GB2312" w:hint="eastAsia"/>
          <w:sz w:val="32"/>
        </w:rPr>
        <w:t>2</w:t>
      </w:r>
      <w:r>
        <w:rPr>
          <w:rFonts w:ascii="仿宋_GB2312" w:eastAsia="仿宋_GB2312" w:hint="eastAsia"/>
          <w:sz w:val="32"/>
        </w:rPr>
        <w:t>、评价的对象：负责高新区</w:t>
      </w:r>
      <w:proofErr w:type="gramStart"/>
      <w:r>
        <w:rPr>
          <w:rFonts w:ascii="仿宋_GB2312" w:eastAsia="仿宋_GB2312" w:hint="eastAsia"/>
          <w:sz w:val="32"/>
        </w:rPr>
        <w:t>规控及</w:t>
      </w:r>
      <w:proofErr w:type="gramEnd"/>
      <w:r>
        <w:rPr>
          <w:rFonts w:ascii="仿宋_GB2312" w:eastAsia="仿宋_GB2312" w:hint="eastAsia"/>
          <w:sz w:val="32"/>
        </w:rPr>
        <w:t>总体规划项目的自然资源和建设局。</w:t>
      </w:r>
    </w:p>
    <w:p w:rsidR="00835BED" w:rsidRDefault="000F7951">
      <w:pPr>
        <w:pStyle w:val="3"/>
        <w:ind w:firstLine="640"/>
      </w:pPr>
      <w:bookmarkStart w:id="23" w:name="_Toc5052"/>
      <w:r>
        <w:rPr>
          <w:rFonts w:hint="eastAsia"/>
        </w:rPr>
        <w:t>（四）绩效评价指标体系</w:t>
      </w:r>
      <w:bookmarkEnd w:id="23"/>
    </w:p>
    <w:p w:rsidR="00835BED" w:rsidRDefault="000F7951" w:rsidP="00A049BE">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1</w:t>
      </w:r>
      <w:r>
        <w:rPr>
          <w:rFonts w:ascii="仿宋_GB2312" w:eastAsia="仿宋_GB2312" w:hAnsi="仿宋_GB2312" w:hint="eastAsia"/>
          <w:sz w:val="32"/>
        </w:rPr>
        <w:t>、总体绩效目标：开展甘棠片区控制性详细规划修编、甘棠</w:t>
      </w:r>
      <w:proofErr w:type="gramStart"/>
      <w:r>
        <w:rPr>
          <w:rFonts w:ascii="仿宋_GB2312" w:eastAsia="仿宋_GB2312" w:hAnsi="仿宋_GB2312" w:hint="eastAsia"/>
          <w:sz w:val="32"/>
        </w:rPr>
        <w:t>化工园</w:t>
      </w:r>
      <w:proofErr w:type="gramEnd"/>
      <w:r>
        <w:rPr>
          <w:rFonts w:ascii="仿宋_GB2312" w:eastAsia="仿宋_GB2312" w:hAnsi="仿宋_GB2312" w:hint="eastAsia"/>
          <w:sz w:val="32"/>
        </w:rPr>
        <w:t>总体规划编制和甘棠</w:t>
      </w:r>
      <w:proofErr w:type="gramStart"/>
      <w:r>
        <w:rPr>
          <w:rFonts w:ascii="仿宋_GB2312" w:eastAsia="仿宋_GB2312" w:hAnsi="仿宋_GB2312" w:hint="eastAsia"/>
          <w:sz w:val="32"/>
        </w:rPr>
        <w:t>化工园产业</w:t>
      </w:r>
      <w:proofErr w:type="gramEnd"/>
      <w:r>
        <w:rPr>
          <w:rFonts w:ascii="仿宋_GB2312" w:eastAsia="仿宋_GB2312" w:hAnsi="仿宋_GB2312" w:hint="eastAsia"/>
          <w:sz w:val="32"/>
        </w:rPr>
        <w:t>规划编制。</w:t>
      </w:r>
    </w:p>
    <w:p w:rsidR="00835BED" w:rsidRDefault="000F7951" w:rsidP="00A049BE">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2</w:t>
      </w:r>
      <w:r>
        <w:rPr>
          <w:rFonts w:ascii="仿宋_GB2312" w:eastAsia="仿宋_GB2312" w:hAnsi="仿宋_GB2312" w:hint="eastAsia"/>
          <w:sz w:val="32"/>
        </w:rPr>
        <w:t>、项目绩效指标：根据业务主管部门提供的项目自评报告、会议纪要、合同等资料，</w:t>
      </w:r>
      <w:r>
        <w:rPr>
          <w:rFonts w:ascii="仿宋_GB2312" w:eastAsia="仿宋_GB2312" w:hAnsi="仿宋_GB2312" w:hint="eastAsia"/>
          <w:sz w:val="32"/>
        </w:rPr>
        <w:t>2022</w:t>
      </w:r>
      <w:r>
        <w:rPr>
          <w:rFonts w:ascii="仿宋_GB2312" w:eastAsia="仿宋_GB2312" w:hAnsi="仿宋_GB2312" w:hint="eastAsia"/>
          <w:sz w:val="32"/>
        </w:rPr>
        <w:t>年绩效目标申报表梳理如下：</w:t>
      </w:r>
    </w:p>
    <w:p w:rsidR="00835BED" w:rsidRDefault="000F7951">
      <w:pPr>
        <w:tabs>
          <w:tab w:val="left" w:pos="3060"/>
        </w:tabs>
        <w:spacing w:line="360" w:lineRule="auto"/>
        <w:ind w:firstLineChars="200" w:firstLine="640"/>
        <w:jc w:val="left"/>
        <w:rPr>
          <w:rFonts w:ascii="仿宋_GB2312" w:eastAsia="仿宋_GB2312" w:hAnsi="仿宋_GB2312"/>
          <w:sz w:val="32"/>
        </w:rPr>
      </w:pPr>
      <w:r>
        <w:rPr>
          <w:rFonts w:ascii="仿宋_GB2312" w:eastAsia="仿宋_GB2312" w:hAnsi="仿宋_GB2312" w:hint="eastAsia"/>
          <w:sz w:val="32"/>
        </w:rPr>
        <w:t>（</w:t>
      </w:r>
      <w:r>
        <w:rPr>
          <w:rFonts w:ascii="仿宋_GB2312" w:eastAsia="仿宋_GB2312" w:hAnsi="仿宋_GB2312" w:hint="eastAsia"/>
          <w:sz w:val="32"/>
        </w:rPr>
        <w:t>1</w:t>
      </w:r>
      <w:r>
        <w:rPr>
          <w:rFonts w:ascii="仿宋_GB2312" w:eastAsia="仿宋_GB2312" w:hAnsi="仿宋_GB2312" w:hint="eastAsia"/>
          <w:sz w:val="32"/>
        </w:rPr>
        <w:t>）开展甘棠片区控制性详细规划编制</w:t>
      </w:r>
    </w:p>
    <w:p w:rsidR="00835BED" w:rsidRDefault="000F7951">
      <w:pPr>
        <w:tabs>
          <w:tab w:val="left" w:pos="3060"/>
        </w:tabs>
        <w:spacing w:line="360" w:lineRule="auto"/>
        <w:ind w:firstLineChars="200" w:firstLine="640"/>
        <w:jc w:val="left"/>
        <w:rPr>
          <w:rFonts w:ascii="仿宋_GB2312" w:eastAsia="仿宋_GB2312" w:hAnsi="仿宋_GB2312"/>
          <w:sz w:val="32"/>
        </w:rPr>
      </w:pPr>
      <w:r>
        <w:rPr>
          <w:rFonts w:ascii="仿宋_GB2312" w:eastAsia="仿宋_GB2312" w:hAnsi="仿宋_GB2312" w:hint="eastAsia"/>
          <w:sz w:val="32"/>
        </w:rPr>
        <w:t>（</w:t>
      </w:r>
      <w:r>
        <w:rPr>
          <w:rFonts w:ascii="仿宋_GB2312" w:eastAsia="仿宋_GB2312" w:hAnsi="仿宋_GB2312" w:hint="eastAsia"/>
          <w:sz w:val="32"/>
        </w:rPr>
        <w:t>2</w:t>
      </w:r>
      <w:r>
        <w:rPr>
          <w:rFonts w:ascii="仿宋_GB2312" w:eastAsia="仿宋_GB2312" w:hAnsi="仿宋_GB2312" w:hint="eastAsia"/>
          <w:sz w:val="32"/>
        </w:rPr>
        <w:t>）甘棠</w:t>
      </w:r>
      <w:proofErr w:type="gramStart"/>
      <w:r>
        <w:rPr>
          <w:rFonts w:ascii="仿宋_GB2312" w:eastAsia="仿宋_GB2312" w:hAnsi="仿宋_GB2312" w:hint="eastAsia"/>
          <w:sz w:val="32"/>
        </w:rPr>
        <w:t>化工园</w:t>
      </w:r>
      <w:proofErr w:type="gramEnd"/>
      <w:r>
        <w:rPr>
          <w:rFonts w:ascii="仿宋_GB2312" w:eastAsia="仿宋_GB2312" w:hAnsi="仿宋_GB2312" w:hint="eastAsia"/>
          <w:sz w:val="32"/>
        </w:rPr>
        <w:t>总体规划编制</w:t>
      </w:r>
    </w:p>
    <w:p w:rsidR="00835BED" w:rsidRDefault="000F7951">
      <w:pPr>
        <w:tabs>
          <w:tab w:val="left" w:pos="3060"/>
        </w:tabs>
        <w:spacing w:line="360" w:lineRule="auto"/>
        <w:ind w:firstLineChars="200" w:firstLine="640"/>
        <w:jc w:val="left"/>
        <w:rPr>
          <w:rFonts w:ascii="仿宋_GB2312" w:eastAsia="仿宋_GB2312" w:hAnsi="仿宋_GB2312"/>
          <w:sz w:val="32"/>
          <w:highlight w:val="yellow"/>
        </w:rPr>
      </w:pPr>
      <w:r>
        <w:rPr>
          <w:rFonts w:ascii="仿宋_GB2312" w:eastAsia="仿宋_GB2312" w:hAnsi="仿宋_GB2312" w:hint="eastAsia"/>
          <w:sz w:val="32"/>
        </w:rPr>
        <w:t>（</w:t>
      </w:r>
      <w:r>
        <w:rPr>
          <w:rFonts w:ascii="仿宋_GB2312" w:eastAsia="仿宋_GB2312" w:hAnsi="仿宋_GB2312" w:hint="eastAsia"/>
          <w:sz w:val="32"/>
        </w:rPr>
        <w:t>3</w:t>
      </w:r>
      <w:r>
        <w:rPr>
          <w:rFonts w:ascii="仿宋_GB2312" w:eastAsia="仿宋_GB2312" w:hAnsi="仿宋_GB2312" w:hint="eastAsia"/>
          <w:sz w:val="32"/>
        </w:rPr>
        <w:t>）甘棠</w:t>
      </w:r>
      <w:proofErr w:type="gramStart"/>
      <w:r>
        <w:rPr>
          <w:rFonts w:ascii="仿宋_GB2312" w:eastAsia="仿宋_GB2312" w:hAnsi="仿宋_GB2312" w:hint="eastAsia"/>
          <w:sz w:val="32"/>
        </w:rPr>
        <w:t>化工园产业</w:t>
      </w:r>
      <w:proofErr w:type="gramEnd"/>
      <w:r>
        <w:rPr>
          <w:rFonts w:ascii="仿宋_GB2312" w:eastAsia="仿宋_GB2312" w:hAnsi="仿宋_GB2312" w:hint="eastAsia"/>
          <w:sz w:val="32"/>
        </w:rPr>
        <w:t>规划编制</w:t>
      </w:r>
    </w:p>
    <w:p w:rsidR="00835BED" w:rsidRDefault="000F7951">
      <w:pPr>
        <w:pStyle w:val="3"/>
        <w:ind w:firstLine="640"/>
      </w:pPr>
      <w:bookmarkStart w:id="24" w:name="_Toc12988"/>
      <w:r>
        <w:rPr>
          <w:rFonts w:hint="eastAsia"/>
        </w:rPr>
        <w:t>（五）评价程序</w:t>
      </w:r>
      <w:bookmarkEnd w:id="24"/>
    </w:p>
    <w:p w:rsidR="00835BED" w:rsidRDefault="000F7951">
      <w:pPr>
        <w:pStyle w:val="3"/>
        <w:ind w:firstLine="640"/>
      </w:pPr>
      <w:bookmarkStart w:id="25" w:name="_Toc30550"/>
      <w:r>
        <w:rPr>
          <w:rFonts w:ascii="仿宋_GB2312" w:eastAsia="仿宋_GB2312" w:hint="eastAsia"/>
        </w:rPr>
        <w:t>1</w:t>
      </w:r>
      <w:r>
        <w:rPr>
          <w:rFonts w:ascii="仿宋_GB2312" w:eastAsia="仿宋_GB2312" w:hint="eastAsia"/>
        </w:rPr>
        <w:t>．</w:t>
      </w:r>
      <w:r>
        <w:rPr>
          <w:rFonts w:hint="eastAsia"/>
        </w:rPr>
        <w:t>前期准备</w:t>
      </w:r>
      <w:bookmarkEnd w:id="25"/>
    </w:p>
    <w:p w:rsidR="00835BED" w:rsidRDefault="000F7951">
      <w:pPr>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中</w:t>
      </w:r>
      <w:proofErr w:type="gramStart"/>
      <w:r>
        <w:rPr>
          <w:rFonts w:ascii="仿宋_GB2312" w:eastAsia="仿宋_GB2312" w:hAnsi="仿宋_GB2312" w:hint="eastAsia"/>
          <w:bCs/>
          <w:sz w:val="32"/>
        </w:rPr>
        <w:t>一</w:t>
      </w:r>
      <w:proofErr w:type="gramEnd"/>
      <w:r>
        <w:rPr>
          <w:rFonts w:ascii="仿宋_GB2312" w:eastAsia="仿宋_GB2312" w:hAnsi="仿宋_GB2312" w:hint="eastAsia"/>
          <w:bCs/>
          <w:sz w:val="32"/>
        </w:rPr>
        <w:t>事务所于</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17</w:t>
      </w:r>
      <w:r>
        <w:rPr>
          <w:rFonts w:ascii="仿宋_GB2312" w:eastAsia="仿宋_GB2312" w:hAnsi="仿宋_GB2312" w:hint="eastAsia"/>
          <w:bCs/>
          <w:sz w:val="32"/>
        </w:rPr>
        <w:t>日接受委托，于</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18</w:t>
      </w:r>
      <w:r>
        <w:rPr>
          <w:rFonts w:ascii="仿宋_GB2312" w:eastAsia="仿宋_GB2312" w:hAnsi="仿宋_GB2312" w:hint="eastAsia"/>
          <w:bCs/>
          <w:sz w:val="32"/>
        </w:rPr>
        <w:t>日至</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5</w:t>
      </w:r>
      <w:r>
        <w:rPr>
          <w:rFonts w:ascii="仿宋_GB2312" w:eastAsia="仿宋_GB2312" w:hAnsi="仿宋_GB2312" w:hint="eastAsia"/>
          <w:bCs/>
          <w:sz w:val="32"/>
        </w:rPr>
        <w:t>月</w:t>
      </w:r>
      <w:r>
        <w:rPr>
          <w:rFonts w:ascii="仿宋_GB2312" w:eastAsia="仿宋_GB2312" w:hAnsi="仿宋_GB2312" w:hint="eastAsia"/>
          <w:bCs/>
          <w:sz w:val="32"/>
        </w:rPr>
        <w:t>5</w:t>
      </w:r>
      <w:r>
        <w:rPr>
          <w:rFonts w:ascii="仿宋_GB2312" w:eastAsia="仿宋_GB2312" w:hAnsi="仿宋_GB2312" w:hint="eastAsia"/>
          <w:bCs/>
          <w:sz w:val="32"/>
        </w:rPr>
        <w:t>日对</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财政局和</w:t>
      </w:r>
      <w:r>
        <w:rPr>
          <w:rFonts w:ascii="仿宋_GB2312" w:eastAsia="仿宋_GB2312" w:hint="eastAsia"/>
          <w:sz w:val="32"/>
        </w:rPr>
        <w:t>自然资源和建设局</w:t>
      </w:r>
      <w:r>
        <w:rPr>
          <w:rFonts w:ascii="仿宋_GB2312" w:eastAsia="仿宋_GB2312" w:hAnsi="仿宋_GB2312" w:hint="eastAsia"/>
          <w:bCs/>
          <w:sz w:val="32"/>
        </w:rPr>
        <w:t>提交的资金划拨文件和自评材料进行分类、整理、初步审核和分析。</w:t>
      </w:r>
    </w:p>
    <w:p w:rsidR="00835BED" w:rsidRDefault="000F7951">
      <w:pPr>
        <w:pStyle w:val="3"/>
        <w:ind w:firstLine="640"/>
      </w:pPr>
      <w:bookmarkStart w:id="26" w:name="_Toc1445"/>
      <w:r>
        <w:rPr>
          <w:rFonts w:ascii="仿宋_GB2312" w:eastAsia="仿宋_GB2312" w:hint="eastAsia"/>
        </w:rPr>
        <w:t>2</w:t>
      </w:r>
      <w:r>
        <w:rPr>
          <w:rFonts w:ascii="仿宋_GB2312" w:eastAsia="仿宋_GB2312" w:hint="eastAsia"/>
        </w:rPr>
        <w:t>．</w:t>
      </w:r>
      <w:r>
        <w:rPr>
          <w:rFonts w:hint="eastAsia"/>
        </w:rPr>
        <w:t>现</w:t>
      </w:r>
      <w:bookmarkStart w:id="27" w:name="_Hlk531080247"/>
      <w:r>
        <w:rPr>
          <w:rFonts w:hint="eastAsia"/>
        </w:rPr>
        <w:t>场答辩</w:t>
      </w:r>
      <w:bookmarkEnd w:id="27"/>
      <w:r>
        <w:rPr>
          <w:rFonts w:hint="eastAsia"/>
        </w:rPr>
        <w:t>和实地核查</w:t>
      </w:r>
      <w:bookmarkEnd w:id="26"/>
    </w:p>
    <w:p w:rsidR="00835BED" w:rsidRDefault="000F7951">
      <w:pPr>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对资料比较完善的单位进行初审后，我们于</w:t>
      </w:r>
      <w:r>
        <w:rPr>
          <w:rFonts w:ascii="仿宋_GB2312" w:eastAsia="仿宋_GB2312" w:hAnsi="仿宋_GB2312" w:hint="eastAsia"/>
          <w:bCs/>
          <w:sz w:val="32"/>
        </w:rPr>
        <w:t>2</w:t>
      </w:r>
      <w:r>
        <w:rPr>
          <w:rFonts w:ascii="仿宋_GB2312" w:eastAsia="仿宋_GB2312" w:hAnsi="仿宋_GB2312"/>
          <w:bCs/>
          <w:sz w:val="32"/>
        </w:rPr>
        <w:t>02</w:t>
      </w:r>
      <w:r>
        <w:rPr>
          <w:rFonts w:ascii="仿宋_GB2312" w:eastAsia="仿宋_GB2312" w:hAnsi="仿宋_GB2312" w:hint="eastAsia"/>
          <w:bCs/>
          <w:sz w:val="32"/>
        </w:rPr>
        <w:t>3</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25</w:t>
      </w:r>
      <w:r>
        <w:rPr>
          <w:rFonts w:ascii="仿宋_GB2312" w:eastAsia="仿宋_GB2312" w:hAnsi="仿宋_GB2312" w:hint="eastAsia"/>
          <w:bCs/>
          <w:sz w:val="32"/>
        </w:rPr>
        <w:t>日对</w:t>
      </w:r>
      <w:r>
        <w:rPr>
          <w:rFonts w:ascii="仿宋_GB2312" w:eastAsia="仿宋_GB2312" w:hint="eastAsia"/>
          <w:sz w:val="32"/>
        </w:rPr>
        <w:t>高新区</w:t>
      </w:r>
      <w:proofErr w:type="gramStart"/>
      <w:r>
        <w:rPr>
          <w:rFonts w:ascii="仿宋_GB2312" w:eastAsia="仿宋_GB2312" w:hint="eastAsia"/>
          <w:sz w:val="32"/>
        </w:rPr>
        <w:t>规控及</w:t>
      </w:r>
      <w:proofErr w:type="gramEnd"/>
      <w:r>
        <w:rPr>
          <w:rFonts w:ascii="仿宋_GB2312" w:eastAsia="仿宋_GB2312" w:hint="eastAsia"/>
          <w:sz w:val="32"/>
        </w:rPr>
        <w:t>总体规划</w:t>
      </w:r>
      <w:r>
        <w:rPr>
          <w:rFonts w:ascii="仿宋_GB2312" w:eastAsia="仿宋_GB2312" w:hAnsi="仿宋_GB2312" w:hint="eastAsia"/>
          <w:bCs/>
          <w:sz w:val="32"/>
        </w:rPr>
        <w:t>工作实施主体进行了现场答辩和实地核查，听取</w:t>
      </w:r>
      <w:r>
        <w:rPr>
          <w:rFonts w:ascii="仿宋_GB2312" w:eastAsia="仿宋_GB2312" w:hint="eastAsia"/>
          <w:sz w:val="32"/>
        </w:rPr>
        <w:t>自然资源和建设局</w:t>
      </w:r>
      <w:r>
        <w:rPr>
          <w:rFonts w:ascii="仿宋_GB2312" w:eastAsia="仿宋_GB2312" w:hAnsi="仿宋_GB2312" w:hint="eastAsia"/>
          <w:bCs/>
          <w:sz w:val="32"/>
        </w:rPr>
        <w:t>进行有关项目情况汇报，评价小组</w:t>
      </w:r>
      <w:r>
        <w:rPr>
          <w:rFonts w:ascii="仿宋_GB2312" w:eastAsia="仿宋_GB2312" w:hAnsi="仿宋_GB2312" w:hint="eastAsia"/>
          <w:bCs/>
          <w:sz w:val="32"/>
        </w:rPr>
        <w:lastRenderedPageBreak/>
        <w:t>根据掌握的情况现场提问，并对项目运营情况，财政资金使用情况进行现场核查。</w:t>
      </w:r>
    </w:p>
    <w:p w:rsidR="00835BED" w:rsidRDefault="000F7951">
      <w:pPr>
        <w:pStyle w:val="2"/>
        <w:ind w:firstLine="643"/>
      </w:pPr>
      <w:bookmarkStart w:id="28" w:name="_Toc17297"/>
      <w:r>
        <w:rPr>
          <w:rFonts w:hint="eastAsia"/>
        </w:rPr>
        <w:t>三、绩效自评情况</w:t>
      </w:r>
      <w:bookmarkEnd w:id="28"/>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高新区</w:t>
      </w:r>
      <w:proofErr w:type="gramStart"/>
      <w:r>
        <w:rPr>
          <w:rFonts w:ascii="仿宋_GB2312" w:eastAsia="仿宋_GB2312" w:hAnsi="仿宋_GB2312" w:hint="eastAsia"/>
          <w:bCs/>
          <w:sz w:val="32"/>
        </w:rPr>
        <w:t>规控及</w:t>
      </w:r>
      <w:proofErr w:type="gramEnd"/>
      <w:r>
        <w:rPr>
          <w:rFonts w:ascii="仿宋_GB2312" w:eastAsia="仿宋_GB2312" w:hAnsi="仿宋_GB2312" w:hint="eastAsia"/>
          <w:bCs/>
          <w:sz w:val="32"/>
        </w:rPr>
        <w:t>总体规划</w:t>
      </w:r>
      <w:proofErr w:type="gramStart"/>
      <w:r>
        <w:rPr>
          <w:rFonts w:ascii="仿宋_GB2312" w:eastAsia="仿宋_GB2312" w:hAnsi="仿宋_GB2312" w:hint="eastAsia"/>
          <w:bCs/>
          <w:sz w:val="32"/>
        </w:rPr>
        <w:t>项目项目</w:t>
      </w:r>
      <w:proofErr w:type="gramEnd"/>
      <w:r>
        <w:rPr>
          <w:rFonts w:ascii="仿宋_GB2312" w:eastAsia="仿宋_GB2312" w:hAnsi="仿宋_GB2312" w:hint="eastAsia"/>
          <w:bCs/>
          <w:sz w:val="32"/>
        </w:rPr>
        <w:t>2022</w:t>
      </w:r>
      <w:r>
        <w:rPr>
          <w:rFonts w:ascii="仿宋_GB2312" w:eastAsia="仿宋_GB2312" w:hAnsi="仿宋_GB2312" w:hint="eastAsia"/>
          <w:bCs/>
          <w:sz w:val="32"/>
        </w:rPr>
        <w:t>年度预算金额</w:t>
      </w:r>
      <w:r>
        <w:rPr>
          <w:rFonts w:ascii="仿宋_GB2312" w:eastAsia="仿宋_GB2312" w:hAnsi="仿宋_GB2312" w:hint="eastAsia"/>
          <w:bCs/>
          <w:sz w:val="32"/>
        </w:rPr>
        <w:t>38.40</w:t>
      </w:r>
      <w:r>
        <w:rPr>
          <w:rFonts w:ascii="仿宋_GB2312" w:eastAsia="仿宋_GB2312" w:hAnsi="仿宋_GB2312" w:hint="eastAsia"/>
          <w:bCs/>
          <w:sz w:val="32"/>
        </w:rPr>
        <w:t>万元，实际支出</w:t>
      </w:r>
      <w:r>
        <w:rPr>
          <w:rFonts w:ascii="仿宋_GB2312" w:eastAsia="仿宋_GB2312" w:hAnsi="仿宋_GB2312" w:hint="eastAsia"/>
          <w:bCs/>
          <w:sz w:val="32"/>
        </w:rPr>
        <w:t>0</w:t>
      </w:r>
      <w:r>
        <w:rPr>
          <w:rFonts w:ascii="仿宋_GB2312" w:eastAsia="仿宋_GB2312" w:hAnsi="仿宋_GB2312" w:hint="eastAsia"/>
          <w:bCs/>
          <w:sz w:val="32"/>
        </w:rPr>
        <w:t>万元，支付率为</w:t>
      </w:r>
      <w:r>
        <w:rPr>
          <w:rFonts w:ascii="仿宋_GB2312" w:eastAsia="仿宋_GB2312" w:hAnsi="仿宋_GB2312" w:hint="eastAsia"/>
          <w:bCs/>
          <w:sz w:val="32"/>
        </w:rPr>
        <w:t>0%</w:t>
      </w:r>
      <w:r>
        <w:rPr>
          <w:rFonts w:ascii="仿宋_GB2312" w:eastAsia="仿宋_GB2312" w:hAnsi="仿宋_GB2312" w:hint="eastAsia"/>
          <w:bCs/>
          <w:sz w:val="32"/>
        </w:rPr>
        <w:t>，</w:t>
      </w:r>
      <w:r>
        <w:rPr>
          <w:rFonts w:ascii="仿宋" w:eastAsia="仿宋" w:hAnsi="仿宋" w:hint="eastAsia"/>
          <w:sz w:val="32"/>
        </w:rPr>
        <w:t>绩效自评指自标评分数</w:t>
      </w:r>
      <w:r>
        <w:rPr>
          <w:rFonts w:ascii="仿宋_GB2312" w:eastAsia="仿宋_GB2312" w:hAnsi="仿宋_GB2312" w:cs="仿宋_GB2312" w:hint="eastAsia"/>
          <w:sz w:val="32"/>
        </w:rPr>
        <w:t>94</w:t>
      </w:r>
      <w:r>
        <w:rPr>
          <w:rFonts w:ascii="仿宋_GB2312" w:eastAsia="仿宋_GB2312" w:hAnsi="仿宋_GB2312" w:cs="仿宋_GB2312" w:hint="eastAsia"/>
          <w:sz w:val="32"/>
        </w:rPr>
        <w:t>分，其中资金</w:t>
      </w:r>
      <w:proofErr w:type="gramStart"/>
      <w:r>
        <w:rPr>
          <w:rFonts w:ascii="仿宋_GB2312" w:eastAsia="仿宋_GB2312" w:hAnsi="仿宋_GB2312" w:cs="仿宋_GB2312" w:hint="eastAsia"/>
          <w:sz w:val="32"/>
        </w:rPr>
        <w:t>支出率项满分</w:t>
      </w:r>
      <w:proofErr w:type="gramEnd"/>
      <w:r>
        <w:rPr>
          <w:rFonts w:ascii="仿宋_GB2312" w:eastAsia="仿宋_GB2312" w:hAnsi="仿宋_GB2312" w:cs="仿宋_GB2312" w:hint="eastAsia"/>
          <w:sz w:val="32"/>
        </w:rPr>
        <w:t>6</w:t>
      </w:r>
      <w:r>
        <w:rPr>
          <w:rFonts w:ascii="仿宋_GB2312" w:eastAsia="仿宋_GB2312" w:hAnsi="仿宋_GB2312" w:cs="仿宋_GB2312" w:hint="eastAsia"/>
          <w:sz w:val="32"/>
        </w:rPr>
        <w:t>分，得分</w:t>
      </w:r>
      <w:r>
        <w:rPr>
          <w:rFonts w:ascii="仿宋_GB2312" w:eastAsia="仿宋_GB2312" w:hAnsi="仿宋_GB2312" w:cs="仿宋_GB2312" w:hint="eastAsia"/>
          <w:sz w:val="32"/>
        </w:rPr>
        <w:t>0</w:t>
      </w:r>
      <w:r>
        <w:rPr>
          <w:rFonts w:ascii="仿宋_GB2312" w:eastAsia="仿宋_GB2312" w:hAnsi="仿宋_GB2312" w:cs="仿宋_GB2312" w:hint="eastAsia"/>
          <w:sz w:val="32"/>
        </w:rPr>
        <w:t>分，其余评分项未扣分。</w:t>
      </w:r>
      <w:r>
        <w:rPr>
          <w:rFonts w:ascii="仿宋_GB2312" w:eastAsia="仿宋_GB2312" w:hAnsi="仿宋_GB2312" w:hint="eastAsia"/>
          <w:bCs/>
          <w:sz w:val="32"/>
        </w:rPr>
        <w:t>。</w:t>
      </w:r>
    </w:p>
    <w:p w:rsidR="00835BED" w:rsidRDefault="000F7951">
      <w:pPr>
        <w:widowControl/>
        <w:spacing w:line="360" w:lineRule="auto"/>
        <w:ind w:firstLineChars="200" w:firstLine="640"/>
        <w:rPr>
          <w:rFonts w:ascii="仿宋_GB2312" w:eastAsia="仿宋_GB2312" w:hAnsi="仿宋_GB2312"/>
          <w:sz w:val="32"/>
        </w:rPr>
      </w:pPr>
      <w:r>
        <w:rPr>
          <w:rFonts w:ascii="仿宋_GB2312" w:eastAsia="仿宋_GB2312" w:hAnsi="仿宋_GB2312" w:hint="eastAsia"/>
          <w:sz w:val="32"/>
        </w:rPr>
        <w:t>该项目自评等级“优秀”。</w:t>
      </w:r>
    </w:p>
    <w:p w:rsidR="00835BED" w:rsidRDefault="000F7951">
      <w:pPr>
        <w:pStyle w:val="2"/>
        <w:ind w:firstLine="643"/>
      </w:pPr>
      <w:bookmarkStart w:id="29" w:name="_Toc6069"/>
      <w:r>
        <w:rPr>
          <w:rFonts w:hint="eastAsia"/>
        </w:rPr>
        <w:t>四、第三方评价结论</w:t>
      </w:r>
      <w:bookmarkEnd w:id="29"/>
    </w:p>
    <w:p w:rsidR="00835BED" w:rsidRDefault="000F7951">
      <w:pPr>
        <w:ind w:firstLineChars="200" w:firstLine="640"/>
        <w:rPr>
          <w:rFonts w:ascii="仿宋_GB2312" w:eastAsia="仿宋_GB2312"/>
          <w:sz w:val="32"/>
          <w:szCs w:val="22"/>
        </w:rPr>
      </w:pPr>
      <w:r>
        <w:rPr>
          <w:rFonts w:ascii="仿宋_GB2312" w:eastAsia="仿宋_GB2312" w:hint="eastAsia"/>
          <w:sz w:val="32"/>
        </w:rPr>
        <w:t>自然资源和建设局</w:t>
      </w:r>
      <w:r>
        <w:rPr>
          <w:rFonts w:ascii="仿宋_GB2312" w:eastAsia="仿宋_GB2312" w:hint="eastAsia"/>
          <w:sz w:val="32"/>
          <w:szCs w:val="22"/>
        </w:rPr>
        <w:t>管理的高新区</w:t>
      </w:r>
      <w:proofErr w:type="gramStart"/>
      <w:r>
        <w:rPr>
          <w:rFonts w:ascii="仿宋_GB2312" w:eastAsia="仿宋_GB2312" w:hint="eastAsia"/>
          <w:sz w:val="32"/>
          <w:szCs w:val="22"/>
        </w:rPr>
        <w:t>规控及</w:t>
      </w:r>
      <w:proofErr w:type="gramEnd"/>
      <w:r>
        <w:rPr>
          <w:rFonts w:ascii="仿宋_GB2312" w:eastAsia="仿宋_GB2312" w:hint="eastAsia"/>
          <w:sz w:val="32"/>
          <w:szCs w:val="22"/>
        </w:rPr>
        <w:t>总体规划项目主要用于</w:t>
      </w:r>
      <w:r>
        <w:rPr>
          <w:rFonts w:ascii="仿宋_GB2312" w:eastAsia="仿宋_GB2312" w:hAnsi="仿宋_GB2312" w:hint="eastAsia"/>
          <w:sz w:val="32"/>
        </w:rPr>
        <w:t>开展甘棠片区控制性详细规划修编、甘棠</w:t>
      </w:r>
      <w:proofErr w:type="gramStart"/>
      <w:r>
        <w:rPr>
          <w:rFonts w:ascii="仿宋_GB2312" w:eastAsia="仿宋_GB2312" w:hAnsi="仿宋_GB2312" w:hint="eastAsia"/>
          <w:sz w:val="32"/>
        </w:rPr>
        <w:t>化工园</w:t>
      </w:r>
      <w:proofErr w:type="gramEnd"/>
      <w:r>
        <w:rPr>
          <w:rFonts w:ascii="仿宋_GB2312" w:eastAsia="仿宋_GB2312" w:hAnsi="仿宋_GB2312" w:hint="eastAsia"/>
          <w:sz w:val="32"/>
        </w:rPr>
        <w:t>总体规划编制和甘棠</w:t>
      </w:r>
      <w:proofErr w:type="gramStart"/>
      <w:r>
        <w:rPr>
          <w:rFonts w:ascii="仿宋_GB2312" w:eastAsia="仿宋_GB2312" w:hAnsi="仿宋_GB2312" w:hint="eastAsia"/>
          <w:sz w:val="32"/>
        </w:rPr>
        <w:t>化工园产业</w:t>
      </w:r>
      <w:proofErr w:type="gramEnd"/>
      <w:r>
        <w:rPr>
          <w:rFonts w:ascii="仿宋_GB2312" w:eastAsia="仿宋_GB2312" w:hAnsi="仿宋_GB2312" w:hint="eastAsia"/>
          <w:sz w:val="32"/>
        </w:rPr>
        <w:t>规划编制</w:t>
      </w:r>
      <w:r>
        <w:rPr>
          <w:rFonts w:ascii="仿宋_GB2312" w:eastAsia="仿宋_GB2312" w:hint="eastAsia"/>
          <w:sz w:val="32"/>
          <w:szCs w:val="22"/>
        </w:rPr>
        <w:t>。</w:t>
      </w:r>
      <w:r>
        <w:rPr>
          <w:rFonts w:ascii="仿宋_GB2312" w:eastAsia="仿宋_GB2312" w:hint="eastAsia"/>
          <w:sz w:val="32"/>
          <w:szCs w:val="22"/>
        </w:rPr>
        <w:t>2021</w:t>
      </w:r>
      <w:r>
        <w:rPr>
          <w:rFonts w:ascii="仿宋_GB2312" w:eastAsia="仿宋_GB2312" w:hint="eastAsia"/>
          <w:sz w:val="32"/>
          <w:szCs w:val="22"/>
        </w:rPr>
        <w:t>年期间完成了《韶关甘棠工业园总体规划》及《韶关甘棠工业园产业发展规划（</w:t>
      </w:r>
      <w:r>
        <w:rPr>
          <w:rFonts w:ascii="仿宋_GB2312" w:eastAsia="仿宋_GB2312" w:hint="eastAsia"/>
          <w:sz w:val="32"/>
          <w:szCs w:val="22"/>
        </w:rPr>
        <w:t>2021-2035</w:t>
      </w:r>
      <w:r>
        <w:rPr>
          <w:rFonts w:ascii="仿宋_GB2312" w:eastAsia="仿宋_GB2312" w:hint="eastAsia"/>
          <w:sz w:val="32"/>
          <w:szCs w:val="22"/>
        </w:rPr>
        <w:t>）》两项规划的编制，《韶关市甘棠工业园控制性详细计划（修编）》由于</w:t>
      </w:r>
      <w:r>
        <w:rPr>
          <w:rFonts w:ascii="仿宋" w:eastAsia="仿宋" w:hAnsi="仿宋" w:cs="仿宋" w:hint="eastAsia"/>
          <w:sz w:val="32"/>
          <w:szCs w:val="32"/>
        </w:rPr>
        <w:t>暂未确定后续产业和建设故暂停该规划的编制</w:t>
      </w:r>
      <w:r>
        <w:rPr>
          <w:rFonts w:ascii="仿宋_GB2312" w:eastAsia="仿宋_GB2312" w:hint="eastAsia"/>
          <w:sz w:val="32"/>
          <w:szCs w:val="22"/>
        </w:rPr>
        <w:t>。该项目经费有利于优化新区相关规划，为开发建设提供规划依据，但项目实施过程中也存在未制定工作方案、项目无法推进的问题。根据本项目绩效评价指标体系及评价标准，该项目评价得分</w:t>
      </w:r>
      <w:r>
        <w:rPr>
          <w:rFonts w:ascii="仿宋_GB2312" w:eastAsia="仿宋_GB2312" w:hint="eastAsia"/>
          <w:sz w:val="32"/>
          <w:szCs w:val="22"/>
        </w:rPr>
        <w:t>38.5</w:t>
      </w:r>
      <w:r>
        <w:rPr>
          <w:rFonts w:ascii="仿宋_GB2312" w:eastAsia="仿宋_GB2312" w:hint="eastAsia"/>
          <w:sz w:val="32"/>
          <w:szCs w:val="22"/>
        </w:rPr>
        <w:t>分，评价级别为</w:t>
      </w:r>
      <w:r>
        <w:rPr>
          <w:rFonts w:ascii="仿宋_GB2312" w:eastAsia="仿宋_GB2312" w:hint="eastAsia"/>
          <w:sz w:val="32"/>
          <w:szCs w:val="22"/>
        </w:rPr>
        <w:t xml:space="preserve"> </w:t>
      </w:r>
      <w:r>
        <w:rPr>
          <w:rFonts w:ascii="仿宋_GB2312" w:eastAsia="仿宋_GB2312" w:hint="eastAsia"/>
          <w:sz w:val="32"/>
          <w:szCs w:val="22"/>
        </w:rPr>
        <w:t>“差”。评价得分详见绩效评价指标评分</w:t>
      </w:r>
      <w:r>
        <w:rPr>
          <w:rFonts w:ascii="仿宋_GB2312" w:eastAsia="仿宋_GB2312" w:hint="eastAsia"/>
          <w:sz w:val="32"/>
          <w:szCs w:val="22"/>
        </w:rPr>
        <w:t>表。</w:t>
      </w:r>
    </w:p>
    <w:p w:rsidR="00835BED" w:rsidRDefault="000F7951">
      <w:pPr>
        <w:pStyle w:val="2"/>
        <w:ind w:firstLine="643"/>
      </w:pPr>
      <w:bookmarkStart w:id="30" w:name="_Toc22588"/>
      <w:r>
        <w:rPr>
          <w:rFonts w:hint="eastAsia"/>
        </w:rPr>
        <w:t>五、绩效评价指标分析</w:t>
      </w:r>
      <w:bookmarkEnd w:id="30"/>
    </w:p>
    <w:p w:rsidR="00835BED" w:rsidRDefault="000F7951">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此次绩效评价根据</w:t>
      </w:r>
      <w:r>
        <w:rPr>
          <w:rFonts w:ascii="仿宋_GB2312" w:eastAsia="仿宋_GB2312" w:hAnsi="仿宋_GB2312" w:hint="eastAsia"/>
          <w:sz w:val="32"/>
        </w:rPr>
        <w:t>财政部《财政支出绩效评价管理暂行办法》（财预</w:t>
      </w:r>
      <w:r>
        <w:rPr>
          <w:rFonts w:ascii="仿宋_GB2312" w:eastAsia="仿宋_GB2312" w:hAnsi="宋体" w:hint="eastAsia"/>
          <w:sz w:val="32"/>
          <w:szCs w:val="28"/>
        </w:rPr>
        <w:t>〔</w:t>
      </w:r>
      <w:r>
        <w:rPr>
          <w:rFonts w:ascii="仿宋_GB2312" w:eastAsia="仿宋_GB2312" w:hAnsi="仿宋_GB2312" w:hint="eastAsia"/>
          <w:sz w:val="32"/>
        </w:rPr>
        <w:t>2011</w:t>
      </w:r>
      <w:r>
        <w:rPr>
          <w:rFonts w:ascii="仿宋_GB2312" w:eastAsia="仿宋_GB2312" w:hAnsi="宋体" w:hint="eastAsia"/>
          <w:sz w:val="32"/>
          <w:szCs w:val="28"/>
        </w:rPr>
        <w:t>〕</w:t>
      </w:r>
      <w:r>
        <w:rPr>
          <w:rFonts w:ascii="仿宋_GB2312" w:eastAsia="仿宋_GB2312" w:hAnsi="宋体" w:hint="eastAsia"/>
          <w:sz w:val="32"/>
          <w:szCs w:val="28"/>
        </w:rPr>
        <w:t>285</w:t>
      </w:r>
      <w:r>
        <w:rPr>
          <w:rFonts w:ascii="仿宋_GB2312" w:eastAsia="仿宋_GB2312" w:hAnsi="仿宋_GB2312" w:hint="eastAsia"/>
          <w:sz w:val="32"/>
        </w:rPr>
        <w:t>号）</w:t>
      </w:r>
      <w:r>
        <w:rPr>
          <w:rFonts w:ascii="仿宋_GB2312" w:eastAsia="仿宋_GB2312" w:hAnsi="Times New Roman" w:hint="eastAsia"/>
          <w:sz w:val="32"/>
        </w:rPr>
        <w:t>指标体系及评价标准，对收集到的评价信息、资料、数据进行计算、归纳、分析和总结，从而得出相对独</w:t>
      </w:r>
      <w:r>
        <w:rPr>
          <w:rFonts w:ascii="仿宋_GB2312" w:eastAsia="仿宋_GB2312" w:hAnsi="Times New Roman" w:hint="eastAsia"/>
          <w:sz w:val="32"/>
        </w:rPr>
        <w:lastRenderedPageBreak/>
        <w:t>立、客观、公正的评价结论。我们根据《韶关新区财政预决算管理办法》等文件的要求，经过资料收集、现场勘查、座谈以及评价分析等评价程序，运用模糊分析法、平衡记分卡等方法进行评分。</w:t>
      </w:r>
    </w:p>
    <w:p w:rsidR="00835BED" w:rsidRDefault="000F7951">
      <w:pPr>
        <w:pStyle w:val="3"/>
        <w:numPr>
          <w:ilvl w:val="0"/>
          <w:numId w:val="1"/>
        </w:numPr>
        <w:ind w:firstLineChars="0"/>
      </w:pPr>
      <w:bookmarkStart w:id="31" w:name="_Toc27584"/>
      <w:r>
        <w:t>项目立项</w:t>
      </w:r>
      <w:bookmarkEnd w:id="31"/>
    </w:p>
    <w:p w:rsidR="00835BED" w:rsidRDefault="000F7951">
      <w:pPr>
        <w:pStyle w:val="3"/>
        <w:ind w:firstLine="640"/>
        <w:rPr>
          <w:rFonts w:ascii="仿宋_GB2312" w:eastAsia="仿宋_GB2312" w:hAnsi="仿宋_GB2312"/>
          <w:bCs w:val="0"/>
        </w:rPr>
      </w:pPr>
      <w:bookmarkStart w:id="32" w:name="_Toc19992"/>
      <w:bookmarkStart w:id="33" w:name="_Hlk535326924"/>
      <w:r>
        <w:rPr>
          <w:rFonts w:ascii="仿宋_GB2312" w:eastAsia="仿宋_GB2312" w:hAnsi="仿宋_GB2312" w:hint="eastAsia"/>
        </w:rPr>
        <w:t>1</w:t>
      </w:r>
      <w:r>
        <w:rPr>
          <w:rFonts w:ascii="仿宋_GB2312" w:eastAsia="仿宋_GB2312" w:hAnsi="仿宋_GB2312" w:hint="eastAsia"/>
        </w:rPr>
        <w:t>、论证决策</w:t>
      </w:r>
      <w:bookmarkEnd w:id="32"/>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该项目经</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2021</w:t>
      </w:r>
      <w:r>
        <w:rPr>
          <w:rFonts w:ascii="仿宋_GB2312" w:eastAsia="仿宋_GB2312" w:hAnsi="仿宋_GB2312" w:hint="eastAsia"/>
          <w:bCs/>
          <w:sz w:val="32"/>
        </w:rPr>
        <w:t>年第</w:t>
      </w:r>
      <w:r>
        <w:rPr>
          <w:rFonts w:ascii="仿宋_GB2312" w:eastAsia="仿宋_GB2312" w:hAnsi="仿宋_GB2312" w:hint="eastAsia"/>
          <w:bCs/>
          <w:sz w:val="32"/>
        </w:rPr>
        <w:t>4</w:t>
      </w:r>
      <w:r>
        <w:rPr>
          <w:rFonts w:ascii="仿宋_GB2312" w:eastAsia="仿宋_GB2312" w:hAnsi="仿宋_GB2312" w:hint="eastAsia"/>
          <w:bCs/>
          <w:sz w:val="32"/>
        </w:rPr>
        <w:t>次委</w:t>
      </w:r>
      <w:proofErr w:type="gramStart"/>
      <w:r>
        <w:rPr>
          <w:rFonts w:ascii="仿宋_GB2312" w:eastAsia="仿宋_GB2312" w:hAnsi="仿宋_GB2312" w:hint="eastAsia"/>
          <w:bCs/>
          <w:sz w:val="32"/>
        </w:rPr>
        <w:t>务</w:t>
      </w:r>
      <w:proofErr w:type="gramEnd"/>
      <w:r>
        <w:rPr>
          <w:rFonts w:ascii="仿宋_GB2312" w:eastAsia="仿宋_GB2312" w:hAnsi="仿宋_GB2312" w:hint="eastAsia"/>
          <w:bCs/>
          <w:sz w:val="32"/>
        </w:rPr>
        <w:t>会议（〔</w:t>
      </w:r>
      <w:r>
        <w:rPr>
          <w:rFonts w:ascii="仿宋_GB2312" w:eastAsia="仿宋_GB2312" w:hAnsi="仿宋_GB2312" w:hint="eastAsia"/>
          <w:bCs/>
          <w:sz w:val="32"/>
        </w:rPr>
        <w:t>2021</w:t>
      </w:r>
      <w:r>
        <w:rPr>
          <w:rFonts w:ascii="仿宋_GB2312" w:eastAsia="仿宋_GB2312" w:hAnsi="仿宋_GB2312" w:hint="eastAsia"/>
          <w:bCs/>
          <w:sz w:val="32"/>
        </w:rPr>
        <w:t>〕</w:t>
      </w:r>
      <w:r>
        <w:rPr>
          <w:rFonts w:ascii="仿宋_GB2312" w:eastAsia="仿宋_GB2312" w:hAnsi="仿宋_GB2312" w:hint="eastAsia"/>
          <w:bCs/>
          <w:sz w:val="32"/>
        </w:rPr>
        <w:t>12</w:t>
      </w:r>
      <w:r>
        <w:rPr>
          <w:rFonts w:ascii="仿宋_GB2312" w:eastAsia="仿宋_GB2312" w:hAnsi="仿宋_GB2312" w:hint="eastAsia"/>
          <w:bCs/>
          <w:sz w:val="32"/>
        </w:rPr>
        <w:t>号）讨论后实施，但该项目的实施缺乏前期可行性研究或摸底调查，导致因规划用地存在争议《韶关市甘棠工业园控制性详细计划（修编）》暂停编制。</w:t>
      </w:r>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w:t>
      </w:r>
      <w:proofErr w:type="gramStart"/>
      <w:r>
        <w:rPr>
          <w:rFonts w:ascii="仿宋_GB2312" w:eastAsia="仿宋_GB2312" w:hAnsi="仿宋_GB2312" w:hint="eastAsia"/>
          <w:bCs/>
          <w:sz w:val="32"/>
        </w:rPr>
        <w:t>论证较</w:t>
      </w:r>
      <w:proofErr w:type="gramEnd"/>
      <w:r>
        <w:rPr>
          <w:rFonts w:ascii="仿宋_GB2312" w:eastAsia="仿宋_GB2312" w:hAnsi="仿宋_GB2312" w:hint="eastAsia"/>
          <w:bCs/>
          <w:sz w:val="32"/>
        </w:rPr>
        <w:t>充分扣</w:t>
      </w:r>
      <w:r>
        <w:rPr>
          <w:rFonts w:ascii="仿宋_GB2312" w:eastAsia="仿宋_GB2312" w:hAnsi="仿宋_GB2312" w:hint="eastAsia"/>
          <w:bCs/>
          <w:sz w:val="32"/>
        </w:rPr>
        <w:t>2</w:t>
      </w:r>
      <w:r>
        <w:rPr>
          <w:rFonts w:ascii="仿宋_GB2312" w:eastAsia="仿宋_GB2312" w:hAnsi="仿宋_GB2312" w:hint="eastAsia"/>
          <w:bCs/>
          <w:sz w:val="32"/>
        </w:rPr>
        <w:t>分。</w:t>
      </w:r>
    </w:p>
    <w:p w:rsidR="00835BED" w:rsidRDefault="000F7951">
      <w:pPr>
        <w:pStyle w:val="3"/>
        <w:ind w:firstLine="640"/>
        <w:rPr>
          <w:rFonts w:ascii="仿宋_GB2312" w:eastAsia="仿宋_GB2312" w:hAnsi="仿宋_GB2312"/>
          <w:bCs w:val="0"/>
        </w:rPr>
      </w:pPr>
      <w:bookmarkStart w:id="34" w:name="_Toc15318"/>
      <w:r>
        <w:rPr>
          <w:rFonts w:ascii="仿宋_GB2312" w:eastAsia="仿宋_GB2312" w:hAnsi="仿宋_GB2312" w:hint="eastAsia"/>
        </w:rPr>
        <w:t>2</w:t>
      </w:r>
      <w:r>
        <w:rPr>
          <w:rFonts w:ascii="仿宋_GB2312" w:eastAsia="仿宋_GB2312" w:hAnsi="仿宋_GB2312" w:hint="eastAsia"/>
        </w:rPr>
        <w:t>、目标设置</w:t>
      </w:r>
      <w:bookmarkEnd w:id="34"/>
    </w:p>
    <w:p w:rsidR="00835BED" w:rsidRDefault="000F7951" w:rsidP="00A049BE">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bCs/>
          <w:sz w:val="32"/>
        </w:rPr>
        <w:t>该项目设置总目标：</w:t>
      </w:r>
      <w:r>
        <w:rPr>
          <w:rFonts w:ascii="仿宋_GB2312" w:eastAsia="仿宋_GB2312" w:hAnsi="仿宋_GB2312" w:hint="eastAsia"/>
          <w:sz w:val="32"/>
        </w:rPr>
        <w:t>开展甘棠片区控制性详细规划修编、甘棠</w:t>
      </w:r>
      <w:proofErr w:type="gramStart"/>
      <w:r>
        <w:rPr>
          <w:rFonts w:ascii="仿宋_GB2312" w:eastAsia="仿宋_GB2312" w:hAnsi="仿宋_GB2312" w:hint="eastAsia"/>
          <w:sz w:val="32"/>
        </w:rPr>
        <w:t>化工园</w:t>
      </w:r>
      <w:proofErr w:type="gramEnd"/>
      <w:r>
        <w:rPr>
          <w:rFonts w:ascii="仿宋_GB2312" w:eastAsia="仿宋_GB2312" w:hAnsi="仿宋_GB2312" w:hint="eastAsia"/>
          <w:sz w:val="32"/>
        </w:rPr>
        <w:t>总体规划编制和甘棠</w:t>
      </w:r>
      <w:proofErr w:type="gramStart"/>
      <w:r>
        <w:rPr>
          <w:rFonts w:ascii="仿宋_GB2312" w:eastAsia="仿宋_GB2312" w:hAnsi="仿宋_GB2312" w:hint="eastAsia"/>
          <w:sz w:val="32"/>
        </w:rPr>
        <w:t>化工园产业</w:t>
      </w:r>
      <w:proofErr w:type="gramEnd"/>
      <w:r>
        <w:rPr>
          <w:rFonts w:ascii="仿宋_GB2312" w:eastAsia="仿宋_GB2312" w:hAnsi="仿宋_GB2312" w:hint="eastAsia"/>
          <w:sz w:val="32"/>
        </w:rPr>
        <w:t>规划编制，但未设置阶段性目标。</w:t>
      </w:r>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该项目目标设置完整性扣</w:t>
      </w:r>
      <w:r>
        <w:rPr>
          <w:rFonts w:ascii="仿宋_GB2312" w:eastAsia="仿宋_GB2312" w:hAnsi="仿宋_GB2312" w:hint="eastAsia"/>
          <w:bCs/>
          <w:sz w:val="32"/>
        </w:rPr>
        <w:t>2</w:t>
      </w:r>
      <w:r>
        <w:rPr>
          <w:rFonts w:ascii="仿宋_GB2312" w:eastAsia="仿宋_GB2312" w:hAnsi="仿宋_GB2312" w:hint="eastAsia"/>
          <w:bCs/>
          <w:sz w:val="32"/>
        </w:rPr>
        <w:t>分</w:t>
      </w:r>
      <w:r>
        <w:rPr>
          <w:rFonts w:ascii="仿宋_GB2312" w:eastAsia="仿宋_GB2312" w:hAnsi="仿宋_GB2312" w:hint="eastAsia"/>
          <w:sz w:val="32"/>
        </w:rPr>
        <w:t>。</w:t>
      </w:r>
    </w:p>
    <w:p w:rsidR="00835BED" w:rsidRDefault="000F7951">
      <w:pPr>
        <w:pStyle w:val="3"/>
        <w:ind w:firstLine="640"/>
        <w:rPr>
          <w:rFonts w:ascii="仿宋_GB2312" w:eastAsia="仿宋_GB2312" w:hAnsi="仿宋_GB2312"/>
          <w:bCs w:val="0"/>
        </w:rPr>
      </w:pPr>
      <w:bookmarkStart w:id="35" w:name="_Toc12800"/>
      <w:r>
        <w:rPr>
          <w:rFonts w:ascii="仿宋_GB2312" w:eastAsia="仿宋_GB2312" w:hAnsi="仿宋_GB2312" w:hint="eastAsia"/>
        </w:rPr>
        <w:t>3</w:t>
      </w:r>
      <w:r>
        <w:rPr>
          <w:rFonts w:ascii="仿宋_GB2312" w:eastAsia="仿宋_GB2312" w:hAnsi="仿宋_GB2312" w:hint="eastAsia"/>
        </w:rPr>
        <w:t>、保障措施</w:t>
      </w:r>
      <w:bookmarkEnd w:id="35"/>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该项目资金已纳入</w:t>
      </w:r>
      <w:r>
        <w:rPr>
          <w:rFonts w:ascii="仿宋_GB2312" w:eastAsia="仿宋_GB2312" w:hAnsi="仿宋_GB2312" w:hint="eastAsia"/>
          <w:bCs/>
          <w:sz w:val="32"/>
        </w:rPr>
        <w:t>2022</w:t>
      </w:r>
      <w:r>
        <w:rPr>
          <w:rFonts w:ascii="仿宋_GB2312" w:eastAsia="仿宋_GB2312" w:hAnsi="仿宋_GB2312" w:hint="eastAsia"/>
          <w:bCs/>
          <w:sz w:val="32"/>
        </w:rPr>
        <w:t>年</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部门预算指标，并下达至自然资源和建设局，能有效保障项目的实施。</w:t>
      </w:r>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该项目计划安排合理且具备</w:t>
      </w:r>
      <w:r>
        <w:rPr>
          <w:rFonts w:ascii="仿宋_GB2312" w:eastAsia="仿宋_GB2312" w:hAnsi="仿宋_GB2312" w:hint="eastAsia"/>
          <w:bCs/>
          <w:sz w:val="32"/>
        </w:rPr>
        <w:t>实施条件不扣分。</w:t>
      </w:r>
    </w:p>
    <w:p w:rsidR="00835BED" w:rsidRDefault="000F7951">
      <w:pPr>
        <w:pStyle w:val="3"/>
        <w:ind w:firstLine="640"/>
        <w:rPr>
          <w:rFonts w:ascii="仿宋_GB2312" w:eastAsia="仿宋_GB2312" w:hAnsi="仿宋_GB2312"/>
          <w:bCs w:val="0"/>
        </w:rPr>
      </w:pPr>
      <w:bookmarkStart w:id="36" w:name="_Toc22594"/>
      <w:r>
        <w:rPr>
          <w:rFonts w:ascii="仿宋_GB2312" w:eastAsia="仿宋_GB2312" w:hAnsi="仿宋_GB2312" w:hint="eastAsia"/>
        </w:rPr>
        <w:lastRenderedPageBreak/>
        <w:t>（二）资金落实</w:t>
      </w:r>
      <w:bookmarkEnd w:id="36"/>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1</w:t>
      </w:r>
      <w:r>
        <w:rPr>
          <w:rFonts w:ascii="仿宋_GB2312" w:eastAsia="仿宋_GB2312" w:hAnsi="仿宋_GB2312" w:hint="eastAsia"/>
          <w:bCs/>
          <w:sz w:val="32"/>
        </w:rPr>
        <w:t>月</w:t>
      </w:r>
      <w:r>
        <w:rPr>
          <w:rFonts w:ascii="仿宋_GB2312" w:eastAsia="仿宋_GB2312" w:hAnsi="仿宋_GB2312" w:hint="eastAsia"/>
          <w:bCs/>
          <w:sz w:val="32"/>
        </w:rPr>
        <w:t>21</w:t>
      </w:r>
      <w:r>
        <w:rPr>
          <w:rFonts w:ascii="仿宋_GB2312" w:eastAsia="仿宋_GB2312" w:hAnsi="仿宋_GB2312" w:hint="eastAsia"/>
          <w:bCs/>
          <w:sz w:val="32"/>
        </w:rPr>
        <w:t>日</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财政局以《关于下达韶关新区部门预算的通知》（</w:t>
      </w:r>
      <w:proofErr w:type="gramStart"/>
      <w:r>
        <w:rPr>
          <w:rFonts w:ascii="仿宋_GB2312" w:eastAsia="仿宋_GB2312" w:hAnsi="仿宋_GB2312" w:hint="eastAsia"/>
          <w:bCs/>
          <w:sz w:val="32"/>
        </w:rPr>
        <w:t>韶新预财</w:t>
      </w:r>
      <w:r>
        <w:rPr>
          <w:rFonts w:ascii="仿宋_GB2312" w:eastAsia="仿宋_GB2312" w:hAnsi="仿宋_GB2312" w:hint="eastAsia"/>
          <w:bCs/>
          <w:sz w:val="32"/>
        </w:rPr>
        <w:t>[</w:t>
      </w:r>
      <w:proofErr w:type="gramEnd"/>
      <w:r>
        <w:rPr>
          <w:rFonts w:ascii="仿宋_GB2312" w:eastAsia="仿宋_GB2312" w:hAnsi="仿宋_GB2312" w:hint="eastAsia"/>
          <w:bCs/>
          <w:sz w:val="32"/>
        </w:rPr>
        <w:t>2022]4</w:t>
      </w:r>
      <w:r>
        <w:rPr>
          <w:rFonts w:ascii="仿宋_GB2312" w:eastAsia="仿宋_GB2312" w:hAnsi="仿宋_GB2312" w:hint="eastAsia"/>
          <w:bCs/>
          <w:sz w:val="32"/>
        </w:rPr>
        <w:t>号）文件下达预算资金</w:t>
      </w:r>
      <w:r>
        <w:rPr>
          <w:rFonts w:ascii="仿宋_GB2312" w:eastAsia="仿宋_GB2312" w:hAnsi="仿宋_GB2312" w:hint="eastAsia"/>
          <w:bCs/>
          <w:sz w:val="32"/>
        </w:rPr>
        <w:t>38.4</w:t>
      </w:r>
      <w:r>
        <w:rPr>
          <w:rFonts w:ascii="仿宋_GB2312" w:eastAsia="仿宋_GB2312" w:hAnsi="仿宋_GB2312" w:hint="eastAsia"/>
          <w:bCs/>
          <w:sz w:val="32"/>
        </w:rPr>
        <w:t>万元。</w:t>
      </w:r>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该项目资金及时足额到位、分配合理不扣分。</w:t>
      </w:r>
    </w:p>
    <w:p w:rsidR="00835BED" w:rsidRDefault="000F7951">
      <w:pPr>
        <w:pStyle w:val="3"/>
        <w:ind w:firstLine="640"/>
        <w:rPr>
          <w:rFonts w:ascii="仿宋_GB2312" w:eastAsia="仿宋_GB2312" w:hAnsi="仿宋_GB2312"/>
          <w:bCs w:val="0"/>
        </w:rPr>
      </w:pPr>
      <w:bookmarkStart w:id="37" w:name="_Toc13928"/>
      <w:r>
        <w:rPr>
          <w:rFonts w:ascii="仿宋_GB2312" w:eastAsia="仿宋_GB2312" w:hAnsi="仿宋_GB2312" w:hint="eastAsia"/>
        </w:rPr>
        <w:t>（三）资金管理</w:t>
      </w:r>
      <w:bookmarkEnd w:id="37"/>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截至</w:t>
      </w: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12</w:t>
      </w:r>
      <w:r>
        <w:rPr>
          <w:rFonts w:ascii="仿宋_GB2312" w:eastAsia="仿宋_GB2312" w:hAnsi="仿宋_GB2312" w:hint="eastAsia"/>
          <w:bCs/>
          <w:sz w:val="32"/>
        </w:rPr>
        <w:t>月</w:t>
      </w:r>
      <w:r>
        <w:rPr>
          <w:rFonts w:ascii="仿宋_GB2312" w:eastAsia="仿宋_GB2312" w:hAnsi="仿宋_GB2312" w:hint="eastAsia"/>
          <w:bCs/>
          <w:sz w:val="32"/>
        </w:rPr>
        <w:t>31</w:t>
      </w:r>
      <w:r>
        <w:rPr>
          <w:rFonts w:ascii="仿宋_GB2312" w:eastAsia="仿宋_GB2312" w:hAnsi="仿宋_GB2312" w:hint="eastAsia"/>
          <w:bCs/>
          <w:sz w:val="32"/>
        </w:rPr>
        <w:t>日该财政资金实际未发生支出，支出率为</w:t>
      </w:r>
      <w:r>
        <w:rPr>
          <w:rFonts w:ascii="仿宋_GB2312" w:eastAsia="仿宋_GB2312" w:hAnsi="仿宋_GB2312" w:hint="eastAsia"/>
          <w:bCs/>
          <w:sz w:val="32"/>
        </w:rPr>
        <w:t>0</w:t>
      </w:r>
      <w:r>
        <w:rPr>
          <w:rFonts w:ascii="仿宋_GB2312" w:eastAsia="仿宋_GB2312" w:hAnsi="仿宋_GB2312" w:hint="eastAsia"/>
          <w:bCs/>
          <w:sz w:val="32"/>
        </w:rPr>
        <w:t>。该项目在</w:t>
      </w:r>
      <w:r>
        <w:rPr>
          <w:rFonts w:ascii="仿宋_GB2312" w:eastAsia="仿宋_GB2312" w:hAnsi="仿宋_GB2312" w:hint="eastAsia"/>
          <w:bCs/>
          <w:sz w:val="32"/>
        </w:rPr>
        <w:t>2021</w:t>
      </w:r>
      <w:r>
        <w:rPr>
          <w:rFonts w:ascii="仿宋_GB2312" w:eastAsia="仿宋_GB2312" w:hAnsi="仿宋_GB2312" w:hint="eastAsia"/>
          <w:bCs/>
          <w:sz w:val="32"/>
        </w:rPr>
        <w:t>年已经支付第一、二期款项，但由于《韶关市甘棠工业园控制性详细计划（修编）》暂停编制，故未达到第三、四期的支付条件未进行支付。</w:t>
      </w:r>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该项目资金支出管理扣</w:t>
      </w:r>
      <w:r>
        <w:rPr>
          <w:rFonts w:ascii="仿宋_GB2312" w:eastAsia="仿宋_GB2312" w:hAnsi="仿宋_GB2312" w:hint="eastAsia"/>
          <w:bCs/>
          <w:sz w:val="32"/>
        </w:rPr>
        <w:t>6</w:t>
      </w:r>
      <w:r>
        <w:rPr>
          <w:rFonts w:ascii="仿宋_GB2312" w:eastAsia="仿宋_GB2312" w:hAnsi="仿宋_GB2312" w:hint="eastAsia"/>
          <w:bCs/>
          <w:sz w:val="32"/>
        </w:rPr>
        <w:t>分。</w:t>
      </w:r>
    </w:p>
    <w:p w:rsidR="00835BED" w:rsidRDefault="000F7951">
      <w:pPr>
        <w:pStyle w:val="3"/>
        <w:ind w:firstLine="640"/>
        <w:rPr>
          <w:rFonts w:ascii="仿宋_GB2312" w:eastAsia="仿宋_GB2312" w:hAnsi="仿宋_GB2312"/>
          <w:bCs w:val="0"/>
        </w:rPr>
      </w:pPr>
      <w:bookmarkStart w:id="38" w:name="_Toc10143"/>
      <w:r>
        <w:rPr>
          <w:rFonts w:ascii="仿宋_GB2312" w:eastAsia="仿宋_GB2312" w:hAnsi="仿宋_GB2312" w:hint="eastAsia"/>
        </w:rPr>
        <w:t>（四）事项管理</w:t>
      </w:r>
      <w:bookmarkEnd w:id="38"/>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该项目的主管部门为</w:t>
      </w:r>
      <w:r>
        <w:rPr>
          <w:rFonts w:ascii="仿宋_GB2312" w:eastAsia="仿宋_GB2312" w:hint="eastAsia"/>
          <w:sz w:val="32"/>
        </w:rPr>
        <w:t>自然资源和建设局</w:t>
      </w:r>
      <w:r>
        <w:rPr>
          <w:rFonts w:ascii="仿宋_GB2312" w:eastAsia="仿宋_GB2312" w:hAnsi="仿宋_GB2312" w:hint="eastAsia"/>
          <w:bCs/>
          <w:sz w:val="32"/>
        </w:rPr>
        <w:t>，根据新区（〔</w:t>
      </w:r>
      <w:r>
        <w:rPr>
          <w:rFonts w:ascii="仿宋_GB2312" w:eastAsia="仿宋_GB2312" w:hAnsi="仿宋_GB2312" w:hint="eastAsia"/>
          <w:bCs/>
          <w:sz w:val="32"/>
        </w:rPr>
        <w:t>2021</w:t>
      </w:r>
      <w:r>
        <w:rPr>
          <w:rFonts w:ascii="仿宋_GB2312" w:eastAsia="仿宋_GB2312" w:hAnsi="仿宋_GB2312" w:hint="eastAsia"/>
          <w:bCs/>
          <w:sz w:val="32"/>
        </w:rPr>
        <w:t>〕</w:t>
      </w:r>
      <w:r>
        <w:rPr>
          <w:rFonts w:ascii="仿宋_GB2312" w:eastAsia="仿宋_GB2312" w:hAnsi="仿宋_GB2312" w:hint="eastAsia"/>
          <w:bCs/>
          <w:sz w:val="32"/>
        </w:rPr>
        <w:t>12</w:t>
      </w:r>
      <w:r>
        <w:rPr>
          <w:rFonts w:ascii="仿宋_GB2312" w:eastAsia="仿宋_GB2312" w:hAnsi="仿宋_GB2312" w:hint="eastAsia"/>
          <w:bCs/>
          <w:sz w:val="32"/>
        </w:rPr>
        <w:t>号）第</w:t>
      </w:r>
      <w:r>
        <w:rPr>
          <w:rFonts w:ascii="仿宋_GB2312" w:eastAsia="仿宋_GB2312" w:hAnsi="仿宋_GB2312" w:hint="eastAsia"/>
          <w:bCs/>
          <w:sz w:val="32"/>
        </w:rPr>
        <w:t>4</w:t>
      </w:r>
      <w:r>
        <w:rPr>
          <w:rFonts w:ascii="仿宋_GB2312" w:eastAsia="仿宋_GB2312" w:hAnsi="仿宋_GB2312" w:hint="eastAsia"/>
          <w:bCs/>
          <w:sz w:val="32"/>
        </w:rPr>
        <w:t>次委</w:t>
      </w:r>
      <w:proofErr w:type="gramStart"/>
      <w:r>
        <w:rPr>
          <w:rFonts w:ascii="仿宋_GB2312" w:eastAsia="仿宋_GB2312" w:hAnsi="仿宋_GB2312" w:hint="eastAsia"/>
          <w:bCs/>
          <w:sz w:val="32"/>
        </w:rPr>
        <w:t>务</w:t>
      </w:r>
      <w:proofErr w:type="gramEnd"/>
      <w:r>
        <w:rPr>
          <w:rFonts w:ascii="仿宋_GB2312" w:eastAsia="仿宋_GB2312" w:hAnsi="仿宋_GB2312" w:hint="eastAsia"/>
          <w:bCs/>
          <w:sz w:val="32"/>
        </w:rPr>
        <w:t>会议纪要，确定了项目主要内容，并要求制定项目具体工作计划和工作方案。但自然资源和建设局未按照文件的要求执行。</w:t>
      </w:r>
      <w:r>
        <w:rPr>
          <w:rFonts w:ascii="仿宋_GB2312" w:eastAsia="仿宋_GB2312" w:hAnsi="仿宋_GB2312"/>
          <w:bCs/>
          <w:sz w:val="32"/>
        </w:rPr>
        <w:t xml:space="preserve"> </w:t>
      </w:r>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该项目未按规定制定监管机制扣</w:t>
      </w:r>
      <w:r>
        <w:rPr>
          <w:rFonts w:ascii="仿宋_GB2312" w:eastAsia="仿宋_GB2312" w:hAnsi="仿宋_GB2312" w:hint="eastAsia"/>
          <w:bCs/>
          <w:sz w:val="32"/>
        </w:rPr>
        <w:t>4</w:t>
      </w:r>
      <w:r>
        <w:rPr>
          <w:rFonts w:ascii="仿宋_GB2312" w:eastAsia="仿宋_GB2312" w:hAnsi="仿宋_GB2312" w:hint="eastAsia"/>
          <w:bCs/>
          <w:sz w:val="32"/>
        </w:rPr>
        <w:t>分。</w:t>
      </w:r>
    </w:p>
    <w:p w:rsidR="00835BED" w:rsidRDefault="000F7951">
      <w:pPr>
        <w:pStyle w:val="3"/>
        <w:ind w:firstLine="640"/>
        <w:rPr>
          <w:rFonts w:ascii="仿宋_GB2312" w:eastAsia="仿宋_GB2312" w:hAnsi="仿宋_GB2312"/>
        </w:rPr>
      </w:pPr>
      <w:bookmarkStart w:id="39" w:name="_Toc30126"/>
      <w:r>
        <w:rPr>
          <w:rFonts w:ascii="仿宋_GB2312" w:eastAsia="仿宋_GB2312" w:hAnsi="仿宋_GB2312" w:hint="eastAsia"/>
        </w:rPr>
        <w:t>（五）经济性</w:t>
      </w:r>
      <w:bookmarkEnd w:id="39"/>
    </w:p>
    <w:p w:rsidR="00835BED" w:rsidRDefault="000F7951">
      <w:pPr>
        <w:pStyle w:val="3"/>
        <w:ind w:firstLine="640"/>
        <w:rPr>
          <w:rFonts w:ascii="仿宋_GB2312" w:eastAsia="仿宋_GB2312" w:hAnsi="仿宋_GB2312"/>
        </w:rPr>
      </w:pPr>
      <w:bookmarkStart w:id="40" w:name="_Toc6231"/>
      <w:r>
        <w:rPr>
          <w:rFonts w:ascii="仿宋_GB2312" w:eastAsia="仿宋_GB2312" w:hAnsi="仿宋_GB2312" w:hint="eastAsia"/>
        </w:rPr>
        <w:t>1</w:t>
      </w:r>
      <w:r>
        <w:rPr>
          <w:rFonts w:ascii="仿宋_GB2312" w:eastAsia="仿宋_GB2312" w:hAnsi="仿宋_GB2312" w:hint="eastAsia"/>
        </w:rPr>
        <w:t>、预算控制</w:t>
      </w:r>
      <w:bookmarkEnd w:id="40"/>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该项目的预算金额为</w:t>
      </w:r>
      <w:r>
        <w:rPr>
          <w:rFonts w:ascii="仿宋_GB2312" w:eastAsia="仿宋_GB2312" w:hAnsi="仿宋_GB2312" w:hint="eastAsia"/>
          <w:bCs/>
          <w:sz w:val="32"/>
        </w:rPr>
        <w:t>384,000.00</w:t>
      </w:r>
      <w:r>
        <w:rPr>
          <w:rFonts w:ascii="仿宋_GB2312" w:eastAsia="仿宋_GB2312" w:hAnsi="仿宋_GB2312" w:hint="eastAsia"/>
          <w:bCs/>
          <w:sz w:val="32"/>
        </w:rPr>
        <w:t>元，实际支出金额为</w:t>
      </w:r>
      <w:r>
        <w:rPr>
          <w:rFonts w:ascii="仿宋_GB2312" w:eastAsia="仿宋_GB2312" w:hAnsi="仿宋_GB2312"/>
          <w:bCs/>
          <w:sz w:val="32"/>
        </w:rPr>
        <w:t>0</w:t>
      </w:r>
      <w:r>
        <w:rPr>
          <w:rFonts w:ascii="仿宋_GB2312" w:eastAsia="仿宋_GB2312" w:hAnsi="仿宋_GB2312"/>
          <w:bCs/>
          <w:sz w:val="32"/>
        </w:rPr>
        <w:t>元</w:t>
      </w:r>
      <w:r>
        <w:rPr>
          <w:rFonts w:ascii="仿宋_GB2312" w:eastAsia="仿宋_GB2312" w:hAnsi="仿宋_GB2312" w:hint="eastAsia"/>
          <w:bCs/>
          <w:sz w:val="32"/>
        </w:rPr>
        <w:t>,</w:t>
      </w:r>
      <w:r>
        <w:rPr>
          <w:rFonts w:ascii="仿宋_GB2312" w:eastAsia="仿宋_GB2312" w:hAnsi="仿宋_GB2312" w:hint="eastAsia"/>
          <w:bCs/>
          <w:sz w:val="32"/>
        </w:rPr>
        <w:t>截至</w:t>
      </w: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12</w:t>
      </w:r>
      <w:r>
        <w:rPr>
          <w:rFonts w:ascii="仿宋_GB2312" w:eastAsia="仿宋_GB2312" w:hAnsi="仿宋_GB2312" w:hint="eastAsia"/>
          <w:bCs/>
          <w:sz w:val="32"/>
        </w:rPr>
        <w:t>月</w:t>
      </w:r>
      <w:r>
        <w:rPr>
          <w:rFonts w:ascii="仿宋_GB2312" w:eastAsia="仿宋_GB2312" w:hAnsi="仿宋_GB2312" w:hint="eastAsia"/>
          <w:bCs/>
          <w:sz w:val="32"/>
        </w:rPr>
        <w:t>31</w:t>
      </w:r>
      <w:r>
        <w:rPr>
          <w:rFonts w:ascii="仿宋_GB2312" w:eastAsia="仿宋_GB2312" w:hAnsi="仿宋_GB2312" w:hint="eastAsia"/>
          <w:bCs/>
          <w:sz w:val="32"/>
        </w:rPr>
        <w:t>日未进行支付。</w:t>
      </w:r>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该项目没有超出预算不扣分。</w:t>
      </w:r>
    </w:p>
    <w:p w:rsidR="00835BED" w:rsidRDefault="000F7951">
      <w:pPr>
        <w:pStyle w:val="3"/>
        <w:ind w:firstLine="640"/>
        <w:rPr>
          <w:rFonts w:ascii="仿宋_GB2312" w:eastAsia="仿宋_GB2312" w:hAnsi="仿宋_GB2312"/>
        </w:rPr>
      </w:pPr>
      <w:bookmarkStart w:id="41" w:name="_Toc29710"/>
      <w:r>
        <w:rPr>
          <w:rFonts w:ascii="仿宋_GB2312" w:eastAsia="仿宋_GB2312" w:hAnsi="仿宋_GB2312" w:hint="eastAsia"/>
        </w:rPr>
        <w:lastRenderedPageBreak/>
        <w:t>2</w:t>
      </w:r>
      <w:r>
        <w:rPr>
          <w:rFonts w:ascii="仿宋_GB2312" w:eastAsia="仿宋_GB2312" w:hAnsi="仿宋_GB2312" w:hint="eastAsia"/>
        </w:rPr>
        <w:t>、成本节约</w:t>
      </w:r>
      <w:bookmarkEnd w:id="41"/>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该项目经广泛调研与同类项目或市场价格比较，项目实施的成本属于合理范围。</w:t>
      </w:r>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该项目实施成本属于合理范围不扣分。</w:t>
      </w:r>
    </w:p>
    <w:p w:rsidR="00835BED" w:rsidRDefault="000F7951">
      <w:pPr>
        <w:pStyle w:val="3"/>
        <w:ind w:firstLine="640"/>
        <w:rPr>
          <w:rFonts w:ascii="仿宋_GB2312" w:eastAsia="仿宋_GB2312" w:hAnsi="仿宋_GB2312"/>
          <w:bCs w:val="0"/>
        </w:rPr>
      </w:pPr>
      <w:bookmarkStart w:id="42" w:name="_Toc5955"/>
      <w:r>
        <w:rPr>
          <w:rFonts w:ascii="仿宋_GB2312" w:eastAsia="仿宋_GB2312" w:hAnsi="仿宋_GB2312" w:hint="eastAsia"/>
        </w:rPr>
        <w:t>（六）效率性</w:t>
      </w:r>
      <w:bookmarkEnd w:id="42"/>
    </w:p>
    <w:p w:rsidR="00835BED" w:rsidRDefault="000F7951">
      <w:pPr>
        <w:pStyle w:val="3"/>
        <w:ind w:firstLine="640"/>
        <w:rPr>
          <w:rFonts w:ascii="仿宋_GB2312" w:eastAsia="仿宋_GB2312" w:hAnsi="仿宋_GB2312"/>
          <w:bCs w:val="0"/>
        </w:rPr>
      </w:pPr>
      <w:bookmarkStart w:id="43" w:name="_Toc17988"/>
      <w:r>
        <w:rPr>
          <w:rFonts w:ascii="仿宋_GB2312" w:eastAsia="仿宋_GB2312" w:hAnsi="仿宋_GB2312" w:hint="eastAsia"/>
        </w:rPr>
        <w:t>1</w:t>
      </w:r>
      <w:r>
        <w:rPr>
          <w:rFonts w:ascii="仿宋_GB2312" w:eastAsia="仿宋_GB2312" w:hAnsi="仿宋_GB2312" w:hint="eastAsia"/>
        </w:rPr>
        <w:t>、完成进度</w:t>
      </w:r>
      <w:bookmarkEnd w:id="43"/>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w:t>
      </w:r>
      <w:r>
        <w:rPr>
          <w:rFonts w:ascii="仿宋_GB2312" w:eastAsia="仿宋_GB2312" w:hAnsi="仿宋_GB2312" w:hint="eastAsia"/>
          <w:bCs/>
          <w:sz w:val="32"/>
        </w:rPr>
        <w:t>1</w:t>
      </w:r>
      <w:r>
        <w:rPr>
          <w:rFonts w:ascii="仿宋_GB2312" w:eastAsia="仿宋_GB2312" w:hAnsi="仿宋_GB2312" w:hint="eastAsia"/>
          <w:bCs/>
          <w:sz w:val="32"/>
        </w:rPr>
        <w:t>）根据合同</w:t>
      </w:r>
      <w:r>
        <w:rPr>
          <w:rFonts w:ascii="仿宋_GB2312" w:eastAsia="仿宋_GB2312" w:hAnsi="仿宋_GB2312" w:hint="eastAsia"/>
          <w:bCs/>
          <w:sz w:val="32"/>
        </w:rPr>
        <w:t>约定，</w:t>
      </w:r>
      <w:r>
        <w:rPr>
          <w:rFonts w:ascii="仿宋_GB2312" w:eastAsia="仿宋_GB2312" w:hAnsi="仿宋_GB2312" w:hint="eastAsia"/>
          <w:sz w:val="32"/>
        </w:rPr>
        <w:t>甘棠片区控制性详细规划修编、甘棠</w:t>
      </w:r>
      <w:proofErr w:type="gramStart"/>
      <w:r>
        <w:rPr>
          <w:rFonts w:ascii="仿宋_GB2312" w:eastAsia="仿宋_GB2312" w:hAnsi="仿宋_GB2312" w:hint="eastAsia"/>
          <w:sz w:val="32"/>
        </w:rPr>
        <w:t>化工园</w:t>
      </w:r>
      <w:proofErr w:type="gramEnd"/>
      <w:r>
        <w:rPr>
          <w:rFonts w:ascii="仿宋_GB2312" w:eastAsia="仿宋_GB2312" w:hAnsi="仿宋_GB2312" w:hint="eastAsia"/>
          <w:sz w:val="32"/>
        </w:rPr>
        <w:t>总体规划编制和甘棠</w:t>
      </w:r>
      <w:proofErr w:type="gramStart"/>
      <w:r>
        <w:rPr>
          <w:rFonts w:ascii="仿宋_GB2312" w:eastAsia="仿宋_GB2312" w:hAnsi="仿宋_GB2312" w:hint="eastAsia"/>
          <w:sz w:val="32"/>
        </w:rPr>
        <w:t>化工园产业</w:t>
      </w:r>
      <w:proofErr w:type="gramEnd"/>
      <w:r>
        <w:rPr>
          <w:rFonts w:ascii="仿宋_GB2312" w:eastAsia="仿宋_GB2312" w:hAnsi="仿宋_GB2312" w:hint="eastAsia"/>
          <w:sz w:val="32"/>
        </w:rPr>
        <w:t>规划编制，</w:t>
      </w:r>
      <w:r>
        <w:rPr>
          <w:rFonts w:ascii="仿宋_GB2312" w:eastAsia="仿宋_GB2312" w:hAnsi="仿宋_GB2312" w:hint="eastAsia"/>
          <w:bCs/>
          <w:sz w:val="32"/>
        </w:rPr>
        <w:t>计划于</w:t>
      </w:r>
      <w:r>
        <w:rPr>
          <w:rFonts w:ascii="仿宋_GB2312" w:eastAsia="仿宋_GB2312" w:hAnsi="仿宋_GB2312" w:hint="eastAsia"/>
          <w:bCs/>
          <w:sz w:val="32"/>
        </w:rPr>
        <w:t>2021</w:t>
      </w:r>
      <w:r>
        <w:rPr>
          <w:rFonts w:ascii="仿宋_GB2312" w:eastAsia="仿宋_GB2312" w:hAnsi="仿宋_GB2312" w:hint="eastAsia"/>
          <w:bCs/>
          <w:sz w:val="32"/>
        </w:rPr>
        <w:t>年</w:t>
      </w:r>
      <w:r>
        <w:rPr>
          <w:rFonts w:ascii="仿宋_GB2312" w:eastAsia="仿宋_GB2312" w:hAnsi="仿宋_GB2312" w:hint="eastAsia"/>
          <w:bCs/>
          <w:sz w:val="32"/>
        </w:rPr>
        <w:t>8</w:t>
      </w:r>
      <w:r>
        <w:rPr>
          <w:rFonts w:ascii="仿宋_GB2312" w:eastAsia="仿宋_GB2312" w:hAnsi="仿宋_GB2312" w:hint="eastAsia"/>
          <w:bCs/>
          <w:sz w:val="32"/>
        </w:rPr>
        <w:t>月底前完成规划编制任务。</w:t>
      </w:r>
      <w:r>
        <w:rPr>
          <w:rFonts w:ascii="仿宋_GB2312" w:eastAsia="仿宋_GB2312" w:hAnsi="仿宋_GB2312" w:hint="eastAsia"/>
          <w:bCs/>
          <w:sz w:val="32"/>
        </w:rPr>
        <w:t>2021</w:t>
      </w:r>
      <w:r>
        <w:rPr>
          <w:rFonts w:ascii="仿宋_GB2312" w:eastAsia="仿宋_GB2312" w:hAnsi="仿宋_GB2312" w:hint="eastAsia"/>
          <w:bCs/>
          <w:sz w:val="32"/>
        </w:rPr>
        <w:t>年</w:t>
      </w:r>
      <w:r>
        <w:rPr>
          <w:rFonts w:ascii="仿宋_GB2312" w:eastAsia="仿宋_GB2312" w:hAnsi="仿宋_GB2312" w:hint="eastAsia"/>
          <w:bCs/>
          <w:sz w:val="32"/>
        </w:rPr>
        <w:t>11</w:t>
      </w:r>
      <w:r>
        <w:rPr>
          <w:rFonts w:ascii="仿宋_GB2312" w:eastAsia="仿宋_GB2312" w:hAnsi="仿宋_GB2312" w:hint="eastAsia"/>
          <w:bCs/>
          <w:sz w:val="32"/>
        </w:rPr>
        <w:t>月已完成</w:t>
      </w:r>
      <w:r>
        <w:rPr>
          <w:rFonts w:ascii="仿宋_GB2312" w:eastAsia="仿宋_GB2312" w:hAnsi="仿宋_GB2312" w:hint="eastAsia"/>
          <w:sz w:val="32"/>
        </w:rPr>
        <w:t>甘棠</w:t>
      </w:r>
      <w:proofErr w:type="gramStart"/>
      <w:r>
        <w:rPr>
          <w:rFonts w:ascii="仿宋_GB2312" w:eastAsia="仿宋_GB2312" w:hAnsi="仿宋_GB2312" w:hint="eastAsia"/>
          <w:sz w:val="32"/>
        </w:rPr>
        <w:t>化工园</w:t>
      </w:r>
      <w:proofErr w:type="gramEnd"/>
      <w:r>
        <w:rPr>
          <w:rFonts w:ascii="仿宋_GB2312" w:eastAsia="仿宋_GB2312" w:hAnsi="仿宋_GB2312" w:hint="eastAsia"/>
          <w:sz w:val="32"/>
        </w:rPr>
        <w:t>总体规划编制和甘棠</w:t>
      </w:r>
      <w:proofErr w:type="gramStart"/>
      <w:r>
        <w:rPr>
          <w:rFonts w:ascii="仿宋_GB2312" w:eastAsia="仿宋_GB2312" w:hAnsi="仿宋_GB2312" w:hint="eastAsia"/>
          <w:sz w:val="32"/>
        </w:rPr>
        <w:t>化工园产业</w:t>
      </w:r>
      <w:proofErr w:type="gramEnd"/>
      <w:r>
        <w:rPr>
          <w:rFonts w:ascii="仿宋_GB2312" w:eastAsia="仿宋_GB2312" w:hAnsi="仿宋_GB2312" w:hint="eastAsia"/>
          <w:sz w:val="32"/>
        </w:rPr>
        <w:t>规划编制</w:t>
      </w:r>
      <w:r>
        <w:rPr>
          <w:rFonts w:ascii="仿宋_GB2312" w:eastAsia="仿宋_GB2312" w:hAnsi="仿宋_GB2312" w:hint="eastAsia"/>
          <w:bCs/>
          <w:sz w:val="32"/>
        </w:rPr>
        <w:t>，</w:t>
      </w:r>
      <w:r>
        <w:rPr>
          <w:rFonts w:ascii="仿宋_GB2312" w:eastAsia="仿宋_GB2312" w:hAnsi="仿宋_GB2312" w:hint="eastAsia"/>
          <w:sz w:val="32"/>
        </w:rPr>
        <w:t>2022</w:t>
      </w:r>
      <w:r>
        <w:rPr>
          <w:rFonts w:ascii="仿宋_GB2312" w:eastAsia="仿宋_GB2312" w:hAnsi="仿宋_GB2312" w:hint="eastAsia"/>
          <w:sz w:val="32"/>
        </w:rPr>
        <w:t>年</w:t>
      </w:r>
      <w:r>
        <w:rPr>
          <w:rFonts w:ascii="仿宋_GB2312" w:eastAsia="仿宋_GB2312" w:hint="eastAsia"/>
          <w:sz w:val="32"/>
        </w:rPr>
        <w:t>自然资源和建设局为做好修编工作进行了相关调研，但截止</w:t>
      </w:r>
      <w:r>
        <w:rPr>
          <w:rFonts w:ascii="仿宋_GB2312" w:eastAsia="仿宋_GB2312" w:hint="eastAsia"/>
          <w:sz w:val="32"/>
        </w:rPr>
        <w:t>2022</w:t>
      </w:r>
      <w:r>
        <w:rPr>
          <w:rFonts w:ascii="仿宋_GB2312" w:eastAsia="仿宋_GB2312" w:hint="eastAsia"/>
          <w:sz w:val="32"/>
        </w:rPr>
        <w:t>年</w:t>
      </w:r>
      <w:r>
        <w:rPr>
          <w:rFonts w:ascii="仿宋_GB2312" w:eastAsia="仿宋_GB2312" w:hint="eastAsia"/>
          <w:sz w:val="32"/>
        </w:rPr>
        <w:t>12</w:t>
      </w:r>
      <w:r>
        <w:rPr>
          <w:rFonts w:ascii="仿宋_GB2312" w:eastAsia="仿宋_GB2312" w:hint="eastAsia"/>
          <w:sz w:val="32"/>
        </w:rPr>
        <w:t>月</w:t>
      </w:r>
      <w:r>
        <w:rPr>
          <w:rFonts w:ascii="仿宋_GB2312" w:eastAsia="仿宋_GB2312" w:hint="eastAsia"/>
          <w:sz w:val="32"/>
        </w:rPr>
        <w:t>31</w:t>
      </w:r>
      <w:r>
        <w:rPr>
          <w:rFonts w:ascii="仿宋_GB2312" w:eastAsia="仿宋_GB2312" w:hint="eastAsia"/>
          <w:sz w:val="32"/>
        </w:rPr>
        <w:t>日因有两个大山头是否全部削平作为建设用地、生物医药产业用地是否规划为三类化工用地、片区产业细分不确定等因素存在争议，导致</w:t>
      </w:r>
      <w:r>
        <w:rPr>
          <w:rFonts w:ascii="仿宋_GB2312" w:eastAsia="仿宋_GB2312" w:hAnsi="仿宋_GB2312" w:hint="eastAsia"/>
          <w:sz w:val="32"/>
        </w:rPr>
        <w:t>甘棠片区控制性详细规划修编暂未完成。</w:t>
      </w:r>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该项目未</w:t>
      </w:r>
      <w:r>
        <w:rPr>
          <w:rFonts w:ascii="仿宋_GB2312" w:eastAsia="仿宋_GB2312" w:hAnsi="仿宋_GB2312" w:hint="eastAsia"/>
          <w:bCs/>
          <w:sz w:val="32"/>
        </w:rPr>
        <w:t>能按时完成扣</w:t>
      </w:r>
      <w:r>
        <w:rPr>
          <w:rFonts w:ascii="仿宋_GB2312" w:eastAsia="仿宋_GB2312" w:hAnsi="仿宋_GB2312" w:hint="eastAsia"/>
          <w:bCs/>
          <w:sz w:val="32"/>
        </w:rPr>
        <w:t>10</w:t>
      </w:r>
      <w:r>
        <w:rPr>
          <w:rFonts w:ascii="仿宋_GB2312" w:eastAsia="仿宋_GB2312" w:hAnsi="仿宋_GB2312" w:hint="eastAsia"/>
          <w:bCs/>
          <w:sz w:val="32"/>
        </w:rPr>
        <w:t>分。</w:t>
      </w:r>
    </w:p>
    <w:p w:rsidR="00835BED" w:rsidRDefault="000F7951">
      <w:pPr>
        <w:pStyle w:val="3"/>
        <w:ind w:firstLine="640"/>
        <w:rPr>
          <w:rFonts w:ascii="仿宋_GB2312" w:eastAsia="仿宋_GB2312" w:hAnsi="仿宋_GB2312"/>
          <w:bCs w:val="0"/>
        </w:rPr>
      </w:pPr>
      <w:bookmarkStart w:id="44" w:name="_Toc31828"/>
      <w:r>
        <w:rPr>
          <w:rFonts w:ascii="仿宋_GB2312" w:eastAsia="仿宋_GB2312" w:hAnsi="仿宋_GB2312" w:hint="eastAsia"/>
        </w:rPr>
        <w:t>2</w:t>
      </w:r>
      <w:r>
        <w:rPr>
          <w:rFonts w:ascii="仿宋_GB2312" w:eastAsia="仿宋_GB2312" w:hAnsi="仿宋_GB2312" w:hint="eastAsia"/>
        </w:rPr>
        <w:t>、完成质量</w:t>
      </w:r>
      <w:bookmarkEnd w:id="44"/>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sz w:val="32"/>
        </w:rPr>
        <w:t>《甘棠化工园总体规划》和《韶关甘棠化工园产业发展规划》（</w:t>
      </w:r>
      <w:r>
        <w:rPr>
          <w:rFonts w:ascii="仿宋_GB2312" w:eastAsia="仿宋_GB2312" w:hAnsi="仿宋_GB2312" w:hint="eastAsia"/>
          <w:sz w:val="32"/>
        </w:rPr>
        <w:t>2021-2035</w:t>
      </w:r>
      <w:r>
        <w:rPr>
          <w:rFonts w:ascii="仿宋_GB2312" w:eastAsia="仿宋_GB2312" w:hAnsi="仿宋_GB2312" w:hint="eastAsia"/>
          <w:sz w:val="32"/>
        </w:rPr>
        <w:t>）两项编制在</w:t>
      </w:r>
      <w:r>
        <w:rPr>
          <w:rFonts w:ascii="仿宋_GB2312" w:eastAsia="仿宋_GB2312" w:hAnsi="仿宋_GB2312" w:hint="eastAsia"/>
          <w:sz w:val="32"/>
        </w:rPr>
        <w:t>2021</w:t>
      </w:r>
      <w:r>
        <w:rPr>
          <w:rFonts w:ascii="仿宋_GB2312" w:eastAsia="仿宋_GB2312" w:hAnsi="仿宋_GB2312" w:hint="eastAsia"/>
          <w:sz w:val="32"/>
        </w:rPr>
        <w:t>年已通过专家评审，</w:t>
      </w:r>
      <w:r>
        <w:rPr>
          <w:rFonts w:ascii="仿宋_GB2312" w:eastAsia="仿宋_GB2312" w:hint="eastAsia"/>
          <w:sz w:val="32"/>
          <w:szCs w:val="22"/>
        </w:rPr>
        <w:t>《韶关市甘棠工业园控制性详细计划（修编）》目前已暂停编制，该项目在</w:t>
      </w:r>
      <w:r>
        <w:rPr>
          <w:rFonts w:ascii="仿宋_GB2312" w:eastAsia="仿宋_GB2312" w:hint="eastAsia"/>
          <w:sz w:val="32"/>
          <w:szCs w:val="22"/>
        </w:rPr>
        <w:t>2022</w:t>
      </w:r>
      <w:r>
        <w:rPr>
          <w:rFonts w:ascii="仿宋_GB2312" w:eastAsia="仿宋_GB2312" w:hint="eastAsia"/>
          <w:sz w:val="32"/>
          <w:szCs w:val="22"/>
        </w:rPr>
        <w:t>年未实际发生投入</w:t>
      </w:r>
      <w:r>
        <w:rPr>
          <w:rFonts w:ascii="仿宋_GB2312" w:eastAsia="仿宋_GB2312" w:hAnsi="仿宋_GB2312" w:hint="eastAsia"/>
          <w:bCs/>
          <w:sz w:val="32"/>
        </w:rPr>
        <w:t>。</w:t>
      </w:r>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该项目完成质量扣</w:t>
      </w:r>
      <w:r>
        <w:rPr>
          <w:rFonts w:ascii="仿宋_GB2312" w:eastAsia="仿宋_GB2312" w:hAnsi="仿宋_GB2312" w:hint="eastAsia"/>
          <w:bCs/>
          <w:sz w:val="32"/>
        </w:rPr>
        <w:t>12.5</w:t>
      </w:r>
      <w:r>
        <w:rPr>
          <w:rFonts w:ascii="仿宋_GB2312" w:eastAsia="仿宋_GB2312" w:hAnsi="仿宋_GB2312" w:hint="eastAsia"/>
          <w:bCs/>
          <w:sz w:val="32"/>
        </w:rPr>
        <w:t>分。</w:t>
      </w:r>
    </w:p>
    <w:p w:rsidR="00835BED" w:rsidRDefault="000F7951">
      <w:pPr>
        <w:pStyle w:val="3"/>
        <w:ind w:firstLine="640"/>
        <w:rPr>
          <w:rFonts w:ascii="仿宋_GB2312" w:eastAsia="仿宋_GB2312" w:hAnsi="仿宋_GB2312"/>
          <w:bCs w:val="0"/>
        </w:rPr>
      </w:pPr>
      <w:bookmarkStart w:id="45" w:name="_Toc10776"/>
      <w:r>
        <w:rPr>
          <w:rFonts w:ascii="仿宋_GB2312" w:eastAsia="仿宋_GB2312" w:hAnsi="仿宋_GB2312" w:hint="eastAsia"/>
        </w:rPr>
        <w:lastRenderedPageBreak/>
        <w:t>（七）效果性</w:t>
      </w:r>
      <w:bookmarkEnd w:id="45"/>
    </w:p>
    <w:p w:rsidR="00835BED" w:rsidRDefault="000F7951">
      <w:pPr>
        <w:pStyle w:val="3"/>
        <w:ind w:firstLine="640"/>
        <w:rPr>
          <w:rFonts w:ascii="仿宋_GB2312" w:eastAsia="仿宋_GB2312" w:hAnsi="仿宋_GB2312"/>
          <w:bCs w:val="0"/>
        </w:rPr>
      </w:pPr>
      <w:bookmarkStart w:id="46" w:name="_Toc9571"/>
      <w:r>
        <w:rPr>
          <w:rFonts w:ascii="仿宋_GB2312" w:eastAsia="仿宋_GB2312" w:hAnsi="仿宋_GB2312" w:hint="eastAsia"/>
        </w:rPr>
        <w:t>1</w:t>
      </w:r>
      <w:r>
        <w:rPr>
          <w:rFonts w:ascii="仿宋_GB2312" w:eastAsia="仿宋_GB2312" w:hAnsi="仿宋_GB2312" w:hint="eastAsia"/>
        </w:rPr>
        <w:t>、经济效益</w:t>
      </w:r>
      <w:bookmarkEnd w:id="46"/>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该项目规划编制会使甘棠工业</w:t>
      </w:r>
      <w:proofErr w:type="gramStart"/>
      <w:r>
        <w:rPr>
          <w:rFonts w:ascii="仿宋_GB2312" w:eastAsia="仿宋_GB2312" w:hAnsi="仿宋_GB2312" w:hint="eastAsia"/>
          <w:bCs/>
          <w:sz w:val="32"/>
        </w:rPr>
        <w:t>园产业</w:t>
      </w:r>
      <w:proofErr w:type="gramEnd"/>
      <w:r>
        <w:rPr>
          <w:rFonts w:ascii="仿宋_GB2312" w:eastAsia="仿宋_GB2312" w:hAnsi="仿宋_GB2312" w:hint="eastAsia"/>
          <w:bCs/>
          <w:sz w:val="32"/>
        </w:rPr>
        <w:t>定位、路网、现状情况和工业园的发展目标发生变化，完成项目编制，有利于指导园区的规划建设，完善产业体系，做大做强战略性支柱产业，对推动经济的高质量发展有重要意义。但目前《韶关市甘棠工业园控制性详细计划（修编）》已暂停编</w:t>
      </w:r>
      <w:r>
        <w:rPr>
          <w:rFonts w:ascii="仿宋_GB2312" w:eastAsia="仿宋_GB2312" w:hAnsi="仿宋_GB2312" w:hint="eastAsia"/>
          <w:bCs/>
          <w:sz w:val="32"/>
        </w:rPr>
        <w:t>制，导致项目未能如期推进，因此该项目未能有效带动经济效益。</w:t>
      </w:r>
    </w:p>
    <w:p w:rsidR="00835BED" w:rsidRDefault="000F7951">
      <w:pPr>
        <w:pStyle w:val="3"/>
        <w:ind w:firstLine="640"/>
        <w:rPr>
          <w:rFonts w:ascii="仿宋_GB2312" w:eastAsia="仿宋_GB2312" w:hAnsi="仿宋_GB2312"/>
          <w:bCs w:val="0"/>
        </w:rPr>
      </w:pPr>
      <w:bookmarkStart w:id="47" w:name="_Toc2151"/>
      <w:r>
        <w:rPr>
          <w:rFonts w:ascii="仿宋_GB2312" w:eastAsia="仿宋_GB2312" w:hAnsi="仿宋_GB2312" w:hint="eastAsia"/>
        </w:rPr>
        <w:t>2</w:t>
      </w:r>
      <w:r>
        <w:rPr>
          <w:rFonts w:ascii="仿宋_GB2312" w:eastAsia="仿宋_GB2312" w:hAnsi="仿宋_GB2312" w:hint="eastAsia"/>
        </w:rPr>
        <w:t>、社会效益</w:t>
      </w:r>
      <w:bookmarkEnd w:id="47"/>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甘棠工业园的总体规划及产业规划，是落实区域经济发展战略、提升园区发展水平的客观要求。高起点、高标准、高要求做好规划研究工作有利于充分发挥园区优势、科学开展招商引资，对切实提升园区核心竞争力具有重要作用，为全市构建现代化经济体系提供有力支撑，可推动区域协调可持续发展。但目前《韶关市甘棠工业园控制性详细计划（修编）》已暂停编制，导致项目未能如期推进，因此该项目未能有效推动区域发展。</w:t>
      </w:r>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效果性指标扣</w:t>
      </w:r>
      <w:r>
        <w:rPr>
          <w:rFonts w:ascii="仿宋_GB2312" w:eastAsia="仿宋_GB2312" w:hAnsi="仿宋_GB2312" w:hint="eastAsia"/>
          <w:bCs/>
          <w:sz w:val="32"/>
        </w:rPr>
        <w:t>20</w:t>
      </w:r>
      <w:r>
        <w:rPr>
          <w:rFonts w:ascii="仿宋_GB2312" w:eastAsia="仿宋_GB2312" w:hAnsi="仿宋_GB2312" w:hint="eastAsia"/>
          <w:bCs/>
          <w:sz w:val="32"/>
        </w:rPr>
        <w:t>分。</w:t>
      </w:r>
    </w:p>
    <w:p w:rsidR="00835BED" w:rsidRDefault="000F7951">
      <w:pPr>
        <w:pStyle w:val="3"/>
        <w:ind w:firstLine="640"/>
        <w:rPr>
          <w:rFonts w:ascii="仿宋_GB2312" w:eastAsia="仿宋_GB2312" w:hAnsi="仿宋_GB2312"/>
          <w:bCs w:val="0"/>
        </w:rPr>
      </w:pPr>
      <w:bookmarkStart w:id="48" w:name="_Toc30876"/>
      <w:r>
        <w:rPr>
          <w:rFonts w:ascii="仿宋_GB2312" w:eastAsia="仿宋_GB2312" w:hAnsi="仿宋_GB2312" w:hint="eastAsia"/>
        </w:rPr>
        <w:t>（八）</w:t>
      </w:r>
      <w:r>
        <w:rPr>
          <w:rFonts w:ascii="仿宋_GB2312" w:eastAsia="仿宋_GB2312" w:hAnsi="仿宋_GB2312" w:hint="eastAsia"/>
          <w:bCs w:val="0"/>
        </w:rPr>
        <w:t>公平性</w:t>
      </w:r>
      <w:bookmarkEnd w:id="48"/>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sz w:val="32"/>
        </w:rPr>
        <w:t>《韶关市甘棠工业园控制性详细计划（修编）》已暂停编制没有相关的评审意见</w:t>
      </w:r>
      <w:r>
        <w:rPr>
          <w:rFonts w:ascii="仿宋_GB2312" w:eastAsia="仿宋_GB2312" w:hAnsi="仿宋_GB2312" w:hint="eastAsia"/>
          <w:bCs/>
          <w:sz w:val="32"/>
        </w:rPr>
        <w:t>。</w:t>
      </w:r>
    </w:p>
    <w:p w:rsidR="00835BED" w:rsidRDefault="000F7951">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该项目满意度指标扣</w:t>
      </w:r>
      <w:r>
        <w:rPr>
          <w:rFonts w:ascii="仿宋_GB2312" w:eastAsia="仿宋_GB2312" w:hAnsi="仿宋_GB2312" w:hint="eastAsia"/>
          <w:bCs/>
          <w:sz w:val="32"/>
        </w:rPr>
        <w:t>5</w:t>
      </w:r>
      <w:r>
        <w:rPr>
          <w:rFonts w:ascii="仿宋_GB2312" w:eastAsia="仿宋_GB2312" w:hAnsi="仿宋_GB2312" w:hint="eastAsia"/>
          <w:bCs/>
          <w:sz w:val="32"/>
        </w:rPr>
        <w:t>分。</w:t>
      </w:r>
    </w:p>
    <w:p w:rsidR="00835BED" w:rsidRDefault="000F7951">
      <w:pPr>
        <w:pStyle w:val="2"/>
        <w:ind w:firstLine="643"/>
      </w:pPr>
      <w:bookmarkStart w:id="49" w:name="_Toc21613"/>
      <w:bookmarkEnd w:id="33"/>
      <w:r>
        <w:rPr>
          <w:rFonts w:hint="eastAsia"/>
        </w:rPr>
        <w:lastRenderedPageBreak/>
        <w:t>六、存在的问题</w:t>
      </w:r>
      <w:bookmarkEnd w:id="49"/>
    </w:p>
    <w:p w:rsidR="00835BED" w:rsidRDefault="000F7951">
      <w:pPr>
        <w:ind w:firstLineChars="200" w:firstLine="640"/>
        <w:rPr>
          <w:rFonts w:ascii="仿宋_GB2312" w:eastAsia="仿宋_GB2312"/>
          <w:sz w:val="32"/>
          <w:szCs w:val="22"/>
        </w:rPr>
      </w:pPr>
      <w:r>
        <w:rPr>
          <w:rFonts w:ascii="仿宋_GB2312" w:eastAsia="仿宋_GB2312" w:hint="eastAsia"/>
          <w:sz w:val="32"/>
          <w:szCs w:val="22"/>
        </w:rPr>
        <w:t>（一）项目预算编制不科学，缺乏必要的前期摸底调查。</w:t>
      </w:r>
    </w:p>
    <w:p w:rsidR="00835BED" w:rsidRDefault="000F7951">
      <w:pPr>
        <w:ind w:firstLineChars="200" w:firstLine="640"/>
        <w:rPr>
          <w:rFonts w:ascii="仿宋_GB2312" w:eastAsia="仿宋_GB2312"/>
          <w:sz w:val="32"/>
          <w:szCs w:val="22"/>
        </w:rPr>
      </w:pPr>
      <w:r>
        <w:rPr>
          <w:rFonts w:ascii="仿宋_GB2312" w:eastAsia="仿宋_GB2312" w:hint="eastAsia"/>
          <w:sz w:val="32"/>
          <w:szCs w:val="22"/>
        </w:rPr>
        <w:t>（二）绩效评价目标设置不完整，缺乏合理、可衡量的阶段性目标。</w:t>
      </w:r>
    </w:p>
    <w:p w:rsidR="00835BED" w:rsidRDefault="000F7951">
      <w:pPr>
        <w:ind w:firstLineChars="200" w:firstLine="640"/>
        <w:rPr>
          <w:rFonts w:ascii="仿宋_GB2312" w:eastAsia="仿宋_GB2312"/>
          <w:sz w:val="32"/>
          <w:szCs w:val="22"/>
        </w:rPr>
      </w:pPr>
      <w:r>
        <w:rPr>
          <w:rFonts w:ascii="仿宋_GB2312" w:eastAsia="仿宋_GB2312" w:hint="eastAsia"/>
          <w:sz w:val="32"/>
          <w:szCs w:val="22"/>
        </w:rPr>
        <w:t>（三）该项目未按照会议要求制定相关工作计划或方案。</w:t>
      </w:r>
    </w:p>
    <w:p w:rsidR="00835BED" w:rsidRDefault="000F7951">
      <w:pPr>
        <w:ind w:firstLineChars="200" w:firstLine="640"/>
        <w:rPr>
          <w:rFonts w:ascii="仿宋_GB2312" w:eastAsia="仿宋_GB2312"/>
          <w:sz w:val="32"/>
          <w:szCs w:val="22"/>
        </w:rPr>
      </w:pPr>
      <w:r>
        <w:rPr>
          <w:rFonts w:ascii="仿宋_GB2312" w:eastAsia="仿宋_GB2312" w:hint="eastAsia"/>
          <w:sz w:val="32"/>
          <w:szCs w:val="22"/>
        </w:rPr>
        <w:t>（四）</w:t>
      </w:r>
      <w:r>
        <w:rPr>
          <w:rFonts w:ascii="仿宋_GB2312" w:eastAsia="仿宋_GB2312" w:hint="eastAsia"/>
          <w:sz w:val="32"/>
          <w:szCs w:val="22"/>
        </w:rPr>
        <w:t xml:space="preserve"> </w:t>
      </w:r>
      <w:r>
        <w:rPr>
          <w:rFonts w:ascii="仿宋_GB2312" w:eastAsia="仿宋_GB2312" w:hint="eastAsia"/>
          <w:sz w:val="32"/>
          <w:szCs w:val="22"/>
        </w:rPr>
        <w:t>该项目完成进度缓慢，未能在合同约定的时间内完成。</w:t>
      </w:r>
    </w:p>
    <w:p w:rsidR="00835BED" w:rsidRDefault="000F7951">
      <w:pPr>
        <w:pStyle w:val="2"/>
        <w:ind w:firstLine="643"/>
      </w:pPr>
      <w:bookmarkStart w:id="50" w:name="_Toc4893"/>
      <w:r>
        <w:rPr>
          <w:rFonts w:hint="eastAsia"/>
        </w:rPr>
        <w:t>七、整改建议</w:t>
      </w:r>
      <w:bookmarkEnd w:id="50"/>
    </w:p>
    <w:p w:rsidR="00835BED" w:rsidRDefault="000F7951">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（一）牢固树立绩效理念，逐步树立起“花钱必问效，无效必问责”的自我约束意识和主体责任意识，提高开展绩效管理工作的积极性，提高资金使用效益。</w:t>
      </w:r>
    </w:p>
    <w:p w:rsidR="00835BED" w:rsidRDefault="000F7951">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（二）加强项目管理，项目开展实施前要进行充分的摸底调查，并制定相应的工作方案，提高项目实施的可行性；落实项目监管机制，提高项目实施进度。</w:t>
      </w:r>
    </w:p>
    <w:p w:rsidR="00835BED" w:rsidRDefault="000F7951">
      <w:pPr>
        <w:pStyle w:val="2"/>
        <w:ind w:firstLine="643"/>
      </w:pPr>
      <w:bookmarkStart w:id="51" w:name="_Toc6741"/>
      <w:r>
        <w:rPr>
          <w:rFonts w:hint="eastAsia"/>
        </w:rPr>
        <w:t>八、其他需要说明的问题</w:t>
      </w:r>
      <w:bookmarkEnd w:id="51"/>
    </w:p>
    <w:p w:rsidR="00835BED" w:rsidRDefault="000F7951">
      <w:pPr>
        <w:pStyle w:val="3"/>
        <w:ind w:firstLine="640"/>
      </w:pPr>
      <w:bookmarkStart w:id="52" w:name="_Toc19908"/>
      <w:r>
        <w:rPr>
          <w:rFonts w:hint="eastAsia"/>
        </w:rPr>
        <w:t>（一）有关评价责任的说明</w:t>
      </w:r>
      <w:bookmarkEnd w:id="52"/>
    </w:p>
    <w:p w:rsidR="00835BED" w:rsidRDefault="000F7951">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项目单位的责任是</w:t>
      </w:r>
      <w:r>
        <w:rPr>
          <w:rFonts w:ascii="仿宋_GB2312" w:eastAsia="仿宋_GB2312" w:hAnsi="Times New Roman" w:hint="eastAsia"/>
          <w:sz w:val="32"/>
        </w:rPr>
        <w:t>:</w:t>
      </w:r>
      <w:r>
        <w:rPr>
          <w:rFonts w:ascii="仿宋_GB2312" w:eastAsia="仿宋_GB2312" w:hAnsi="Times New Roman" w:hint="eastAsia"/>
          <w:sz w:val="32"/>
        </w:rPr>
        <w:t>提供与本次绩效评价项目相关的资料和数据，并对其真实性、准确性、完整性负责；</w:t>
      </w:r>
    </w:p>
    <w:p w:rsidR="00835BED" w:rsidRDefault="000F7951">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w:t>
      </w:r>
      <w:r>
        <w:rPr>
          <w:rFonts w:ascii="仿宋_GB2312" w:eastAsia="仿宋_GB2312" w:hAnsi="仿宋_GB2312" w:hint="eastAsia"/>
          <w:sz w:val="32"/>
        </w:rPr>
        <w:t>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事务所</w:t>
      </w:r>
      <w:r>
        <w:rPr>
          <w:rFonts w:ascii="仿宋_GB2312" w:eastAsia="仿宋_GB2312" w:hAnsi="Times New Roman" w:hint="eastAsia"/>
          <w:sz w:val="32"/>
        </w:rPr>
        <w:t>的责任是：在绩效评价工作中遵循绩效评价基本原则，采用科学的评价方法，实施合理的评价程序，保证评价结论的客观、公正。</w:t>
      </w:r>
      <w:r>
        <w:rPr>
          <w:rFonts w:ascii="仿宋_GB2312" w:eastAsia="仿宋_GB2312" w:hAnsi="Times New Roman" w:hint="eastAsia"/>
          <w:sz w:val="32"/>
        </w:rPr>
        <w:t xml:space="preserve"> </w:t>
      </w:r>
    </w:p>
    <w:p w:rsidR="00835BED" w:rsidRDefault="000F7951">
      <w:pPr>
        <w:pStyle w:val="3"/>
        <w:ind w:firstLine="640"/>
      </w:pPr>
      <w:bookmarkStart w:id="53" w:name="_Toc24416"/>
      <w:r>
        <w:rPr>
          <w:rFonts w:hint="eastAsia"/>
        </w:rPr>
        <w:t>（二）本次绩效评价的局限性</w:t>
      </w:r>
      <w:bookmarkEnd w:id="53"/>
    </w:p>
    <w:p w:rsidR="00835BED" w:rsidRDefault="000F7951">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w:t>
      </w:r>
      <w:r>
        <w:rPr>
          <w:rFonts w:ascii="仿宋_GB2312" w:eastAsia="仿宋_GB2312" w:hAnsi="Times New Roman" w:hint="eastAsia"/>
          <w:sz w:val="32"/>
        </w:rPr>
        <w:t>1</w:t>
      </w:r>
      <w:r>
        <w:rPr>
          <w:rFonts w:ascii="仿宋_GB2312" w:eastAsia="仿宋_GB2312" w:hAnsi="Times New Roman" w:hint="eastAsia"/>
          <w:sz w:val="32"/>
        </w:rPr>
        <w:t>、由于时间关系，</w:t>
      </w:r>
      <w:r>
        <w:rPr>
          <w:rFonts w:ascii="仿宋_GB2312" w:eastAsia="仿宋_GB2312" w:hAnsi="仿宋_GB2312" w:hint="eastAsia"/>
          <w:sz w:val="32"/>
        </w:rPr>
        <w:t>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事务所</w:t>
      </w:r>
      <w:r>
        <w:rPr>
          <w:rFonts w:ascii="仿宋_GB2312" w:eastAsia="仿宋_GB2312" w:hAnsi="Times New Roman" w:hint="eastAsia"/>
          <w:sz w:val="32"/>
        </w:rPr>
        <w:t>采取抽样的方式核查，样本点</w:t>
      </w:r>
      <w:r>
        <w:rPr>
          <w:rFonts w:ascii="仿宋_GB2312" w:eastAsia="仿宋_GB2312" w:hAnsi="Times New Roman" w:hint="eastAsia"/>
          <w:sz w:val="32"/>
        </w:rPr>
        <w:lastRenderedPageBreak/>
        <w:t>绩效优劣</w:t>
      </w:r>
      <w:r>
        <w:rPr>
          <w:rFonts w:ascii="仿宋_GB2312" w:eastAsia="仿宋_GB2312" w:hAnsi="Times New Roman" w:hint="eastAsia"/>
          <w:sz w:val="32"/>
        </w:rPr>
        <w:t>直接关系到项目整体绩效综合评分。</w:t>
      </w:r>
    </w:p>
    <w:p w:rsidR="00835BED" w:rsidRDefault="000F7951">
      <w:pPr>
        <w:pStyle w:val="NewNewNewNewNewNewNewNewNewNewNewNewNewNewNewNewNewNewNewNewNewNewNewNewNewNewNewNewNewNewNewNewNewNewNewNewNewNewNewNewNewNewNewNewNewNew"/>
        <w:spacing w:line="600" w:lineRule="exact"/>
        <w:ind w:firstLine="645"/>
        <w:rPr>
          <w:rFonts w:ascii="仿宋_GB2312" w:eastAsia="仿宋_GB2312" w:hAnsi="Times New Roman"/>
          <w:sz w:val="32"/>
        </w:rPr>
      </w:pPr>
      <w:r>
        <w:rPr>
          <w:rFonts w:ascii="仿宋_GB2312" w:eastAsia="仿宋_GB2312" w:hAnsi="Times New Roman" w:hint="eastAsia"/>
          <w:sz w:val="32"/>
        </w:rPr>
        <w:t>2</w:t>
      </w:r>
      <w:r>
        <w:rPr>
          <w:rFonts w:ascii="仿宋_GB2312" w:eastAsia="仿宋_GB2312" w:hAnsi="Times New Roman" w:hint="eastAsia"/>
          <w:sz w:val="32"/>
        </w:rPr>
        <w:t>、</w:t>
      </w:r>
      <w:r>
        <w:rPr>
          <w:rFonts w:ascii="仿宋_GB2312" w:eastAsia="仿宋_GB2312" w:hAnsi="仿宋_GB2312" w:hint="eastAsia"/>
          <w:sz w:val="32"/>
        </w:rPr>
        <w:t>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事务所</w:t>
      </w:r>
      <w:r>
        <w:rPr>
          <w:rFonts w:ascii="仿宋_GB2312" w:eastAsia="仿宋_GB2312" w:hAnsi="Times New Roman" w:hint="eastAsia"/>
          <w:sz w:val="32"/>
        </w:rPr>
        <w:t>的评价依据的是被评价单位提供的项目资料和基础数据，其真实性、完整性、准确性受到制约。</w:t>
      </w:r>
    </w:p>
    <w:p w:rsidR="00835BED" w:rsidRDefault="000F7951">
      <w:pPr>
        <w:pStyle w:val="2"/>
        <w:ind w:firstLine="643"/>
      </w:pPr>
      <w:bookmarkStart w:id="54" w:name="_Toc4210"/>
      <w:bookmarkStart w:id="55" w:name="_Toc20805"/>
      <w:r>
        <w:rPr>
          <w:rFonts w:hint="eastAsia"/>
        </w:rPr>
        <w:t>九、绩效评价指标评分表</w:t>
      </w:r>
      <w:bookmarkEnd w:id="54"/>
      <w:bookmarkEnd w:id="55"/>
    </w:p>
    <w:p w:rsidR="00835BED" w:rsidRDefault="00835BED">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仿宋_GB2312"/>
          <w:bCs/>
          <w:sz w:val="32"/>
        </w:rPr>
      </w:pPr>
    </w:p>
    <w:sectPr w:rsidR="00835BED">
      <w:pgSz w:w="11906" w:h="16838"/>
      <w:pgMar w:top="1440" w:right="1418" w:bottom="1440"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951" w:rsidRDefault="000F7951">
      <w:r>
        <w:separator/>
      </w:r>
    </w:p>
  </w:endnote>
  <w:endnote w:type="continuationSeparator" w:id="0">
    <w:p w:rsidR="000F7951" w:rsidRDefault="000F7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00" w:usb3="00000000" w:csb0="00040000" w:csb1="00000000"/>
  </w:font>
  <w:font w:name="ˎ̥">
    <w:altName w:val="Times New Roman"/>
    <w:charset w:val="01"/>
    <w:family w:val="roman"/>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BED" w:rsidRDefault="000F7951">
    <w:pPr>
      <w:pStyle w:val="a7"/>
      <w:framePr w:wrap="around" w:vAnchor="text" w:hAnchor="margin" w:xAlign="right" w:y="1"/>
      <w:rPr>
        <w:rStyle w:val="ab"/>
      </w:rPr>
    </w:pPr>
    <w:r>
      <w:fldChar w:fldCharType="begin"/>
    </w:r>
    <w:r>
      <w:rPr>
        <w:rStyle w:val="ab"/>
      </w:rPr>
      <w:instrText xml:space="preserve">PAGE  </w:instrText>
    </w:r>
    <w:r>
      <w:fldChar w:fldCharType="separate"/>
    </w:r>
    <w:r>
      <w:rPr>
        <w:rStyle w:val="ab"/>
      </w:rPr>
      <w:t>- 9 -</w:t>
    </w:r>
    <w:r>
      <w:fldChar w:fldCharType="end"/>
    </w:r>
  </w:p>
  <w:p w:rsidR="00835BED" w:rsidRDefault="00835BE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BED" w:rsidRDefault="00835BED">
    <w:pPr>
      <w:pStyle w:val="a7"/>
      <w:jc w:val="center"/>
    </w:pPr>
  </w:p>
  <w:p w:rsidR="00835BED" w:rsidRDefault="00835BED">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BED" w:rsidRDefault="000F7951">
    <w:pPr>
      <w:pStyle w:val="a7"/>
      <w:jc w:val="center"/>
    </w:pPr>
    <w:r>
      <w:rPr>
        <w:noProof/>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835BED" w:rsidRDefault="000F7951">
                          <w:pPr>
                            <w:pStyle w:val="a7"/>
                          </w:pPr>
                          <w:r>
                            <w:rPr>
                              <w:rFonts w:hint="eastAsia"/>
                            </w:rPr>
                            <w:fldChar w:fldCharType="begin"/>
                          </w:r>
                          <w:r>
                            <w:rPr>
                              <w:rFonts w:hint="eastAsia"/>
                            </w:rPr>
                            <w:instrText xml:space="preserve"> PAGE  \* MERGEFORMAT </w:instrText>
                          </w:r>
                          <w:r>
                            <w:rPr>
                              <w:rFonts w:hint="eastAsia"/>
                            </w:rPr>
                            <w:fldChar w:fldCharType="separate"/>
                          </w:r>
                          <w:r w:rsidR="00B442D4">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&#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EawIDA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835BED" w:rsidRDefault="000F7951">
                    <w:pPr>
                      <w:pStyle w:val="a7"/>
                    </w:pPr>
                    <w:r>
                      <w:rPr>
                        <w:rFonts w:hint="eastAsia"/>
                      </w:rPr>
                      <w:fldChar w:fldCharType="begin"/>
                    </w:r>
                    <w:r>
                      <w:rPr>
                        <w:rFonts w:hint="eastAsia"/>
                      </w:rPr>
                      <w:instrText xml:space="preserve"> PAGE  \* MERGEFORMAT </w:instrText>
                    </w:r>
                    <w:r>
                      <w:rPr>
                        <w:rFonts w:hint="eastAsia"/>
                      </w:rPr>
                      <w:fldChar w:fldCharType="separate"/>
                    </w:r>
                    <w:r w:rsidR="00B442D4">
                      <w:rPr>
                        <w:noProof/>
                      </w:rPr>
                      <w:t>2</w:t>
                    </w:r>
                    <w:r>
                      <w:rPr>
                        <w:rFonts w:hint="eastAsia"/>
                      </w:rPr>
                      <w:fldChar w:fldCharType="end"/>
                    </w:r>
                  </w:p>
                </w:txbxContent>
              </v:textbox>
              <w10:wrap anchorx="margin"/>
            </v:shape>
          </w:pict>
        </mc:Fallback>
      </mc:AlternateContent>
    </w:r>
  </w:p>
  <w:p w:rsidR="00835BED" w:rsidRDefault="00835BED">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BED" w:rsidRDefault="000F7951">
    <w:pPr>
      <w:pStyle w:val="a7"/>
      <w:jc w:val="center"/>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735747311"/>
                          </w:sdtPr>
                          <w:sdtEndPr/>
                          <w:sdtContent>
                            <w:p w:rsidR="00835BED" w:rsidRDefault="000F7951">
                              <w:pPr>
                                <w:pStyle w:val="a7"/>
                                <w:jc w:val="center"/>
                              </w:pPr>
                              <w:r>
                                <w:fldChar w:fldCharType="begin"/>
                              </w:r>
                              <w:r>
                                <w:instrText>PAGE   \* MERGEFORMAT</w:instrText>
                              </w:r>
                              <w:r>
                                <w:fldChar w:fldCharType="separate"/>
                              </w:r>
                              <w:r w:rsidR="00B442D4" w:rsidRPr="00B442D4">
                                <w:rPr>
                                  <w:noProof/>
                                  <w:lang w:val="zh-CN"/>
                                </w:rPr>
                                <w:t>11</w:t>
                              </w:r>
                              <w:r>
                                <w:fldChar w:fldCharType="end"/>
                              </w:r>
                            </w:p>
                          </w:sdtContent>
                        </w:sdt>
                        <w:p w:rsidR="00835BED" w:rsidRDefault="00835BED"/>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7"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D8hBw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OHAPyE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sdt>
                    <w:sdtPr>
                      <w:id w:val="735747311"/>
                    </w:sdtPr>
                    <w:sdtEndPr/>
                    <w:sdtContent>
                      <w:p w:rsidR="00835BED" w:rsidRDefault="000F7951">
                        <w:pPr>
                          <w:pStyle w:val="a7"/>
                          <w:jc w:val="center"/>
                        </w:pPr>
                        <w:r>
                          <w:fldChar w:fldCharType="begin"/>
                        </w:r>
                        <w:r>
                          <w:instrText>PAGE   \* MERGEFORMAT</w:instrText>
                        </w:r>
                        <w:r>
                          <w:fldChar w:fldCharType="separate"/>
                        </w:r>
                        <w:r w:rsidR="00B442D4" w:rsidRPr="00B442D4">
                          <w:rPr>
                            <w:noProof/>
                            <w:lang w:val="zh-CN"/>
                          </w:rPr>
                          <w:t>11</w:t>
                        </w:r>
                        <w:r>
                          <w:fldChar w:fldCharType="end"/>
                        </w:r>
                      </w:p>
                    </w:sdtContent>
                  </w:sdt>
                  <w:p w:rsidR="00835BED" w:rsidRDefault="00835BED"/>
                </w:txbxContent>
              </v:textbox>
              <w10:wrap anchorx="margin"/>
            </v:shape>
          </w:pict>
        </mc:Fallback>
      </mc:AlternateContent>
    </w:r>
  </w:p>
  <w:p w:rsidR="00835BED" w:rsidRDefault="00835BE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951" w:rsidRDefault="000F7951">
      <w:r>
        <w:separator/>
      </w:r>
    </w:p>
  </w:footnote>
  <w:footnote w:type="continuationSeparator" w:id="0">
    <w:p w:rsidR="000F7951" w:rsidRDefault="000F79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34086A"/>
    <w:multiLevelType w:val="multilevel"/>
    <w:tmpl w:val="6734086A"/>
    <w:lvl w:ilvl="0">
      <w:start w:val="1"/>
      <w:numFmt w:val="japaneseCounting"/>
      <w:lvlText w:val="（%1）"/>
      <w:lvlJc w:val="left"/>
      <w:pPr>
        <w:ind w:left="1060" w:hanging="4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FDD"/>
    <w:rsid w:val="00002251"/>
    <w:rsid w:val="0000228A"/>
    <w:rsid w:val="000032FD"/>
    <w:rsid w:val="00004A23"/>
    <w:rsid w:val="00004FEB"/>
    <w:rsid w:val="000076C9"/>
    <w:rsid w:val="00011311"/>
    <w:rsid w:val="000123E8"/>
    <w:rsid w:val="0001480C"/>
    <w:rsid w:val="000151C9"/>
    <w:rsid w:val="00015684"/>
    <w:rsid w:val="00015DAD"/>
    <w:rsid w:val="00020B7B"/>
    <w:rsid w:val="00021C65"/>
    <w:rsid w:val="000221B9"/>
    <w:rsid w:val="00022587"/>
    <w:rsid w:val="00023B44"/>
    <w:rsid w:val="000251B4"/>
    <w:rsid w:val="00025261"/>
    <w:rsid w:val="00031A02"/>
    <w:rsid w:val="00033369"/>
    <w:rsid w:val="00035B83"/>
    <w:rsid w:val="00035F7A"/>
    <w:rsid w:val="000361BD"/>
    <w:rsid w:val="00036528"/>
    <w:rsid w:val="00036B4F"/>
    <w:rsid w:val="0004231A"/>
    <w:rsid w:val="00043862"/>
    <w:rsid w:val="00043882"/>
    <w:rsid w:val="000439AC"/>
    <w:rsid w:val="00045EAA"/>
    <w:rsid w:val="00047158"/>
    <w:rsid w:val="00051073"/>
    <w:rsid w:val="00051EB5"/>
    <w:rsid w:val="00053369"/>
    <w:rsid w:val="000553C3"/>
    <w:rsid w:val="000558B1"/>
    <w:rsid w:val="00056C7A"/>
    <w:rsid w:val="000602D7"/>
    <w:rsid w:val="00060326"/>
    <w:rsid w:val="00060C66"/>
    <w:rsid w:val="00062BA9"/>
    <w:rsid w:val="00063686"/>
    <w:rsid w:val="0006457A"/>
    <w:rsid w:val="000649FF"/>
    <w:rsid w:val="0006513B"/>
    <w:rsid w:val="000656EC"/>
    <w:rsid w:val="000664A2"/>
    <w:rsid w:val="00070541"/>
    <w:rsid w:val="00070573"/>
    <w:rsid w:val="00072532"/>
    <w:rsid w:val="00073DC9"/>
    <w:rsid w:val="000779E1"/>
    <w:rsid w:val="00077E03"/>
    <w:rsid w:val="00080B99"/>
    <w:rsid w:val="00080C38"/>
    <w:rsid w:val="0008130C"/>
    <w:rsid w:val="00081A69"/>
    <w:rsid w:val="0008248E"/>
    <w:rsid w:val="00083286"/>
    <w:rsid w:val="0008405A"/>
    <w:rsid w:val="00087EE1"/>
    <w:rsid w:val="00087F09"/>
    <w:rsid w:val="000902D4"/>
    <w:rsid w:val="000923A2"/>
    <w:rsid w:val="00096019"/>
    <w:rsid w:val="000A0374"/>
    <w:rsid w:val="000A05E4"/>
    <w:rsid w:val="000A0A2A"/>
    <w:rsid w:val="000A117F"/>
    <w:rsid w:val="000A2B93"/>
    <w:rsid w:val="000A2C59"/>
    <w:rsid w:val="000A7135"/>
    <w:rsid w:val="000A7617"/>
    <w:rsid w:val="000A7BBB"/>
    <w:rsid w:val="000B29E8"/>
    <w:rsid w:val="000B3B8A"/>
    <w:rsid w:val="000B40BC"/>
    <w:rsid w:val="000C132F"/>
    <w:rsid w:val="000C1973"/>
    <w:rsid w:val="000C3012"/>
    <w:rsid w:val="000C3732"/>
    <w:rsid w:val="000C4797"/>
    <w:rsid w:val="000C4FB9"/>
    <w:rsid w:val="000C5CBD"/>
    <w:rsid w:val="000D1411"/>
    <w:rsid w:val="000D1B20"/>
    <w:rsid w:val="000D57D2"/>
    <w:rsid w:val="000D5C1F"/>
    <w:rsid w:val="000D6647"/>
    <w:rsid w:val="000D6736"/>
    <w:rsid w:val="000D79F2"/>
    <w:rsid w:val="000E0BE5"/>
    <w:rsid w:val="000E10C2"/>
    <w:rsid w:val="000E35C7"/>
    <w:rsid w:val="000E4AAF"/>
    <w:rsid w:val="000E4D27"/>
    <w:rsid w:val="000E636C"/>
    <w:rsid w:val="000E7245"/>
    <w:rsid w:val="000F1CEF"/>
    <w:rsid w:val="000F2D0A"/>
    <w:rsid w:val="000F36A9"/>
    <w:rsid w:val="000F6D6C"/>
    <w:rsid w:val="000F7445"/>
    <w:rsid w:val="000F7951"/>
    <w:rsid w:val="0010225B"/>
    <w:rsid w:val="00103F21"/>
    <w:rsid w:val="001040ED"/>
    <w:rsid w:val="001065BD"/>
    <w:rsid w:val="00106E03"/>
    <w:rsid w:val="00110973"/>
    <w:rsid w:val="00112E0D"/>
    <w:rsid w:val="00115EC0"/>
    <w:rsid w:val="001212DD"/>
    <w:rsid w:val="00121DE0"/>
    <w:rsid w:val="001221A8"/>
    <w:rsid w:val="00122EE3"/>
    <w:rsid w:val="00123674"/>
    <w:rsid w:val="001240FB"/>
    <w:rsid w:val="00124A27"/>
    <w:rsid w:val="0012573E"/>
    <w:rsid w:val="001269F2"/>
    <w:rsid w:val="00130F19"/>
    <w:rsid w:val="00131136"/>
    <w:rsid w:val="001315F4"/>
    <w:rsid w:val="00132064"/>
    <w:rsid w:val="0013207F"/>
    <w:rsid w:val="00132EF4"/>
    <w:rsid w:val="0013481E"/>
    <w:rsid w:val="0013512F"/>
    <w:rsid w:val="0013564D"/>
    <w:rsid w:val="00135859"/>
    <w:rsid w:val="00135F1C"/>
    <w:rsid w:val="0014003A"/>
    <w:rsid w:val="00141882"/>
    <w:rsid w:val="001421EF"/>
    <w:rsid w:val="001429F0"/>
    <w:rsid w:val="00142A14"/>
    <w:rsid w:val="0014429B"/>
    <w:rsid w:val="00144FA6"/>
    <w:rsid w:val="00147106"/>
    <w:rsid w:val="00151B49"/>
    <w:rsid w:val="00152331"/>
    <w:rsid w:val="0015234E"/>
    <w:rsid w:val="00154E95"/>
    <w:rsid w:val="00156BAE"/>
    <w:rsid w:val="0015709A"/>
    <w:rsid w:val="00157A56"/>
    <w:rsid w:val="00157CA8"/>
    <w:rsid w:val="00161C7C"/>
    <w:rsid w:val="00161EF3"/>
    <w:rsid w:val="00162367"/>
    <w:rsid w:val="00163AFB"/>
    <w:rsid w:val="0016413E"/>
    <w:rsid w:val="001643A0"/>
    <w:rsid w:val="00164FCE"/>
    <w:rsid w:val="00165957"/>
    <w:rsid w:val="00166DBA"/>
    <w:rsid w:val="00167CE6"/>
    <w:rsid w:val="00171033"/>
    <w:rsid w:val="00171EAB"/>
    <w:rsid w:val="00172022"/>
    <w:rsid w:val="00172A27"/>
    <w:rsid w:val="00172CEF"/>
    <w:rsid w:val="001737AF"/>
    <w:rsid w:val="00174013"/>
    <w:rsid w:val="0017533B"/>
    <w:rsid w:val="00175E27"/>
    <w:rsid w:val="00176BD9"/>
    <w:rsid w:val="001812FB"/>
    <w:rsid w:val="00184CD7"/>
    <w:rsid w:val="00186594"/>
    <w:rsid w:val="001924DD"/>
    <w:rsid w:val="00193425"/>
    <w:rsid w:val="00193573"/>
    <w:rsid w:val="0019372E"/>
    <w:rsid w:val="0019395A"/>
    <w:rsid w:val="00194E5B"/>
    <w:rsid w:val="00195E2A"/>
    <w:rsid w:val="00196A0F"/>
    <w:rsid w:val="00196E3A"/>
    <w:rsid w:val="00196FDB"/>
    <w:rsid w:val="0019759F"/>
    <w:rsid w:val="001A1E72"/>
    <w:rsid w:val="001A2326"/>
    <w:rsid w:val="001A28E4"/>
    <w:rsid w:val="001A2CC1"/>
    <w:rsid w:val="001A342A"/>
    <w:rsid w:val="001A3937"/>
    <w:rsid w:val="001A70ED"/>
    <w:rsid w:val="001A7433"/>
    <w:rsid w:val="001A753D"/>
    <w:rsid w:val="001B0B30"/>
    <w:rsid w:val="001B13CD"/>
    <w:rsid w:val="001B2FB1"/>
    <w:rsid w:val="001B348F"/>
    <w:rsid w:val="001B4236"/>
    <w:rsid w:val="001B4AC0"/>
    <w:rsid w:val="001B4F7B"/>
    <w:rsid w:val="001B6723"/>
    <w:rsid w:val="001C15A1"/>
    <w:rsid w:val="001C2F7B"/>
    <w:rsid w:val="001C34B7"/>
    <w:rsid w:val="001C6BA3"/>
    <w:rsid w:val="001C6EEA"/>
    <w:rsid w:val="001C7388"/>
    <w:rsid w:val="001C74A5"/>
    <w:rsid w:val="001D0342"/>
    <w:rsid w:val="001D0BB0"/>
    <w:rsid w:val="001D20B7"/>
    <w:rsid w:val="001D3A32"/>
    <w:rsid w:val="001D3EC8"/>
    <w:rsid w:val="001D7690"/>
    <w:rsid w:val="001E00EF"/>
    <w:rsid w:val="001E104D"/>
    <w:rsid w:val="001E13BC"/>
    <w:rsid w:val="001E17DA"/>
    <w:rsid w:val="001E2377"/>
    <w:rsid w:val="001E35CB"/>
    <w:rsid w:val="001E402C"/>
    <w:rsid w:val="001E48B1"/>
    <w:rsid w:val="001E5D8E"/>
    <w:rsid w:val="001E5DEC"/>
    <w:rsid w:val="001E6959"/>
    <w:rsid w:val="001E69C8"/>
    <w:rsid w:val="001F0B8E"/>
    <w:rsid w:val="001F209A"/>
    <w:rsid w:val="001F3AF9"/>
    <w:rsid w:val="001F42A9"/>
    <w:rsid w:val="001F4881"/>
    <w:rsid w:val="001F61CD"/>
    <w:rsid w:val="001F6218"/>
    <w:rsid w:val="001F70B6"/>
    <w:rsid w:val="0020112E"/>
    <w:rsid w:val="002015B6"/>
    <w:rsid w:val="0020230D"/>
    <w:rsid w:val="0020320B"/>
    <w:rsid w:val="00203EC9"/>
    <w:rsid w:val="00205E42"/>
    <w:rsid w:val="00210C56"/>
    <w:rsid w:val="00210EAE"/>
    <w:rsid w:val="00211E15"/>
    <w:rsid w:val="00212B8D"/>
    <w:rsid w:val="00213873"/>
    <w:rsid w:val="00215C89"/>
    <w:rsid w:val="00216493"/>
    <w:rsid w:val="002164CB"/>
    <w:rsid w:val="002167C6"/>
    <w:rsid w:val="00217368"/>
    <w:rsid w:val="002205CF"/>
    <w:rsid w:val="00222B83"/>
    <w:rsid w:val="00223ACB"/>
    <w:rsid w:val="00224E53"/>
    <w:rsid w:val="002251BC"/>
    <w:rsid w:val="002251D1"/>
    <w:rsid w:val="00227FE8"/>
    <w:rsid w:val="00230352"/>
    <w:rsid w:val="002306C6"/>
    <w:rsid w:val="0023094C"/>
    <w:rsid w:val="00230A20"/>
    <w:rsid w:val="002315FB"/>
    <w:rsid w:val="00231CFD"/>
    <w:rsid w:val="0023542A"/>
    <w:rsid w:val="0024063A"/>
    <w:rsid w:val="00240875"/>
    <w:rsid w:val="0024198C"/>
    <w:rsid w:val="0024247A"/>
    <w:rsid w:val="00242EEA"/>
    <w:rsid w:val="00244A63"/>
    <w:rsid w:val="00245945"/>
    <w:rsid w:val="00252A41"/>
    <w:rsid w:val="00253009"/>
    <w:rsid w:val="002534FA"/>
    <w:rsid w:val="00253BE9"/>
    <w:rsid w:val="00254372"/>
    <w:rsid w:val="0025449F"/>
    <w:rsid w:val="00255E2F"/>
    <w:rsid w:val="0025702F"/>
    <w:rsid w:val="002608E4"/>
    <w:rsid w:val="00261D82"/>
    <w:rsid w:val="002620E2"/>
    <w:rsid w:val="00262495"/>
    <w:rsid w:val="002631E6"/>
    <w:rsid w:val="00264226"/>
    <w:rsid w:val="00264413"/>
    <w:rsid w:val="002658A1"/>
    <w:rsid w:val="00265E5A"/>
    <w:rsid w:val="00266556"/>
    <w:rsid w:val="0027045A"/>
    <w:rsid w:val="00273059"/>
    <w:rsid w:val="002735B5"/>
    <w:rsid w:val="00275821"/>
    <w:rsid w:val="00276D57"/>
    <w:rsid w:val="00283CD0"/>
    <w:rsid w:val="00284B64"/>
    <w:rsid w:val="00284F15"/>
    <w:rsid w:val="002853BB"/>
    <w:rsid w:val="00286408"/>
    <w:rsid w:val="002878C9"/>
    <w:rsid w:val="00287C6E"/>
    <w:rsid w:val="00292811"/>
    <w:rsid w:val="00293DDA"/>
    <w:rsid w:val="00294A69"/>
    <w:rsid w:val="0029542C"/>
    <w:rsid w:val="00295B79"/>
    <w:rsid w:val="00295D62"/>
    <w:rsid w:val="002971B7"/>
    <w:rsid w:val="00297290"/>
    <w:rsid w:val="0029733E"/>
    <w:rsid w:val="00297F13"/>
    <w:rsid w:val="002A4D85"/>
    <w:rsid w:val="002A5148"/>
    <w:rsid w:val="002A6430"/>
    <w:rsid w:val="002A6510"/>
    <w:rsid w:val="002B0208"/>
    <w:rsid w:val="002B0880"/>
    <w:rsid w:val="002B10D2"/>
    <w:rsid w:val="002B1ADB"/>
    <w:rsid w:val="002B462E"/>
    <w:rsid w:val="002B7918"/>
    <w:rsid w:val="002C20F8"/>
    <w:rsid w:val="002C27A5"/>
    <w:rsid w:val="002C42C0"/>
    <w:rsid w:val="002C5104"/>
    <w:rsid w:val="002C5F4A"/>
    <w:rsid w:val="002C77C7"/>
    <w:rsid w:val="002D491C"/>
    <w:rsid w:val="002D4BDF"/>
    <w:rsid w:val="002D62CF"/>
    <w:rsid w:val="002E19EE"/>
    <w:rsid w:val="002E1A40"/>
    <w:rsid w:val="002E2818"/>
    <w:rsid w:val="002E2897"/>
    <w:rsid w:val="002E30B8"/>
    <w:rsid w:val="002E3DEA"/>
    <w:rsid w:val="002E3EF7"/>
    <w:rsid w:val="002F1E07"/>
    <w:rsid w:val="002F1EC9"/>
    <w:rsid w:val="002F2160"/>
    <w:rsid w:val="002F596A"/>
    <w:rsid w:val="002F6A06"/>
    <w:rsid w:val="003018A8"/>
    <w:rsid w:val="00301DA2"/>
    <w:rsid w:val="003027AD"/>
    <w:rsid w:val="0030389B"/>
    <w:rsid w:val="0030403F"/>
    <w:rsid w:val="003044A1"/>
    <w:rsid w:val="00304FB6"/>
    <w:rsid w:val="003052C2"/>
    <w:rsid w:val="00305DCC"/>
    <w:rsid w:val="00307C21"/>
    <w:rsid w:val="0031075A"/>
    <w:rsid w:val="00314C30"/>
    <w:rsid w:val="00315D50"/>
    <w:rsid w:val="00317BBD"/>
    <w:rsid w:val="00320636"/>
    <w:rsid w:val="00320DD1"/>
    <w:rsid w:val="003227A4"/>
    <w:rsid w:val="0032285C"/>
    <w:rsid w:val="00323C68"/>
    <w:rsid w:val="00324AEF"/>
    <w:rsid w:val="00325B1A"/>
    <w:rsid w:val="00325E07"/>
    <w:rsid w:val="00327BB9"/>
    <w:rsid w:val="00330D9F"/>
    <w:rsid w:val="003312C1"/>
    <w:rsid w:val="00332F55"/>
    <w:rsid w:val="00334A2A"/>
    <w:rsid w:val="00334BD0"/>
    <w:rsid w:val="00334EE6"/>
    <w:rsid w:val="003363A0"/>
    <w:rsid w:val="0033710F"/>
    <w:rsid w:val="00340AAC"/>
    <w:rsid w:val="003438E6"/>
    <w:rsid w:val="00344C88"/>
    <w:rsid w:val="00350372"/>
    <w:rsid w:val="00350744"/>
    <w:rsid w:val="0035395C"/>
    <w:rsid w:val="0035584A"/>
    <w:rsid w:val="00357148"/>
    <w:rsid w:val="00357AC9"/>
    <w:rsid w:val="00360C1B"/>
    <w:rsid w:val="00360D53"/>
    <w:rsid w:val="00364F39"/>
    <w:rsid w:val="00365251"/>
    <w:rsid w:val="003654CB"/>
    <w:rsid w:val="0036730E"/>
    <w:rsid w:val="00370D29"/>
    <w:rsid w:val="00372E17"/>
    <w:rsid w:val="0037370C"/>
    <w:rsid w:val="003738FE"/>
    <w:rsid w:val="003740D1"/>
    <w:rsid w:val="00374BE8"/>
    <w:rsid w:val="00375C63"/>
    <w:rsid w:val="0037666E"/>
    <w:rsid w:val="00377A57"/>
    <w:rsid w:val="003803F8"/>
    <w:rsid w:val="00380966"/>
    <w:rsid w:val="00381894"/>
    <w:rsid w:val="0038573E"/>
    <w:rsid w:val="0038721F"/>
    <w:rsid w:val="003873EE"/>
    <w:rsid w:val="003878B8"/>
    <w:rsid w:val="003879B9"/>
    <w:rsid w:val="00387F7B"/>
    <w:rsid w:val="00390522"/>
    <w:rsid w:val="00391C22"/>
    <w:rsid w:val="0039266C"/>
    <w:rsid w:val="00393127"/>
    <w:rsid w:val="003942AC"/>
    <w:rsid w:val="00394ED2"/>
    <w:rsid w:val="003A10C4"/>
    <w:rsid w:val="003A2C69"/>
    <w:rsid w:val="003A2FAA"/>
    <w:rsid w:val="003A300D"/>
    <w:rsid w:val="003A427D"/>
    <w:rsid w:val="003A465E"/>
    <w:rsid w:val="003A4A8B"/>
    <w:rsid w:val="003B0813"/>
    <w:rsid w:val="003B0E3E"/>
    <w:rsid w:val="003B359E"/>
    <w:rsid w:val="003B4659"/>
    <w:rsid w:val="003B4FD4"/>
    <w:rsid w:val="003B60A8"/>
    <w:rsid w:val="003B7F06"/>
    <w:rsid w:val="003C0CD5"/>
    <w:rsid w:val="003C1391"/>
    <w:rsid w:val="003C3546"/>
    <w:rsid w:val="003C3698"/>
    <w:rsid w:val="003C3E49"/>
    <w:rsid w:val="003C3F67"/>
    <w:rsid w:val="003C4AEA"/>
    <w:rsid w:val="003C6D1D"/>
    <w:rsid w:val="003C6DC5"/>
    <w:rsid w:val="003C6EF0"/>
    <w:rsid w:val="003D0C99"/>
    <w:rsid w:val="003D264E"/>
    <w:rsid w:val="003D2E1D"/>
    <w:rsid w:val="003D3434"/>
    <w:rsid w:val="003D5A0E"/>
    <w:rsid w:val="003D5A26"/>
    <w:rsid w:val="003D707C"/>
    <w:rsid w:val="003E09CD"/>
    <w:rsid w:val="003E1EE8"/>
    <w:rsid w:val="003E2376"/>
    <w:rsid w:val="003E7CAC"/>
    <w:rsid w:val="003F34C5"/>
    <w:rsid w:val="003F4908"/>
    <w:rsid w:val="003F4E7B"/>
    <w:rsid w:val="003F4F7D"/>
    <w:rsid w:val="003F52ED"/>
    <w:rsid w:val="003F556A"/>
    <w:rsid w:val="003F57BE"/>
    <w:rsid w:val="004009A5"/>
    <w:rsid w:val="004011A9"/>
    <w:rsid w:val="0040138E"/>
    <w:rsid w:val="00402602"/>
    <w:rsid w:val="00404F96"/>
    <w:rsid w:val="004058A6"/>
    <w:rsid w:val="00406309"/>
    <w:rsid w:val="004072AD"/>
    <w:rsid w:val="00410350"/>
    <w:rsid w:val="00411381"/>
    <w:rsid w:val="00412594"/>
    <w:rsid w:val="00414590"/>
    <w:rsid w:val="004158B7"/>
    <w:rsid w:val="004175BC"/>
    <w:rsid w:val="0041786B"/>
    <w:rsid w:val="004229E8"/>
    <w:rsid w:val="0042583E"/>
    <w:rsid w:val="00425D3F"/>
    <w:rsid w:val="00427AF4"/>
    <w:rsid w:val="00432965"/>
    <w:rsid w:val="00433AAB"/>
    <w:rsid w:val="00433ED1"/>
    <w:rsid w:val="00433F7E"/>
    <w:rsid w:val="00434D43"/>
    <w:rsid w:val="00434F8C"/>
    <w:rsid w:val="00435D1A"/>
    <w:rsid w:val="00437183"/>
    <w:rsid w:val="00437239"/>
    <w:rsid w:val="00437427"/>
    <w:rsid w:val="004378A1"/>
    <w:rsid w:val="00443A20"/>
    <w:rsid w:val="00443F22"/>
    <w:rsid w:val="00446E80"/>
    <w:rsid w:val="004473BA"/>
    <w:rsid w:val="004501FB"/>
    <w:rsid w:val="00450496"/>
    <w:rsid w:val="004513DB"/>
    <w:rsid w:val="004531BD"/>
    <w:rsid w:val="00454C65"/>
    <w:rsid w:val="00454E0A"/>
    <w:rsid w:val="0045746C"/>
    <w:rsid w:val="004607B7"/>
    <w:rsid w:val="00462BF0"/>
    <w:rsid w:val="004645AE"/>
    <w:rsid w:val="00464E76"/>
    <w:rsid w:val="00465924"/>
    <w:rsid w:val="00465D3D"/>
    <w:rsid w:val="00465EC4"/>
    <w:rsid w:val="004661E0"/>
    <w:rsid w:val="0047060A"/>
    <w:rsid w:val="00471474"/>
    <w:rsid w:val="00471AA9"/>
    <w:rsid w:val="00474EEB"/>
    <w:rsid w:val="0047583E"/>
    <w:rsid w:val="00475B24"/>
    <w:rsid w:val="00476339"/>
    <w:rsid w:val="004772D5"/>
    <w:rsid w:val="0047730D"/>
    <w:rsid w:val="004778FA"/>
    <w:rsid w:val="0048032B"/>
    <w:rsid w:val="004810DA"/>
    <w:rsid w:val="00484DFA"/>
    <w:rsid w:val="00485529"/>
    <w:rsid w:val="00485A76"/>
    <w:rsid w:val="00485F89"/>
    <w:rsid w:val="0048620F"/>
    <w:rsid w:val="004865E9"/>
    <w:rsid w:val="00486D0B"/>
    <w:rsid w:val="00491F36"/>
    <w:rsid w:val="0049393B"/>
    <w:rsid w:val="00496DAB"/>
    <w:rsid w:val="004A0A1D"/>
    <w:rsid w:val="004A1448"/>
    <w:rsid w:val="004A1728"/>
    <w:rsid w:val="004A2453"/>
    <w:rsid w:val="004A25D0"/>
    <w:rsid w:val="004A267B"/>
    <w:rsid w:val="004A43AC"/>
    <w:rsid w:val="004A6C67"/>
    <w:rsid w:val="004A7633"/>
    <w:rsid w:val="004B076C"/>
    <w:rsid w:val="004B1669"/>
    <w:rsid w:val="004B16B8"/>
    <w:rsid w:val="004B1A0E"/>
    <w:rsid w:val="004B3909"/>
    <w:rsid w:val="004B3B50"/>
    <w:rsid w:val="004B51E3"/>
    <w:rsid w:val="004B64CE"/>
    <w:rsid w:val="004B6880"/>
    <w:rsid w:val="004B770E"/>
    <w:rsid w:val="004C1A82"/>
    <w:rsid w:val="004C1A83"/>
    <w:rsid w:val="004C3694"/>
    <w:rsid w:val="004C3A1B"/>
    <w:rsid w:val="004C3E16"/>
    <w:rsid w:val="004C4F50"/>
    <w:rsid w:val="004C5607"/>
    <w:rsid w:val="004C6A14"/>
    <w:rsid w:val="004C6B5F"/>
    <w:rsid w:val="004C70FF"/>
    <w:rsid w:val="004C7137"/>
    <w:rsid w:val="004C75E1"/>
    <w:rsid w:val="004D00DB"/>
    <w:rsid w:val="004D08E9"/>
    <w:rsid w:val="004D3EBC"/>
    <w:rsid w:val="004D40B1"/>
    <w:rsid w:val="004D5724"/>
    <w:rsid w:val="004D68A7"/>
    <w:rsid w:val="004D7B02"/>
    <w:rsid w:val="004D7FDB"/>
    <w:rsid w:val="004E01F6"/>
    <w:rsid w:val="004E0919"/>
    <w:rsid w:val="004E12D4"/>
    <w:rsid w:val="004E168A"/>
    <w:rsid w:val="004E36BB"/>
    <w:rsid w:val="004E47F6"/>
    <w:rsid w:val="004E4CA8"/>
    <w:rsid w:val="004E50E6"/>
    <w:rsid w:val="004E56BE"/>
    <w:rsid w:val="004F068A"/>
    <w:rsid w:val="004F0CB5"/>
    <w:rsid w:val="004F17EF"/>
    <w:rsid w:val="004F276D"/>
    <w:rsid w:val="004F3A25"/>
    <w:rsid w:val="004F3A80"/>
    <w:rsid w:val="004F4A9F"/>
    <w:rsid w:val="004F572C"/>
    <w:rsid w:val="004F63FB"/>
    <w:rsid w:val="004F707E"/>
    <w:rsid w:val="00501824"/>
    <w:rsid w:val="0050214F"/>
    <w:rsid w:val="0050312D"/>
    <w:rsid w:val="00503FC3"/>
    <w:rsid w:val="0050552E"/>
    <w:rsid w:val="00506A15"/>
    <w:rsid w:val="0051036D"/>
    <w:rsid w:val="005103EA"/>
    <w:rsid w:val="00510844"/>
    <w:rsid w:val="00510BAC"/>
    <w:rsid w:val="00512BCC"/>
    <w:rsid w:val="00512F5C"/>
    <w:rsid w:val="0051371C"/>
    <w:rsid w:val="00513F88"/>
    <w:rsid w:val="0051519F"/>
    <w:rsid w:val="005151D6"/>
    <w:rsid w:val="005177F3"/>
    <w:rsid w:val="00517890"/>
    <w:rsid w:val="00521D70"/>
    <w:rsid w:val="00522519"/>
    <w:rsid w:val="00522987"/>
    <w:rsid w:val="00523AFC"/>
    <w:rsid w:val="00524D58"/>
    <w:rsid w:val="0053174F"/>
    <w:rsid w:val="00533A9D"/>
    <w:rsid w:val="005341EC"/>
    <w:rsid w:val="005342F3"/>
    <w:rsid w:val="00537914"/>
    <w:rsid w:val="00537D15"/>
    <w:rsid w:val="005418F8"/>
    <w:rsid w:val="00542B41"/>
    <w:rsid w:val="0054561B"/>
    <w:rsid w:val="00545D5D"/>
    <w:rsid w:val="00545FCD"/>
    <w:rsid w:val="00546732"/>
    <w:rsid w:val="00546E28"/>
    <w:rsid w:val="00547F3A"/>
    <w:rsid w:val="00550B15"/>
    <w:rsid w:val="00550C80"/>
    <w:rsid w:val="00551E2D"/>
    <w:rsid w:val="00556817"/>
    <w:rsid w:val="00556A5B"/>
    <w:rsid w:val="00557043"/>
    <w:rsid w:val="00557F8F"/>
    <w:rsid w:val="0056086D"/>
    <w:rsid w:val="00563F22"/>
    <w:rsid w:val="00567738"/>
    <w:rsid w:val="005701AC"/>
    <w:rsid w:val="0057377A"/>
    <w:rsid w:val="005737BB"/>
    <w:rsid w:val="00573AF7"/>
    <w:rsid w:val="00573FB5"/>
    <w:rsid w:val="005745D4"/>
    <w:rsid w:val="00576813"/>
    <w:rsid w:val="005771F9"/>
    <w:rsid w:val="0057754A"/>
    <w:rsid w:val="00581ACE"/>
    <w:rsid w:val="00582362"/>
    <w:rsid w:val="00583898"/>
    <w:rsid w:val="005840B5"/>
    <w:rsid w:val="0058506C"/>
    <w:rsid w:val="00585BA1"/>
    <w:rsid w:val="0058652A"/>
    <w:rsid w:val="0058668E"/>
    <w:rsid w:val="00587987"/>
    <w:rsid w:val="00587D1D"/>
    <w:rsid w:val="005905C8"/>
    <w:rsid w:val="0059291D"/>
    <w:rsid w:val="00592E33"/>
    <w:rsid w:val="00595D0A"/>
    <w:rsid w:val="00597714"/>
    <w:rsid w:val="005A07DD"/>
    <w:rsid w:val="005A0A41"/>
    <w:rsid w:val="005A1618"/>
    <w:rsid w:val="005A186A"/>
    <w:rsid w:val="005A2B7E"/>
    <w:rsid w:val="005A3ADA"/>
    <w:rsid w:val="005B19EA"/>
    <w:rsid w:val="005B256E"/>
    <w:rsid w:val="005B3DCC"/>
    <w:rsid w:val="005B3F0E"/>
    <w:rsid w:val="005B7BF7"/>
    <w:rsid w:val="005C0592"/>
    <w:rsid w:val="005C0E22"/>
    <w:rsid w:val="005C2796"/>
    <w:rsid w:val="005C36D7"/>
    <w:rsid w:val="005C3833"/>
    <w:rsid w:val="005C4823"/>
    <w:rsid w:val="005D1B56"/>
    <w:rsid w:val="005D3911"/>
    <w:rsid w:val="005D5BB8"/>
    <w:rsid w:val="005D5EC5"/>
    <w:rsid w:val="005D62D0"/>
    <w:rsid w:val="005D79B3"/>
    <w:rsid w:val="005E0E5B"/>
    <w:rsid w:val="005E0F2E"/>
    <w:rsid w:val="005E1246"/>
    <w:rsid w:val="005E1AD9"/>
    <w:rsid w:val="005E2C95"/>
    <w:rsid w:val="005E2EFC"/>
    <w:rsid w:val="005E3CCC"/>
    <w:rsid w:val="005E53D2"/>
    <w:rsid w:val="005E658D"/>
    <w:rsid w:val="005F041C"/>
    <w:rsid w:val="005F2424"/>
    <w:rsid w:val="005F73DA"/>
    <w:rsid w:val="00600593"/>
    <w:rsid w:val="006018BD"/>
    <w:rsid w:val="006043D2"/>
    <w:rsid w:val="00604736"/>
    <w:rsid w:val="00605CF8"/>
    <w:rsid w:val="006065E7"/>
    <w:rsid w:val="0061013F"/>
    <w:rsid w:val="00610565"/>
    <w:rsid w:val="00611EEC"/>
    <w:rsid w:val="00612212"/>
    <w:rsid w:val="00612495"/>
    <w:rsid w:val="00614CF7"/>
    <w:rsid w:val="00615F21"/>
    <w:rsid w:val="00616FA1"/>
    <w:rsid w:val="00617313"/>
    <w:rsid w:val="00620822"/>
    <w:rsid w:val="0062087C"/>
    <w:rsid w:val="00621D40"/>
    <w:rsid w:val="00622103"/>
    <w:rsid w:val="006261E1"/>
    <w:rsid w:val="00626978"/>
    <w:rsid w:val="0062742D"/>
    <w:rsid w:val="006275B0"/>
    <w:rsid w:val="00627B4E"/>
    <w:rsid w:val="00627D66"/>
    <w:rsid w:val="00627EB3"/>
    <w:rsid w:val="00631210"/>
    <w:rsid w:val="00631C51"/>
    <w:rsid w:val="00632E6D"/>
    <w:rsid w:val="00634986"/>
    <w:rsid w:val="006354D5"/>
    <w:rsid w:val="00637289"/>
    <w:rsid w:val="00637A57"/>
    <w:rsid w:val="00637D60"/>
    <w:rsid w:val="00637E2F"/>
    <w:rsid w:val="0064012B"/>
    <w:rsid w:val="0064136C"/>
    <w:rsid w:val="00642681"/>
    <w:rsid w:val="00645327"/>
    <w:rsid w:val="006457BB"/>
    <w:rsid w:val="00647ECB"/>
    <w:rsid w:val="00647F16"/>
    <w:rsid w:val="006500D7"/>
    <w:rsid w:val="00652112"/>
    <w:rsid w:val="00652615"/>
    <w:rsid w:val="00653062"/>
    <w:rsid w:val="00653891"/>
    <w:rsid w:val="00655801"/>
    <w:rsid w:val="00662E0C"/>
    <w:rsid w:val="006646E6"/>
    <w:rsid w:val="00665202"/>
    <w:rsid w:val="00665899"/>
    <w:rsid w:val="00671A64"/>
    <w:rsid w:val="00673008"/>
    <w:rsid w:val="00674392"/>
    <w:rsid w:val="0067450E"/>
    <w:rsid w:val="0067565A"/>
    <w:rsid w:val="00676F34"/>
    <w:rsid w:val="006809A6"/>
    <w:rsid w:val="00681DED"/>
    <w:rsid w:val="0068560C"/>
    <w:rsid w:val="00691847"/>
    <w:rsid w:val="006942CB"/>
    <w:rsid w:val="006943C2"/>
    <w:rsid w:val="0069479D"/>
    <w:rsid w:val="00694C47"/>
    <w:rsid w:val="00695B28"/>
    <w:rsid w:val="006973D6"/>
    <w:rsid w:val="00697F45"/>
    <w:rsid w:val="006A1829"/>
    <w:rsid w:val="006A254B"/>
    <w:rsid w:val="006A37EC"/>
    <w:rsid w:val="006A3A7C"/>
    <w:rsid w:val="006A3F8B"/>
    <w:rsid w:val="006A4655"/>
    <w:rsid w:val="006A4EDD"/>
    <w:rsid w:val="006A74A9"/>
    <w:rsid w:val="006B00C7"/>
    <w:rsid w:val="006B0E18"/>
    <w:rsid w:val="006B24E4"/>
    <w:rsid w:val="006B2FA9"/>
    <w:rsid w:val="006B3A14"/>
    <w:rsid w:val="006B3D3A"/>
    <w:rsid w:val="006B5388"/>
    <w:rsid w:val="006B7E28"/>
    <w:rsid w:val="006C06AA"/>
    <w:rsid w:val="006C098E"/>
    <w:rsid w:val="006C1CF2"/>
    <w:rsid w:val="006C2427"/>
    <w:rsid w:val="006C2458"/>
    <w:rsid w:val="006C34A8"/>
    <w:rsid w:val="006C3BD8"/>
    <w:rsid w:val="006C506E"/>
    <w:rsid w:val="006C672B"/>
    <w:rsid w:val="006C67AB"/>
    <w:rsid w:val="006C7849"/>
    <w:rsid w:val="006D02B3"/>
    <w:rsid w:val="006D1D47"/>
    <w:rsid w:val="006D201E"/>
    <w:rsid w:val="006D6B80"/>
    <w:rsid w:val="006D76C7"/>
    <w:rsid w:val="006E097B"/>
    <w:rsid w:val="006E182E"/>
    <w:rsid w:val="006E52EF"/>
    <w:rsid w:val="006E6226"/>
    <w:rsid w:val="006E6C41"/>
    <w:rsid w:val="006E75D5"/>
    <w:rsid w:val="006E7910"/>
    <w:rsid w:val="006E7ABC"/>
    <w:rsid w:val="006F1544"/>
    <w:rsid w:val="006F1F4C"/>
    <w:rsid w:val="006F31DB"/>
    <w:rsid w:val="006F3C7F"/>
    <w:rsid w:val="006F505B"/>
    <w:rsid w:val="006F5CFE"/>
    <w:rsid w:val="006F5F98"/>
    <w:rsid w:val="006F737B"/>
    <w:rsid w:val="00700AD5"/>
    <w:rsid w:val="00701658"/>
    <w:rsid w:val="0070225E"/>
    <w:rsid w:val="007029D5"/>
    <w:rsid w:val="007030C9"/>
    <w:rsid w:val="0070479A"/>
    <w:rsid w:val="00704902"/>
    <w:rsid w:val="00704FE6"/>
    <w:rsid w:val="007056DD"/>
    <w:rsid w:val="00705D58"/>
    <w:rsid w:val="00705D7A"/>
    <w:rsid w:val="0070715C"/>
    <w:rsid w:val="00707F0F"/>
    <w:rsid w:val="007114A8"/>
    <w:rsid w:val="00711F86"/>
    <w:rsid w:val="00712015"/>
    <w:rsid w:val="007131D1"/>
    <w:rsid w:val="00713BB3"/>
    <w:rsid w:val="007159E3"/>
    <w:rsid w:val="007167CF"/>
    <w:rsid w:val="007212B5"/>
    <w:rsid w:val="007220AD"/>
    <w:rsid w:val="007241A0"/>
    <w:rsid w:val="00724A17"/>
    <w:rsid w:val="00726022"/>
    <w:rsid w:val="00726127"/>
    <w:rsid w:val="0072628F"/>
    <w:rsid w:val="00726CBC"/>
    <w:rsid w:val="00727D1C"/>
    <w:rsid w:val="007305FD"/>
    <w:rsid w:val="00731484"/>
    <w:rsid w:val="00731AD1"/>
    <w:rsid w:val="00731C31"/>
    <w:rsid w:val="007321FE"/>
    <w:rsid w:val="007323AA"/>
    <w:rsid w:val="00732640"/>
    <w:rsid w:val="00732882"/>
    <w:rsid w:val="0073296E"/>
    <w:rsid w:val="00732DD2"/>
    <w:rsid w:val="0073500D"/>
    <w:rsid w:val="0073515A"/>
    <w:rsid w:val="00736434"/>
    <w:rsid w:val="00737F31"/>
    <w:rsid w:val="00741FAE"/>
    <w:rsid w:val="00742027"/>
    <w:rsid w:val="00742785"/>
    <w:rsid w:val="00742C19"/>
    <w:rsid w:val="00744E29"/>
    <w:rsid w:val="00747056"/>
    <w:rsid w:val="00750C09"/>
    <w:rsid w:val="00752E03"/>
    <w:rsid w:val="00753D9B"/>
    <w:rsid w:val="0075457B"/>
    <w:rsid w:val="00755E1D"/>
    <w:rsid w:val="007567A0"/>
    <w:rsid w:val="0075693B"/>
    <w:rsid w:val="007602F8"/>
    <w:rsid w:val="00760505"/>
    <w:rsid w:val="007606FE"/>
    <w:rsid w:val="00760FCC"/>
    <w:rsid w:val="0076219B"/>
    <w:rsid w:val="007623F7"/>
    <w:rsid w:val="00762411"/>
    <w:rsid w:val="0076392F"/>
    <w:rsid w:val="00771379"/>
    <w:rsid w:val="00772892"/>
    <w:rsid w:val="00773548"/>
    <w:rsid w:val="00774137"/>
    <w:rsid w:val="00777A57"/>
    <w:rsid w:val="00781BC9"/>
    <w:rsid w:val="007823B0"/>
    <w:rsid w:val="0078282A"/>
    <w:rsid w:val="00783150"/>
    <w:rsid w:val="00786056"/>
    <w:rsid w:val="00786374"/>
    <w:rsid w:val="007871EB"/>
    <w:rsid w:val="0078779F"/>
    <w:rsid w:val="007924DD"/>
    <w:rsid w:val="0079366F"/>
    <w:rsid w:val="007951BE"/>
    <w:rsid w:val="00795A95"/>
    <w:rsid w:val="00796796"/>
    <w:rsid w:val="007A0767"/>
    <w:rsid w:val="007A0F67"/>
    <w:rsid w:val="007A10F7"/>
    <w:rsid w:val="007A25B9"/>
    <w:rsid w:val="007A28A4"/>
    <w:rsid w:val="007A395F"/>
    <w:rsid w:val="007A55F3"/>
    <w:rsid w:val="007A6C3B"/>
    <w:rsid w:val="007B01A5"/>
    <w:rsid w:val="007B18BA"/>
    <w:rsid w:val="007B216D"/>
    <w:rsid w:val="007B2288"/>
    <w:rsid w:val="007B50E4"/>
    <w:rsid w:val="007B5312"/>
    <w:rsid w:val="007B5594"/>
    <w:rsid w:val="007B56AE"/>
    <w:rsid w:val="007C1E62"/>
    <w:rsid w:val="007C6A95"/>
    <w:rsid w:val="007C791A"/>
    <w:rsid w:val="007D05FA"/>
    <w:rsid w:val="007D2944"/>
    <w:rsid w:val="007D3B9A"/>
    <w:rsid w:val="007D5626"/>
    <w:rsid w:val="007D5C3D"/>
    <w:rsid w:val="007D6DA9"/>
    <w:rsid w:val="007D731D"/>
    <w:rsid w:val="007D75DA"/>
    <w:rsid w:val="007E1542"/>
    <w:rsid w:val="007E1B89"/>
    <w:rsid w:val="007E2B14"/>
    <w:rsid w:val="007E3131"/>
    <w:rsid w:val="007E3F2D"/>
    <w:rsid w:val="007E56CA"/>
    <w:rsid w:val="007E586C"/>
    <w:rsid w:val="007E6A0A"/>
    <w:rsid w:val="007E750B"/>
    <w:rsid w:val="007E77EE"/>
    <w:rsid w:val="007F7854"/>
    <w:rsid w:val="008001DC"/>
    <w:rsid w:val="00802658"/>
    <w:rsid w:val="00802F44"/>
    <w:rsid w:val="00802FE4"/>
    <w:rsid w:val="00807E00"/>
    <w:rsid w:val="00811CB3"/>
    <w:rsid w:val="00812524"/>
    <w:rsid w:val="008134A8"/>
    <w:rsid w:val="00814779"/>
    <w:rsid w:val="00816960"/>
    <w:rsid w:val="00816B0E"/>
    <w:rsid w:val="0082501C"/>
    <w:rsid w:val="00825EFE"/>
    <w:rsid w:val="008264EB"/>
    <w:rsid w:val="00827A18"/>
    <w:rsid w:val="0083061B"/>
    <w:rsid w:val="00830EAC"/>
    <w:rsid w:val="00831C6D"/>
    <w:rsid w:val="00831DA9"/>
    <w:rsid w:val="008320DB"/>
    <w:rsid w:val="0083232B"/>
    <w:rsid w:val="00832391"/>
    <w:rsid w:val="00834577"/>
    <w:rsid w:val="00834F9E"/>
    <w:rsid w:val="00835BED"/>
    <w:rsid w:val="008401A5"/>
    <w:rsid w:val="00841958"/>
    <w:rsid w:val="00842094"/>
    <w:rsid w:val="00843D4C"/>
    <w:rsid w:val="00844A0F"/>
    <w:rsid w:val="00844C5B"/>
    <w:rsid w:val="00844CCE"/>
    <w:rsid w:val="00844F62"/>
    <w:rsid w:val="008471D6"/>
    <w:rsid w:val="00850B1F"/>
    <w:rsid w:val="008520F7"/>
    <w:rsid w:val="0085420C"/>
    <w:rsid w:val="00855458"/>
    <w:rsid w:val="00855BA7"/>
    <w:rsid w:val="00855F53"/>
    <w:rsid w:val="008606DA"/>
    <w:rsid w:val="008607EE"/>
    <w:rsid w:val="00863595"/>
    <w:rsid w:val="0086380F"/>
    <w:rsid w:val="00865666"/>
    <w:rsid w:val="008669FE"/>
    <w:rsid w:val="008676D1"/>
    <w:rsid w:val="0087063A"/>
    <w:rsid w:val="00871E6E"/>
    <w:rsid w:val="00872C91"/>
    <w:rsid w:val="00877587"/>
    <w:rsid w:val="00883249"/>
    <w:rsid w:val="00883381"/>
    <w:rsid w:val="008849DC"/>
    <w:rsid w:val="00884E4E"/>
    <w:rsid w:val="00890625"/>
    <w:rsid w:val="00890D9E"/>
    <w:rsid w:val="00892526"/>
    <w:rsid w:val="00892ED5"/>
    <w:rsid w:val="008A085C"/>
    <w:rsid w:val="008A0AA9"/>
    <w:rsid w:val="008A1C22"/>
    <w:rsid w:val="008A1CC2"/>
    <w:rsid w:val="008A51F5"/>
    <w:rsid w:val="008A5C10"/>
    <w:rsid w:val="008A5C40"/>
    <w:rsid w:val="008A7A28"/>
    <w:rsid w:val="008B1FA5"/>
    <w:rsid w:val="008B22EB"/>
    <w:rsid w:val="008B2690"/>
    <w:rsid w:val="008B2D1D"/>
    <w:rsid w:val="008B618B"/>
    <w:rsid w:val="008B677D"/>
    <w:rsid w:val="008B6F3F"/>
    <w:rsid w:val="008B7245"/>
    <w:rsid w:val="008B756C"/>
    <w:rsid w:val="008B7AB1"/>
    <w:rsid w:val="008C0B5E"/>
    <w:rsid w:val="008C4E44"/>
    <w:rsid w:val="008C6F07"/>
    <w:rsid w:val="008C7179"/>
    <w:rsid w:val="008D14F6"/>
    <w:rsid w:val="008D229B"/>
    <w:rsid w:val="008D3ED9"/>
    <w:rsid w:val="008D4DA5"/>
    <w:rsid w:val="008D5F82"/>
    <w:rsid w:val="008D65C3"/>
    <w:rsid w:val="008E0E4F"/>
    <w:rsid w:val="008E2BA7"/>
    <w:rsid w:val="008E6780"/>
    <w:rsid w:val="008F4D47"/>
    <w:rsid w:val="008F6BDE"/>
    <w:rsid w:val="008F6D83"/>
    <w:rsid w:val="00900021"/>
    <w:rsid w:val="00900D1B"/>
    <w:rsid w:val="00901804"/>
    <w:rsid w:val="009020C7"/>
    <w:rsid w:val="00904ACB"/>
    <w:rsid w:val="00904FAA"/>
    <w:rsid w:val="00906317"/>
    <w:rsid w:val="00906BD7"/>
    <w:rsid w:val="00910AA9"/>
    <w:rsid w:val="0091213B"/>
    <w:rsid w:val="00913BBB"/>
    <w:rsid w:val="009141CE"/>
    <w:rsid w:val="00914293"/>
    <w:rsid w:val="00916898"/>
    <w:rsid w:val="00920708"/>
    <w:rsid w:val="00922EC3"/>
    <w:rsid w:val="0092500C"/>
    <w:rsid w:val="00926E19"/>
    <w:rsid w:val="0092749D"/>
    <w:rsid w:val="00927AF3"/>
    <w:rsid w:val="00931DAC"/>
    <w:rsid w:val="00932AC3"/>
    <w:rsid w:val="00933C8E"/>
    <w:rsid w:val="009341B2"/>
    <w:rsid w:val="00936BD1"/>
    <w:rsid w:val="00941D47"/>
    <w:rsid w:val="00943D1C"/>
    <w:rsid w:val="00944DC8"/>
    <w:rsid w:val="00952826"/>
    <w:rsid w:val="00952999"/>
    <w:rsid w:val="00955866"/>
    <w:rsid w:val="009565E2"/>
    <w:rsid w:val="009568AC"/>
    <w:rsid w:val="0095764B"/>
    <w:rsid w:val="00957F4B"/>
    <w:rsid w:val="00961D2A"/>
    <w:rsid w:val="0096278E"/>
    <w:rsid w:val="009640AE"/>
    <w:rsid w:val="00964747"/>
    <w:rsid w:val="00964945"/>
    <w:rsid w:val="00965309"/>
    <w:rsid w:val="0096561A"/>
    <w:rsid w:val="009658E8"/>
    <w:rsid w:val="00971E6A"/>
    <w:rsid w:val="00973413"/>
    <w:rsid w:val="00974C1C"/>
    <w:rsid w:val="00975684"/>
    <w:rsid w:val="00975B9F"/>
    <w:rsid w:val="0098000C"/>
    <w:rsid w:val="00984BB6"/>
    <w:rsid w:val="00985506"/>
    <w:rsid w:val="00985D66"/>
    <w:rsid w:val="00992543"/>
    <w:rsid w:val="00994B27"/>
    <w:rsid w:val="00994F36"/>
    <w:rsid w:val="00995A98"/>
    <w:rsid w:val="009A088A"/>
    <w:rsid w:val="009A157F"/>
    <w:rsid w:val="009A31B8"/>
    <w:rsid w:val="009A3245"/>
    <w:rsid w:val="009A4C23"/>
    <w:rsid w:val="009A6AD7"/>
    <w:rsid w:val="009B02DD"/>
    <w:rsid w:val="009B10E0"/>
    <w:rsid w:val="009B10F8"/>
    <w:rsid w:val="009B1F40"/>
    <w:rsid w:val="009B31D2"/>
    <w:rsid w:val="009B399B"/>
    <w:rsid w:val="009B4157"/>
    <w:rsid w:val="009B6236"/>
    <w:rsid w:val="009B7300"/>
    <w:rsid w:val="009B7A35"/>
    <w:rsid w:val="009C11B6"/>
    <w:rsid w:val="009C7273"/>
    <w:rsid w:val="009C7899"/>
    <w:rsid w:val="009D03BE"/>
    <w:rsid w:val="009D0A94"/>
    <w:rsid w:val="009D0B27"/>
    <w:rsid w:val="009D0D71"/>
    <w:rsid w:val="009D1016"/>
    <w:rsid w:val="009D1F63"/>
    <w:rsid w:val="009D35F5"/>
    <w:rsid w:val="009D4BC3"/>
    <w:rsid w:val="009D5478"/>
    <w:rsid w:val="009D7AD0"/>
    <w:rsid w:val="009E0700"/>
    <w:rsid w:val="009E1050"/>
    <w:rsid w:val="009E3898"/>
    <w:rsid w:val="009E4658"/>
    <w:rsid w:val="009E4AC7"/>
    <w:rsid w:val="009E5059"/>
    <w:rsid w:val="009E56E3"/>
    <w:rsid w:val="009E7529"/>
    <w:rsid w:val="009E7B85"/>
    <w:rsid w:val="009F05D0"/>
    <w:rsid w:val="009F33B1"/>
    <w:rsid w:val="009F3D93"/>
    <w:rsid w:val="009F65ED"/>
    <w:rsid w:val="00A02779"/>
    <w:rsid w:val="00A049BE"/>
    <w:rsid w:val="00A06EE6"/>
    <w:rsid w:val="00A1222E"/>
    <w:rsid w:val="00A13C4D"/>
    <w:rsid w:val="00A14A2C"/>
    <w:rsid w:val="00A17832"/>
    <w:rsid w:val="00A2117D"/>
    <w:rsid w:val="00A22E77"/>
    <w:rsid w:val="00A24337"/>
    <w:rsid w:val="00A24456"/>
    <w:rsid w:val="00A248C0"/>
    <w:rsid w:val="00A2578C"/>
    <w:rsid w:val="00A25E8B"/>
    <w:rsid w:val="00A26241"/>
    <w:rsid w:val="00A27115"/>
    <w:rsid w:val="00A30A03"/>
    <w:rsid w:val="00A33A8A"/>
    <w:rsid w:val="00A348CA"/>
    <w:rsid w:val="00A34DEF"/>
    <w:rsid w:val="00A40726"/>
    <w:rsid w:val="00A426AF"/>
    <w:rsid w:val="00A429B0"/>
    <w:rsid w:val="00A443FB"/>
    <w:rsid w:val="00A4479F"/>
    <w:rsid w:val="00A44C91"/>
    <w:rsid w:val="00A458D3"/>
    <w:rsid w:val="00A55722"/>
    <w:rsid w:val="00A56791"/>
    <w:rsid w:val="00A57E60"/>
    <w:rsid w:val="00A611B9"/>
    <w:rsid w:val="00A61617"/>
    <w:rsid w:val="00A627D8"/>
    <w:rsid w:val="00A636D9"/>
    <w:rsid w:val="00A639A5"/>
    <w:rsid w:val="00A655D1"/>
    <w:rsid w:val="00A65DF7"/>
    <w:rsid w:val="00A66ACD"/>
    <w:rsid w:val="00A6728E"/>
    <w:rsid w:val="00A702E6"/>
    <w:rsid w:val="00A70F16"/>
    <w:rsid w:val="00A7384C"/>
    <w:rsid w:val="00A74A9E"/>
    <w:rsid w:val="00A7737A"/>
    <w:rsid w:val="00A81DF8"/>
    <w:rsid w:val="00A81ECF"/>
    <w:rsid w:val="00A828C3"/>
    <w:rsid w:val="00A83DB5"/>
    <w:rsid w:val="00A84559"/>
    <w:rsid w:val="00A8478B"/>
    <w:rsid w:val="00A86289"/>
    <w:rsid w:val="00A87278"/>
    <w:rsid w:val="00A87768"/>
    <w:rsid w:val="00A901AB"/>
    <w:rsid w:val="00A90D8F"/>
    <w:rsid w:val="00A911CC"/>
    <w:rsid w:val="00A92740"/>
    <w:rsid w:val="00A93933"/>
    <w:rsid w:val="00A93ECB"/>
    <w:rsid w:val="00A940CD"/>
    <w:rsid w:val="00A9554E"/>
    <w:rsid w:val="00A955EA"/>
    <w:rsid w:val="00A95DF7"/>
    <w:rsid w:val="00A961BB"/>
    <w:rsid w:val="00A97F99"/>
    <w:rsid w:val="00AA0A7D"/>
    <w:rsid w:val="00AA0AB7"/>
    <w:rsid w:val="00AA12BB"/>
    <w:rsid w:val="00AB7314"/>
    <w:rsid w:val="00AC2A77"/>
    <w:rsid w:val="00AC56ED"/>
    <w:rsid w:val="00AC6F79"/>
    <w:rsid w:val="00AC747B"/>
    <w:rsid w:val="00AD31B4"/>
    <w:rsid w:val="00AD31B5"/>
    <w:rsid w:val="00AD48F2"/>
    <w:rsid w:val="00AD6400"/>
    <w:rsid w:val="00AD683F"/>
    <w:rsid w:val="00AD6CA5"/>
    <w:rsid w:val="00AD6D9F"/>
    <w:rsid w:val="00AD72E3"/>
    <w:rsid w:val="00AE1CA9"/>
    <w:rsid w:val="00AE1D43"/>
    <w:rsid w:val="00AE27A7"/>
    <w:rsid w:val="00AE2A87"/>
    <w:rsid w:val="00AE459C"/>
    <w:rsid w:val="00AE4F33"/>
    <w:rsid w:val="00AE6154"/>
    <w:rsid w:val="00AE69F8"/>
    <w:rsid w:val="00AF0806"/>
    <w:rsid w:val="00AF0B6D"/>
    <w:rsid w:val="00AF112E"/>
    <w:rsid w:val="00AF316D"/>
    <w:rsid w:val="00AF3D9C"/>
    <w:rsid w:val="00AF51AE"/>
    <w:rsid w:val="00AF72AB"/>
    <w:rsid w:val="00B00398"/>
    <w:rsid w:val="00B02F74"/>
    <w:rsid w:val="00B044CB"/>
    <w:rsid w:val="00B047A4"/>
    <w:rsid w:val="00B04FCB"/>
    <w:rsid w:val="00B05AE0"/>
    <w:rsid w:val="00B064ED"/>
    <w:rsid w:val="00B06FCF"/>
    <w:rsid w:val="00B07696"/>
    <w:rsid w:val="00B11574"/>
    <w:rsid w:val="00B11CB2"/>
    <w:rsid w:val="00B13618"/>
    <w:rsid w:val="00B13629"/>
    <w:rsid w:val="00B13907"/>
    <w:rsid w:val="00B208E4"/>
    <w:rsid w:val="00B213AF"/>
    <w:rsid w:val="00B22275"/>
    <w:rsid w:val="00B23650"/>
    <w:rsid w:val="00B23CD2"/>
    <w:rsid w:val="00B24CAC"/>
    <w:rsid w:val="00B25AEC"/>
    <w:rsid w:val="00B25BC0"/>
    <w:rsid w:val="00B27B9B"/>
    <w:rsid w:val="00B3019A"/>
    <w:rsid w:val="00B32805"/>
    <w:rsid w:val="00B34014"/>
    <w:rsid w:val="00B34769"/>
    <w:rsid w:val="00B34DD7"/>
    <w:rsid w:val="00B356AF"/>
    <w:rsid w:val="00B3678C"/>
    <w:rsid w:val="00B37BE1"/>
    <w:rsid w:val="00B40E98"/>
    <w:rsid w:val="00B417C7"/>
    <w:rsid w:val="00B421E8"/>
    <w:rsid w:val="00B43689"/>
    <w:rsid w:val="00B43A33"/>
    <w:rsid w:val="00B442D4"/>
    <w:rsid w:val="00B44529"/>
    <w:rsid w:val="00B45205"/>
    <w:rsid w:val="00B46A0A"/>
    <w:rsid w:val="00B47DC4"/>
    <w:rsid w:val="00B50BF0"/>
    <w:rsid w:val="00B50C9A"/>
    <w:rsid w:val="00B5155A"/>
    <w:rsid w:val="00B51793"/>
    <w:rsid w:val="00B52955"/>
    <w:rsid w:val="00B54C9E"/>
    <w:rsid w:val="00B56D2A"/>
    <w:rsid w:val="00B60F32"/>
    <w:rsid w:val="00B60FF2"/>
    <w:rsid w:val="00B6205F"/>
    <w:rsid w:val="00B627B5"/>
    <w:rsid w:val="00B6532C"/>
    <w:rsid w:val="00B66CFC"/>
    <w:rsid w:val="00B67184"/>
    <w:rsid w:val="00B70BA4"/>
    <w:rsid w:val="00B71DDB"/>
    <w:rsid w:val="00B728C7"/>
    <w:rsid w:val="00B73123"/>
    <w:rsid w:val="00B7436F"/>
    <w:rsid w:val="00B74D81"/>
    <w:rsid w:val="00B7591A"/>
    <w:rsid w:val="00B77301"/>
    <w:rsid w:val="00B80DAF"/>
    <w:rsid w:val="00B8111A"/>
    <w:rsid w:val="00B83B56"/>
    <w:rsid w:val="00B847D6"/>
    <w:rsid w:val="00B8531D"/>
    <w:rsid w:val="00B85E90"/>
    <w:rsid w:val="00B867A8"/>
    <w:rsid w:val="00B91B4B"/>
    <w:rsid w:val="00B92617"/>
    <w:rsid w:val="00B929C7"/>
    <w:rsid w:val="00B9356A"/>
    <w:rsid w:val="00B93A2A"/>
    <w:rsid w:val="00B93CF4"/>
    <w:rsid w:val="00B93FCA"/>
    <w:rsid w:val="00B94663"/>
    <w:rsid w:val="00B94F3C"/>
    <w:rsid w:val="00B97462"/>
    <w:rsid w:val="00B97654"/>
    <w:rsid w:val="00B97887"/>
    <w:rsid w:val="00BA0445"/>
    <w:rsid w:val="00BA04CE"/>
    <w:rsid w:val="00BA64CA"/>
    <w:rsid w:val="00BA72B3"/>
    <w:rsid w:val="00BA7BB2"/>
    <w:rsid w:val="00BB0308"/>
    <w:rsid w:val="00BB0640"/>
    <w:rsid w:val="00BB0879"/>
    <w:rsid w:val="00BB08B6"/>
    <w:rsid w:val="00BB1A3C"/>
    <w:rsid w:val="00BB1B2D"/>
    <w:rsid w:val="00BB21B7"/>
    <w:rsid w:val="00BB274B"/>
    <w:rsid w:val="00BB2C17"/>
    <w:rsid w:val="00BB2CA1"/>
    <w:rsid w:val="00BB2F52"/>
    <w:rsid w:val="00BB50E6"/>
    <w:rsid w:val="00BB57D3"/>
    <w:rsid w:val="00BB607A"/>
    <w:rsid w:val="00BB6FA0"/>
    <w:rsid w:val="00BC00D9"/>
    <w:rsid w:val="00BC13C3"/>
    <w:rsid w:val="00BC152B"/>
    <w:rsid w:val="00BC1671"/>
    <w:rsid w:val="00BC274C"/>
    <w:rsid w:val="00BC3D34"/>
    <w:rsid w:val="00BC4343"/>
    <w:rsid w:val="00BC7062"/>
    <w:rsid w:val="00BC7517"/>
    <w:rsid w:val="00BD02E6"/>
    <w:rsid w:val="00BD1194"/>
    <w:rsid w:val="00BD4069"/>
    <w:rsid w:val="00BD4964"/>
    <w:rsid w:val="00BD4C46"/>
    <w:rsid w:val="00BD50D2"/>
    <w:rsid w:val="00BD6255"/>
    <w:rsid w:val="00BD649C"/>
    <w:rsid w:val="00BD6543"/>
    <w:rsid w:val="00BD6593"/>
    <w:rsid w:val="00BD705A"/>
    <w:rsid w:val="00BE0059"/>
    <w:rsid w:val="00BE1224"/>
    <w:rsid w:val="00BE1E81"/>
    <w:rsid w:val="00BE1FAD"/>
    <w:rsid w:val="00BE3B36"/>
    <w:rsid w:val="00BE6293"/>
    <w:rsid w:val="00BE678A"/>
    <w:rsid w:val="00BF0948"/>
    <w:rsid w:val="00BF1A0D"/>
    <w:rsid w:val="00BF2753"/>
    <w:rsid w:val="00BF3CAC"/>
    <w:rsid w:val="00BF47D1"/>
    <w:rsid w:val="00BF49A6"/>
    <w:rsid w:val="00BF4DB4"/>
    <w:rsid w:val="00BF6609"/>
    <w:rsid w:val="00BF75F9"/>
    <w:rsid w:val="00C02824"/>
    <w:rsid w:val="00C0315E"/>
    <w:rsid w:val="00C048A5"/>
    <w:rsid w:val="00C04EC7"/>
    <w:rsid w:val="00C05C42"/>
    <w:rsid w:val="00C11198"/>
    <w:rsid w:val="00C11D50"/>
    <w:rsid w:val="00C15F9E"/>
    <w:rsid w:val="00C21391"/>
    <w:rsid w:val="00C213BE"/>
    <w:rsid w:val="00C21A5C"/>
    <w:rsid w:val="00C22633"/>
    <w:rsid w:val="00C25999"/>
    <w:rsid w:val="00C2631C"/>
    <w:rsid w:val="00C26B80"/>
    <w:rsid w:val="00C278BD"/>
    <w:rsid w:val="00C30141"/>
    <w:rsid w:val="00C307B8"/>
    <w:rsid w:val="00C3172B"/>
    <w:rsid w:val="00C3271E"/>
    <w:rsid w:val="00C33220"/>
    <w:rsid w:val="00C3405A"/>
    <w:rsid w:val="00C35520"/>
    <w:rsid w:val="00C359E9"/>
    <w:rsid w:val="00C375DC"/>
    <w:rsid w:val="00C40432"/>
    <w:rsid w:val="00C40770"/>
    <w:rsid w:val="00C40812"/>
    <w:rsid w:val="00C423D3"/>
    <w:rsid w:val="00C43162"/>
    <w:rsid w:val="00C44D08"/>
    <w:rsid w:val="00C455F7"/>
    <w:rsid w:val="00C47435"/>
    <w:rsid w:val="00C50A43"/>
    <w:rsid w:val="00C50B60"/>
    <w:rsid w:val="00C52106"/>
    <w:rsid w:val="00C52185"/>
    <w:rsid w:val="00C52D8C"/>
    <w:rsid w:val="00C52E96"/>
    <w:rsid w:val="00C5345B"/>
    <w:rsid w:val="00C53A12"/>
    <w:rsid w:val="00C53D91"/>
    <w:rsid w:val="00C54533"/>
    <w:rsid w:val="00C55F96"/>
    <w:rsid w:val="00C615A7"/>
    <w:rsid w:val="00C62716"/>
    <w:rsid w:val="00C62BAE"/>
    <w:rsid w:val="00C62FAA"/>
    <w:rsid w:val="00C64A38"/>
    <w:rsid w:val="00C64F74"/>
    <w:rsid w:val="00C6545F"/>
    <w:rsid w:val="00C674EA"/>
    <w:rsid w:val="00C6795A"/>
    <w:rsid w:val="00C71F5A"/>
    <w:rsid w:val="00C7235F"/>
    <w:rsid w:val="00C725C2"/>
    <w:rsid w:val="00C73405"/>
    <w:rsid w:val="00C73F37"/>
    <w:rsid w:val="00C743E8"/>
    <w:rsid w:val="00C74FEC"/>
    <w:rsid w:val="00C76D80"/>
    <w:rsid w:val="00C77A95"/>
    <w:rsid w:val="00C77E2A"/>
    <w:rsid w:val="00C826D6"/>
    <w:rsid w:val="00C85187"/>
    <w:rsid w:val="00C85AF6"/>
    <w:rsid w:val="00C85DB3"/>
    <w:rsid w:val="00C86AD8"/>
    <w:rsid w:val="00C87AE2"/>
    <w:rsid w:val="00C927A4"/>
    <w:rsid w:val="00C9465D"/>
    <w:rsid w:val="00C95985"/>
    <w:rsid w:val="00C978E5"/>
    <w:rsid w:val="00C97AFA"/>
    <w:rsid w:val="00CA0D85"/>
    <w:rsid w:val="00CA1817"/>
    <w:rsid w:val="00CA2798"/>
    <w:rsid w:val="00CA6F17"/>
    <w:rsid w:val="00CA7D36"/>
    <w:rsid w:val="00CA7DDA"/>
    <w:rsid w:val="00CB0DCE"/>
    <w:rsid w:val="00CB47C4"/>
    <w:rsid w:val="00CB79F7"/>
    <w:rsid w:val="00CB7CCA"/>
    <w:rsid w:val="00CC01EE"/>
    <w:rsid w:val="00CC03F1"/>
    <w:rsid w:val="00CC2C5B"/>
    <w:rsid w:val="00CC37A1"/>
    <w:rsid w:val="00CC445F"/>
    <w:rsid w:val="00CC5D4B"/>
    <w:rsid w:val="00CC69D4"/>
    <w:rsid w:val="00CC6A1D"/>
    <w:rsid w:val="00CD0451"/>
    <w:rsid w:val="00CD2597"/>
    <w:rsid w:val="00CD374F"/>
    <w:rsid w:val="00CD4267"/>
    <w:rsid w:val="00CD438B"/>
    <w:rsid w:val="00CD6251"/>
    <w:rsid w:val="00CD72AB"/>
    <w:rsid w:val="00CE05A6"/>
    <w:rsid w:val="00CE16D1"/>
    <w:rsid w:val="00CE3E18"/>
    <w:rsid w:val="00CE4A22"/>
    <w:rsid w:val="00CE7608"/>
    <w:rsid w:val="00CE7AA3"/>
    <w:rsid w:val="00CF23F9"/>
    <w:rsid w:val="00CF2F12"/>
    <w:rsid w:val="00CF3836"/>
    <w:rsid w:val="00CF4005"/>
    <w:rsid w:val="00CF4643"/>
    <w:rsid w:val="00CF5461"/>
    <w:rsid w:val="00CF6290"/>
    <w:rsid w:val="00CF63BA"/>
    <w:rsid w:val="00D011B5"/>
    <w:rsid w:val="00D01380"/>
    <w:rsid w:val="00D01E92"/>
    <w:rsid w:val="00D02420"/>
    <w:rsid w:val="00D04160"/>
    <w:rsid w:val="00D0717E"/>
    <w:rsid w:val="00D07BC3"/>
    <w:rsid w:val="00D10627"/>
    <w:rsid w:val="00D10700"/>
    <w:rsid w:val="00D13E7F"/>
    <w:rsid w:val="00D14EDD"/>
    <w:rsid w:val="00D14F8E"/>
    <w:rsid w:val="00D155EC"/>
    <w:rsid w:val="00D15E3C"/>
    <w:rsid w:val="00D15F9D"/>
    <w:rsid w:val="00D16011"/>
    <w:rsid w:val="00D16412"/>
    <w:rsid w:val="00D16422"/>
    <w:rsid w:val="00D1678C"/>
    <w:rsid w:val="00D2186D"/>
    <w:rsid w:val="00D21E3B"/>
    <w:rsid w:val="00D22580"/>
    <w:rsid w:val="00D23258"/>
    <w:rsid w:val="00D2420B"/>
    <w:rsid w:val="00D255F4"/>
    <w:rsid w:val="00D27DFF"/>
    <w:rsid w:val="00D27E52"/>
    <w:rsid w:val="00D305BD"/>
    <w:rsid w:val="00D32A44"/>
    <w:rsid w:val="00D361AD"/>
    <w:rsid w:val="00D37138"/>
    <w:rsid w:val="00D372E9"/>
    <w:rsid w:val="00D37E3A"/>
    <w:rsid w:val="00D40D0A"/>
    <w:rsid w:val="00D41DB0"/>
    <w:rsid w:val="00D43E08"/>
    <w:rsid w:val="00D44C4A"/>
    <w:rsid w:val="00D45321"/>
    <w:rsid w:val="00D46C4E"/>
    <w:rsid w:val="00D502BF"/>
    <w:rsid w:val="00D52A06"/>
    <w:rsid w:val="00D5335F"/>
    <w:rsid w:val="00D53DB1"/>
    <w:rsid w:val="00D545B8"/>
    <w:rsid w:val="00D55183"/>
    <w:rsid w:val="00D57A2B"/>
    <w:rsid w:val="00D60C0A"/>
    <w:rsid w:val="00D61D40"/>
    <w:rsid w:val="00D62939"/>
    <w:rsid w:val="00D635AD"/>
    <w:rsid w:val="00D6482E"/>
    <w:rsid w:val="00D66921"/>
    <w:rsid w:val="00D6693F"/>
    <w:rsid w:val="00D66F70"/>
    <w:rsid w:val="00D671BC"/>
    <w:rsid w:val="00D70C7A"/>
    <w:rsid w:val="00D71E11"/>
    <w:rsid w:val="00D723D1"/>
    <w:rsid w:val="00D72B38"/>
    <w:rsid w:val="00D72D68"/>
    <w:rsid w:val="00D73852"/>
    <w:rsid w:val="00D73C05"/>
    <w:rsid w:val="00D73D64"/>
    <w:rsid w:val="00D753AE"/>
    <w:rsid w:val="00D80336"/>
    <w:rsid w:val="00D80F25"/>
    <w:rsid w:val="00D8255B"/>
    <w:rsid w:val="00D82845"/>
    <w:rsid w:val="00D833C2"/>
    <w:rsid w:val="00D83DFD"/>
    <w:rsid w:val="00D84C97"/>
    <w:rsid w:val="00D860C1"/>
    <w:rsid w:val="00D86C3C"/>
    <w:rsid w:val="00D86EFC"/>
    <w:rsid w:val="00D90156"/>
    <w:rsid w:val="00D9242B"/>
    <w:rsid w:val="00D92CFF"/>
    <w:rsid w:val="00D92F12"/>
    <w:rsid w:val="00D94301"/>
    <w:rsid w:val="00D9767C"/>
    <w:rsid w:val="00DA0C3A"/>
    <w:rsid w:val="00DA2FFA"/>
    <w:rsid w:val="00DA4DE1"/>
    <w:rsid w:val="00DA5119"/>
    <w:rsid w:val="00DA5662"/>
    <w:rsid w:val="00DA64BE"/>
    <w:rsid w:val="00DA7777"/>
    <w:rsid w:val="00DB05BA"/>
    <w:rsid w:val="00DB096C"/>
    <w:rsid w:val="00DB09EA"/>
    <w:rsid w:val="00DB1D58"/>
    <w:rsid w:val="00DB206A"/>
    <w:rsid w:val="00DB3441"/>
    <w:rsid w:val="00DB39A6"/>
    <w:rsid w:val="00DB4843"/>
    <w:rsid w:val="00DB5B20"/>
    <w:rsid w:val="00DB5CB4"/>
    <w:rsid w:val="00DB5D33"/>
    <w:rsid w:val="00DB6349"/>
    <w:rsid w:val="00DB7241"/>
    <w:rsid w:val="00DB739B"/>
    <w:rsid w:val="00DB7F60"/>
    <w:rsid w:val="00DC1DCB"/>
    <w:rsid w:val="00DC1F9F"/>
    <w:rsid w:val="00DC2279"/>
    <w:rsid w:val="00DC282F"/>
    <w:rsid w:val="00DC30EF"/>
    <w:rsid w:val="00DC45D4"/>
    <w:rsid w:val="00DC4B26"/>
    <w:rsid w:val="00DC527F"/>
    <w:rsid w:val="00DC55A9"/>
    <w:rsid w:val="00DD26BC"/>
    <w:rsid w:val="00DD28A6"/>
    <w:rsid w:val="00DD39EA"/>
    <w:rsid w:val="00DD4EF6"/>
    <w:rsid w:val="00DD70A1"/>
    <w:rsid w:val="00DD78F1"/>
    <w:rsid w:val="00DE23C8"/>
    <w:rsid w:val="00DE3312"/>
    <w:rsid w:val="00DE43BA"/>
    <w:rsid w:val="00DE505B"/>
    <w:rsid w:val="00DE5E56"/>
    <w:rsid w:val="00DF1B59"/>
    <w:rsid w:val="00DF1E80"/>
    <w:rsid w:val="00DF34CC"/>
    <w:rsid w:val="00DF39F3"/>
    <w:rsid w:val="00DF4B67"/>
    <w:rsid w:val="00DF66F1"/>
    <w:rsid w:val="00E0028F"/>
    <w:rsid w:val="00E004EE"/>
    <w:rsid w:val="00E017CD"/>
    <w:rsid w:val="00E01BF1"/>
    <w:rsid w:val="00E02290"/>
    <w:rsid w:val="00E027A6"/>
    <w:rsid w:val="00E0379E"/>
    <w:rsid w:val="00E04661"/>
    <w:rsid w:val="00E06F1E"/>
    <w:rsid w:val="00E070F1"/>
    <w:rsid w:val="00E073A6"/>
    <w:rsid w:val="00E07C85"/>
    <w:rsid w:val="00E07D9F"/>
    <w:rsid w:val="00E12F3A"/>
    <w:rsid w:val="00E16D2E"/>
    <w:rsid w:val="00E175B0"/>
    <w:rsid w:val="00E17DBB"/>
    <w:rsid w:val="00E17EB4"/>
    <w:rsid w:val="00E200E7"/>
    <w:rsid w:val="00E208AD"/>
    <w:rsid w:val="00E208EB"/>
    <w:rsid w:val="00E21AF5"/>
    <w:rsid w:val="00E24171"/>
    <w:rsid w:val="00E25DF0"/>
    <w:rsid w:val="00E26F51"/>
    <w:rsid w:val="00E275DF"/>
    <w:rsid w:val="00E27E87"/>
    <w:rsid w:val="00E306C3"/>
    <w:rsid w:val="00E31F9B"/>
    <w:rsid w:val="00E32840"/>
    <w:rsid w:val="00E32CDA"/>
    <w:rsid w:val="00E34B61"/>
    <w:rsid w:val="00E35090"/>
    <w:rsid w:val="00E406D7"/>
    <w:rsid w:val="00E40793"/>
    <w:rsid w:val="00E41302"/>
    <w:rsid w:val="00E43B29"/>
    <w:rsid w:val="00E44034"/>
    <w:rsid w:val="00E46189"/>
    <w:rsid w:val="00E46456"/>
    <w:rsid w:val="00E464C6"/>
    <w:rsid w:val="00E539A2"/>
    <w:rsid w:val="00E53E56"/>
    <w:rsid w:val="00E5437E"/>
    <w:rsid w:val="00E5575F"/>
    <w:rsid w:val="00E55A7A"/>
    <w:rsid w:val="00E57752"/>
    <w:rsid w:val="00E60092"/>
    <w:rsid w:val="00E630AF"/>
    <w:rsid w:val="00E64702"/>
    <w:rsid w:val="00E64CC0"/>
    <w:rsid w:val="00E66A64"/>
    <w:rsid w:val="00E66BF3"/>
    <w:rsid w:val="00E677B0"/>
    <w:rsid w:val="00E71BC3"/>
    <w:rsid w:val="00E72761"/>
    <w:rsid w:val="00E742CF"/>
    <w:rsid w:val="00E75802"/>
    <w:rsid w:val="00E75855"/>
    <w:rsid w:val="00E76BE2"/>
    <w:rsid w:val="00E7797C"/>
    <w:rsid w:val="00E80D81"/>
    <w:rsid w:val="00E815DD"/>
    <w:rsid w:val="00E826A5"/>
    <w:rsid w:val="00E827EB"/>
    <w:rsid w:val="00E849D6"/>
    <w:rsid w:val="00E84BE6"/>
    <w:rsid w:val="00E85271"/>
    <w:rsid w:val="00E8640B"/>
    <w:rsid w:val="00E86D95"/>
    <w:rsid w:val="00E87679"/>
    <w:rsid w:val="00E878D4"/>
    <w:rsid w:val="00E87E67"/>
    <w:rsid w:val="00E90690"/>
    <w:rsid w:val="00E91318"/>
    <w:rsid w:val="00E93386"/>
    <w:rsid w:val="00E93AA1"/>
    <w:rsid w:val="00E964C2"/>
    <w:rsid w:val="00EA28DB"/>
    <w:rsid w:val="00EA2E12"/>
    <w:rsid w:val="00EB0AF2"/>
    <w:rsid w:val="00EB236A"/>
    <w:rsid w:val="00EB27A2"/>
    <w:rsid w:val="00EB436D"/>
    <w:rsid w:val="00EB4D07"/>
    <w:rsid w:val="00EB527D"/>
    <w:rsid w:val="00EB5590"/>
    <w:rsid w:val="00EB58EA"/>
    <w:rsid w:val="00EB7610"/>
    <w:rsid w:val="00EC0081"/>
    <w:rsid w:val="00EC0C48"/>
    <w:rsid w:val="00EC0FFE"/>
    <w:rsid w:val="00EC24A2"/>
    <w:rsid w:val="00EC3C3A"/>
    <w:rsid w:val="00EC3D69"/>
    <w:rsid w:val="00EC3D97"/>
    <w:rsid w:val="00EC4610"/>
    <w:rsid w:val="00EC4AB0"/>
    <w:rsid w:val="00EC6E92"/>
    <w:rsid w:val="00EC7296"/>
    <w:rsid w:val="00ED3213"/>
    <w:rsid w:val="00ED4780"/>
    <w:rsid w:val="00ED5A1A"/>
    <w:rsid w:val="00ED6808"/>
    <w:rsid w:val="00ED6F5F"/>
    <w:rsid w:val="00ED73E9"/>
    <w:rsid w:val="00EE0CFB"/>
    <w:rsid w:val="00EE23CC"/>
    <w:rsid w:val="00EE3A1B"/>
    <w:rsid w:val="00EE46F0"/>
    <w:rsid w:val="00EE6C3B"/>
    <w:rsid w:val="00EE70CD"/>
    <w:rsid w:val="00EF08C5"/>
    <w:rsid w:val="00EF0926"/>
    <w:rsid w:val="00EF393C"/>
    <w:rsid w:val="00EF405E"/>
    <w:rsid w:val="00EF4574"/>
    <w:rsid w:val="00EF672D"/>
    <w:rsid w:val="00EF6B2A"/>
    <w:rsid w:val="00EF77BC"/>
    <w:rsid w:val="00EF7D5B"/>
    <w:rsid w:val="00F03517"/>
    <w:rsid w:val="00F068DA"/>
    <w:rsid w:val="00F06EDD"/>
    <w:rsid w:val="00F0731C"/>
    <w:rsid w:val="00F07AEB"/>
    <w:rsid w:val="00F13271"/>
    <w:rsid w:val="00F14636"/>
    <w:rsid w:val="00F14B94"/>
    <w:rsid w:val="00F15A24"/>
    <w:rsid w:val="00F171D4"/>
    <w:rsid w:val="00F17467"/>
    <w:rsid w:val="00F17665"/>
    <w:rsid w:val="00F20794"/>
    <w:rsid w:val="00F22335"/>
    <w:rsid w:val="00F2308F"/>
    <w:rsid w:val="00F24BBC"/>
    <w:rsid w:val="00F25F9C"/>
    <w:rsid w:val="00F267A7"/>
    <w:rsid w:val="00F319C7"/>
    <w:rsid w:val="00F321CC"/>
    <w:rsid w:val="00F34081"/>
    <w:rsid w:val="00F34A39"/>
    <w:rsid w:val="00F3615D"/>
    <w:rsid w:val="00F42B83"/>
    <w:rsid w:val="00F42BCE"/>
    <w:rsid w:val="00F43CBF"/>
    <w:rsid w:val="00F43D02"/>
    <w:rsid w:val="00F456AA"/>
    <w:rsid w:val="00F46093"/>
    <w:rsid w:val="00F478A1"/>
    <w:rsid w:val="00F47ED1"/>
    <w:rsid w:val="00F5020C"/>
    <w:rsid w:val="00F504ED"/>
    <w:rsid w:val="00F52716"/>
    <w:rsid w:val="00F53AB2"/>
    <w:rsid w:val="00F54EA0"/>
    <w:rsid w:val="00F55FC5"/>
    <w:rsid w:val="00F56098"/>
    <w:rsid w:val="00F56B2C"/>
    <w:rsid w:val="00F6111E"/>
    <w:rsid w:val="00F66793"/>
    <w:rsid w:val="00F67C28"/>
    <w:rsid w:val="00F70A1E"/>
    <w:rsid w:val="00F70C80"/>
    <w:rsid w:val="00F70F0A"/>
    <w:rsid w:val="00F72A79"/>
    <w:rsid w:val="00F72C59"/>
    <w:rsid w:val="00F7329E"/>
    <w:rsid w:val="00F73723"/>
    <w:rsid w:val="00F74D66"/>
    <w:rsid w:val="00F77338"/>
    <w:rsid w:val="00F779CD"/>
    <w:rsid w:val="00F77A88"/>
    <w:rsid w:val="00F77DA2"/>
    <w:rsid w:val="00F77F6A"/>
    <w:rsid w:val="00F8118A"/>
    <w:rsid w:val="00F839B5"/>
    <w:rsid w:val="00F83D28"/>
    <w:rsid w:val="00F84184"/>
    <w:rsid w:val="00F85A33"/>
    <w:rsid w:val="00F861D0"/>
    <w:rsid w:val="00F86283"/>
    <w:rsid w:val="00F901D3"/>
    <w:rsid w:val="00F9194A"/>
    <w:rsid w:val="00F9351B"/>
    <w:rsid w:val="00F93665"/>
    <w:rsid w:val="00F93F05"/>
    <w:rsid w:val="00F95D87"/>
    <w:rsid w:val="00FA1505"/>
    <w:rsid w:val="00FA15CD"/>
    <w:rsid w:val="00FA16A6"/>
    <w:rsid w:val="00FA3182"/>
    <w:rsid w:val="00FA5E15"/>
    <w:rsid w:val="00FC2094"/>
    <w:rsid w:val="00FC2737"/>
    <w:rsid w:val="00FC367C"/>
    <w:rsid w:val="00FC5790"/>
    <w:rsid w:val="00FC662D"/>
    <w:rsid w:val="00FD0108"/>
    <w:rsid w:val="00FD0B1E"/>
    <w:rsid w:val="00FD10DE"/>
    <w:rsid w:val="00FD1804"/>
    <w:rsid w:val="00FD1EA8"/>
    <w:rsid w:val="00FD3809"/>
    <w:rsid w:val="00FD3932"/>
    <w:rsid w:val="00FD57A0"/>
    <w:rsid w:val="00FD6844"/>
    <w:rsid w:val="00FD6A05"/>
    <w:rsid w:val="00FD6ACC"/>
    <w:rsid w:val="00FD74EA"/>
    <w:rsid w:val="00FD79E9"/>
    <w:rsid w:val="00FE19D2"/>
    <w:rsid w:val="00FE217B"/>
    <w:rsid w:val="00FE3943"/>
    <w:rsid w:val="00FE41FD"/>
    <w:rsid w:val="00FE4694"/>
    <w:rsid w:val="00FE492A"/>
    <w:rsid w:val="00FE4AAD"/>
    <w:rsid w:val="00FE52E7"/>
    <w:rsid w:val="00FE5338"/>
    <w:rsid w:val="00FE59B2"/>
    <w:rsid w:val="00FE6F1B"/>
    <w:rsid w:val="00FE730F"/>
    <w:rsid w:val="00FF05F6"/>
    <w:rsid w:val="00FF0663"/>
    <w:rsid w:val="00FF1C28"/>
    <w:rsid w:val="00FF1CA1"/>
    <w:rsid w:val="00FF1CDF"/>
    <w:rsid w:val="00FF2013"/>
    <w:rsid w:val="00FF33F6"/>
    <w:rsid w:val="00FF3718"/>
    <w:rsid w:val="00FF3967"/>
    <w:rsid w:val="00FF3C6B"/>
    <w:rsid w:val="00FF4770"/>
    <w:rsid w:val="00FF5506"/>
    <w:rsid w:val="00FF6D10"/>
    <w:rsid w:val="04695BCC"/>
    <w:rsid w:val="04B666CC"/>
    <w:rsid w:val="0B0464BB"/>
    <w:rsid w:val="0D5A360E"/>
    <w:rsid w:val="19E65981"/>
    <w:rsid w:val="1D3405B6"/>
    <w:rsid w:val="28526372"/>
    <w:rsid w:val="2A81139E"/>
    <w:rsid w:val="2CD6188E"/>
    <w:rsid w:val="31AF1B79"/>
    <w:rsid w:val="36A97700"/>
    <w:rsid w:val="3D314BFB"/>
    <w:rsid w:val="3D3C00B6"/>
    <w:rsid w:val="42BA73D4"/>
    <w:rsid w:val="43142FCE"/>
    <w:rsid w:val="436B0F85"/>
    <w:rsid w:val="45F50DB4"/>
    <w:rsid w:val="468B7D16"/>
    <w:rsid w:val="47A42B81"/>
    <w:rsid w:val="4CED303D"/>
    <w:rsid w:val="4D9A4AC9"/>
    <w:rsid w:val="4FFA1EA2"/>
    <w:rsid w:val="502A5024"/>
    <w:rsid w:val="56A57DD0"/>
    <w:rsid w:val="5A5A4B68"/>
    <w:rsid w:val="605C309B"/>
    <w:rsid w:val="673E5239"/>
    <w:rsid w:val="6A754067"/>
    <w:rsid w:val="763B2907"/>
    <w:rsid w:val="770D26F4"/>
    <w:rsid w:val="7889342D"/>
    <w:rsid w:val="7C5B3DA0"/>
    <w:rsid w:val="7DF070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annotation reference" w:semiHidden="0" w:uiPriority="0" w:unhideWhenUsed="0"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qFormat="1"/>
    <w:lsdException w:name="Strong" w:semiHidden="0" w:uiPriority="0" w:unhideWhenUsed="0" w:qFormat="1"/>
    <w:lsdException w:name="Emphasis" w:semiHidden="0" w:uiPriority="20" w:unhideWhenUsed="0" w:qFormat="1"/>
    <w:lsdException w:name="Document Map" w:semiHidden="0" w:uiPriority="0" w:unhideWhenUsed="0" w:qFormat="1"/>
    <w:lsdException w:name="Normal (Web)" w:semiHidden="0" w:uiPriority="0" w:unhideWhenUsed="0" w:qFormat="1"/>
    <w:lsdException w:name="HTML Preformatted" w:semiHidden="0" w:uiPriority="0" w:unhideWhenUsed="0" w:qFormat="1"/>
    <w:lsdException w:name="annotation subject" w:semiHidden="0" w:uiPriority="0" w:unhideWhenUsed="0" w:qFormat="1"/>
    <w:lsdException w:name="Balloon Text" w:semiHidden="0" w:uiPriority="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line="578" w:lineRule="auto"/>
      <w:jc w:val="center"/>
      <w:outlineLvl w:val="0"/>
    </w:pPr>
    <w:rPr>
      <w:b/>
      <w:bCs/>
      <w:kern w:val="44"/>
      <w:sz w:val="44"/>
      <w:szCs w:val="44"/>
    </w:rPr>
  </w:style>
  <w:style w:type="paragraph" w:styleId="2">
    <w:name w:val="heading 2"/>
    <w:basedOn w:val="a"/>
    <w:next w:val="a"/>
    <w:link w:val="2Char"/>
    <w:qFormat/>
    <w:pPr>
      <w:keepNext/>
      <w:keepLines/>
      <w:spacing w:line="415" w:lineRule="auto"/>
      <w:ind w:firstLineChars="200" w:firstLine="200"/>
      <w:outlineLvl w:val="1"/>
    </w:pPr>
    <w:rPr>
      <w:rFonts w:ascii="Cambria" w:eastAsia="仿宋" w:hAnsi="Cambria"/>
      <w:b/>
      <w:bCs/>
      <w:sz w:val="32"/>
      <w:szCs w:val="32"/>
    </w:rPr>
  </w:style>
  <w:style w:type="paragraph" w:styleId="3">
    <w:name w:val="heading 3"/>
    <w:basedOn w:val="a"/>
    <w:next w:val="a"/>
    <w:link w:val="3Char"/>
    <w:qFormat/>
    <w:pPr>
      <w:keepNext/>
      <w:keepLines/>
      <w:spacing w:line="415" w:lineRule="auto"/>
      <w:ind w:firstLineChars="200" w:firstLine="200"/>
      <w:outlineLvl w:val="2"/>
    </w:pPr>
    <w:rPr>
      <w:rFonts w:eastAsia="仿宋"/>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5">
    <w:name w:val="Document Map"/>
    <w:basedOn w:val="a"/>
    <w:qFormat/>
    <w:pPr>
      <w:shd w:val="clear" w:color="auto" w:fill="000080"/>
    </w:pPr>
  </w:style>
  <w:style w:type="paragraph" w:styleId="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30">
    <w:name w:val="toc 3"/>
    <w:basedOn w:val="a"/>
    <w:next w:val="a"/>
    <w:uiPriority w:val="39"/>
    <w:qFormat/>
    <w:pPr>
      <w:ind w:leftChars="400" w:left="840"/>
    </w:pPr>
  </w:style>
  <w:style w:type="paragraph" w:styleId="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6">
    <w:name w:val="Balloon Text"/>
    <w:basedOn w:val="a"/>
    <w:link w:val="Char1"/>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rFonts w:eastAsia="仿宋_GB2312"/>
      <w:sz w:val="18"/>
      <w:szCs w:val="18"/>
    </w:rPr>
  </w:style>
  <w:style w:type="paragraph" w:styleId="10">
    <w:name w:val="toc 1"/>
    <w:basedOn w:val="a"/>
    <w:next w:val="a"/>
    <w:uiPriority w:val="39"/>
    <w:qFormat/>
  </w:style>
  <w:style w:type="paragraph" w:styleId="4">
    <w:name w:val="toc 4"/>
    <w:basedOn w:val="a"/>
    <w:next w:val="a"/>
    <w:uiPriority w:val="39"/>
    <w:unhideWhenUsed/>
    <w:qFormat/>
    <w:pPr>
      <w:ind w:leftChars="600" w:left="1260"/>
    </w:pPr>
    <w:rPr>
      <w:rFonts w:asciiTheme="minorHAnsi" w:eastAsiaTheme="minorEastAsia" w:hAnsiTheme="minorHAnsi" w:cstheme="minorBidi"/>
      <w:szCs w:val="22"/>
    </w:rPr>
  </w:style>
  <w:style w:type="paragraph" w:styleId="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20">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Normal (Web)"/>
    <w:basedOn w:val="a"/>
    <w:qFormat/>
    <w:pPr>
      <w:widowControl/>
      <w:spacing w:before="100" w:beforeAutospacing="1" w:after="100" w:afterAutospacing="1"/>
      <w:jc w:val="left"/>
    </w:pPr>
    <w:rPr>
      <w:rFonts w:ascii="宋体" w:hAnsi="宋体" w:cs="宋体"/>
      <w:kern w:val="0"/>
      <w:sz w:val="24"/>
    </w:rPr>
  </w:style>
  <w:style w:type="character" w:styleId="aa">
    <w:name w:val="Strong"/>
    <w:qFormat/>
    <w:rPr>
      <w:b/>
      <w:bCs/>
    </w:rPr>
  </w:style>
  <w:style w:type="character" w:styleId="ab">
    <w:name w:val="page number"/>
    <w:basedOn w:val="a0"/>
    <w:qFormat/>
  </w:style>
  <w:style w:type="character" w:styleId="ac">
    <w:name w:val="Hyperlink"/>
    <w:uiPriority w:val="99"/>
    <w:qFormat/>
    <w:rPr>
      <w:color w:val="0000FF"/>
      <w:u w:val="single"/>
    </w:rPr>
  </w:style>
  <w:style w:type="character" w:styleId="ad">
    <w:name w:val="annotation reference"/>
    <w:qFormat/>
    <w:rPr>
      <w:sz w:val="21"/>
      <w:szCs w:val="21"/>
    </w:rPr>
  </w:style>
  <w:style w:type="table" w:styleId="ae">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qFormat/>
    <w:rPr>
      <w:rFonts w:ascii="Cambria" w:eastAsia="仿宋" w:hAnsi="Cambria"/>
      <w:b/>
      <w:bCs/>
      <w:kern w:val="2"/>
      <w:sz w:val="32"/>
      <w:szCs w:val="32"/>
    </w:rPr>
  </w:style>
  <w:style w:type="character" w:customStyle="1" w:styleId="3Char">
    <w:name w:val="标题 3 Char"/>
    <w:link w:val="3"/>
    <w:qFormat/>
    <w:rPr>
      <w:rFonts w:eastAsia="仿宋"/>
      <w:bCs/>
      <w:kern w:val="2"/>
      <w:sz w:val="32"/>
      <w:szCs w:val="32"/>
    </w:rPr>
  </w:style>
  <w:style w:type="character" w:customStyle="1" w:styleId="news1">
    <w:name w:val="news1"/>
    <w:qFormat/>
    <w:rPr>
      <w:rFonts w:ascii="ˎ̥" w:hAnsi="ˎ̥" w:hint="default"/>
      <w:color w:val="282828"/>
      <w:sz w:val="29"/>
      <w:szCs w:val="29"/>
    </w:rPr>
  </w:style>
  <w:style w:type="character" w:customStyle="1" w:styleId="Char1CharCharCharChar">
    <w:name w:val="Char1 Char Char Char Char"/>
    <w:qFormat/>
    <w:rPr>
      <w:rFonts w:ascii="Arial" w:eastAsia="宋体" w:hAnsi="Arial"/>
      <w:kern w:val="2"/>
      <w:lang w:val="en-US" w:eastAsia="zh-CN"/>
    </w:rPr>
  </w:style>
  <w:style w:type="character" w:customStyle="1" w:styleId="Char1">
    <w:name w:val="批注框文本 Char"/>
    <w:link w:val="a6"/>
    <w:qFormat/>
    <w:rPr>
      <w:kern w:val="2"/>
      <w:sz w:val="18"/>
      <w:szCs w:val="18"/>
    </w:rPr>
  </w:style>
  <w:style w:type="character" w:customStyle="1" w:styleId="Char">
    <w:name w:val="批注主题 Char"/>
    <w:link w:val="a3"/>
    <w:qFormat/>
    <w:rPr>
      <w:b/>
      <w:bCs/>
      <w:kern w:val="2"/>
      <w:sz w:val="21"/>
      <w:szCs w:val="24"/>
    </w:rPr>
  </w:style>
  <w:style w:type="character" w:customStyle="1" w:styleId="Char0">
    <w:name w:val="批注文字 Char"/>
    <w:link w:val="a4"/>
    <w:qFormat/>
    <w:rPr>
      <w:kern w:val="2"/>
      <w:sz w:val="21"/>
      <w:szCs w:val="24"/>
    </w:rPr>
  </w:style>
  <w:style w:type="paragraph" w:customStyle="1" w:styleId="Char10">
    <w:name w:val="Char1"/>
    <w:basedOn w:val="a"/>
    <w:qFormat/>
  </w:style>
  <w:style w:type="paragraph" w:customStyle="1" w:styleId="CharCharCharCharCharChar">
    <w:name w:val="Char Char Char Char Char Char"/>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3">
    <w:name w:val="Char"/>
    <w:basedOn w:val="a"/>
    <w:qFormat/>
    <w:rPr>
      <w:rFonts w:ascii="Tahoma" w:hAnsi="Tahoma"/>
      <w:sz w:val="24"/>
      <w:szCs w:val="20"/>
    </w:rPr>
  </w:style>
  <w:style w:type="paragraph" w:customStyle="1" w:styleId="New">
    <w:name w:val="正文 New"/>
    <w:qFormat/>
    <w:pPr>
      <w:widowControl w:val="0"/>
      <w:jc w:val="both"/>
    </w:pPr>
    <w:rPr>
      <w:kern w:val="2"/>
      <w:sz w:val="21"/>
      <w:szCs w:val="24"/>
    </w:rPr>
  </w:style>
  <w:style w:type="paragraph" w:customStyle="1" w:styleId="CharCharChar1Char">
    <w:name w:val="Char Char Char1 Char"/>
    <w:basedOn w:val="a"/>
    <w:qFormat/>
    <w:rPr>
      <w:rFonts w:eastAsia="仿宋_GB2312"/>
      <w:sz w:val="32"/>
      <w:szCs w:val="20"/>
    </w:rPr>
  </w:style>
  <w:style w:type="paragraph" w:customStyle="1" w:styleId="ParaCharCharCharChar">
    <w:name w:val="默认段落字体 Para Char Char Char Char"/>
    <w:basedOn w:val="a"/>
    <w:qFormat/>
    <w:pPr>
      <w:snapToGrid w:val="0"/>
      <w:spacing w:line="360" w:lineRule="auto"/>
      <w:ind w:firstLineChars="200" w:firstLine="200"/>
    </w:pPr>
    <w:rPr>
      <w:rFonts w:eastAsia="仿宋_GB2312"/>
      <w:sz w:val="24"/>
    </w:rPr>
  </w:style>
  <w:style w:type="paragraph" w:customStyle="1" w:styleId="0">
    <w:name w:val="0"/>
    <w:basedOn w:val="a"/>
    <w:qFormat/>
    <w:pPr>
      <w:widowControl/>
      <w:snapToGrid w:val="0"/>
      <w:spacing w:line="365" w:lineRule="atLeast"/>
      <w:ind w:left="1"/>
      <w:textAlignment w:val="bottom"/>
    </w:pPr>
    <w:rPr>
      <w:kern w:val="0"/>
      <w:sz w:val="20"/>
      <w:szCs w:val="20"/>
    </w:rPr>
  </w:style>
  <w:style w:type="paragraph" w:customStyle="1" w:styleId="31">
    <w:name w:val="正文仿宋3"/>
    <w:basedOn w:val="a"/>
    <w:qFormat/>
    <w:pPr>
      <w:spacing w:line="360" w:lineRule="auto"/>
      <w:ind w:firstLine="680"/>
    </w:pPr>
    <w:rPr>
      <w:rFonts w:ascii="仿宋_GB2312" w:eastAsia="仿宋_GB2312"/>
      <w:sz w:val="32"/>
      <w:szCs w:val="20"/>
    </w:rPr>
  </w:style>
  <w:style w:type="paragraph" w:customStyle="1" w:styleId="default">
    <w:name w:val="default"/>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widowControl/>
      <w:adjustRightInd w:val="0"/>
      <w:spacing w:after="160" w:line="240" w:lineRule="exact"/>
      <w:jc w:val="left"/>
    </w:pPr>
    <w:rPr>
      <w:rFonts w:ascii="Verdana" w:hAnsi="Verdana"/>
      <w:kern w:val="0"/>
      <w:sz w:val="20"/>
      <w:szCs w:val="20"/>
      <w:lang w:eastAsia="en-US"/>
    </w:rPr>
  </w:style>
  <w:style w:type="paragraph" w:customStyle="1" w:styleId="11">
    <w:name w:val="列出段落1"/>
    <w:basedOn w:val="a"/>
    <w:qFormat/>
    <w:pPr>
      <w:ind w:firstLineChars="200" w:firstLine="420"/>
    </w:pPr>
  </w:style>
  <w:style w:type="paragraph" w:styleId="af">
    <w:name w:val="List Paragraph"/>
    <w:basedOn w:val="a"/>
    <w:uiPriority w:val="34"/>
    <w:qFormat/>
    <w:pPr>
      <w:ind w:firstLineChars="200" w:firstLine="420"/>
    </w:p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Char2">
    <w:name w:val="页脚 Char"/>
    <w:basedOn w:val="a0"/>
    <w:link w:val="a7"/>
    <w:uiPriority w:val="99"/>
    <w:qFormat/>
    <w:rPr>
      <w:kern w:val="2"/>
      <w:sz w:val="18"/>
      <w:szCs w:val="18"/>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pPr>
      <w:widowControl w:val="0"/>
      <w:jc w:val="both"/>
    </w:pPr>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annotation reference" w:semiHidden="0" w:uiPriority="0" w:unhideWhenUsed="0"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qFormat="1"/>
    <w:lsdException w:name="Strong" w:semiHidden="0" w:uiPriority="0" w:unhideWhenUsed="0" w:qFormat="1"/>
    <w:lsdException w:name="Emphasis" w:semiHidden="0" w:uiPriority="20" w:unhideWhenUsed="0" w:qFormat="1"/>
    <w:lsdException w:name="Document Map" w:semiHidden="0" w:uiPriority="0" w:unhideWhenUsed="0" w:qFormat="1"/>
    <w:lsdException w:name="Normal (Web)" w:semiHidden="0" w:uiPriority="0" w:unhideWhenUsed="0" w:qFormat="1"/>
    <w:lsdException w:name="HTML Preformatted" w:semiHidden="0" w:uiPriority="0" w:unhideWhenUsed="0" w:qFormat="1"/>
    <w:lsdException w:name="annotation subject" w:semiHidden="0" w:uiPriority="0" w:unhideWhenUsed="0" w:qFormat="1"/>
    <w:lsdException w:name="Balloon Text" w:semiHidden="0" w:uiPriority="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line="578" w:lineRule="auto"/>
      <w:jc w:val="center"/>
      <w:outlineLvl w:val="0"/>
    </w:pPr>
    <w:rPr>
      <w:b/>
      <w:bCs/>
      <w:kern w:val="44"/>
      <w:sz w:val="44"/>
      <w:szCs w:val="44"/>
    </w:rPr>
  </w:style>
  <w:style w:type="paragraph" w:styleId="2">
    <w:name w:val="heading 2"/>
    <w:basedOn w:val="a"/>
    <w:next w:val="a"/>
    <w:link w:val="2Char"/>
    <w:qFormat/>
    <w:pPr>
      <w:keepNext/>
      <w:keepLines/>
      <w:spacing w:line="415" w:lineRule="auto"/>
      <w:ind w:firstLineChars="200" w:firstLine="200"/>
      <w:outlineLvl w:val="1"/>
    </w:pPr>
    <w:rPr>
      <w:rFonts w:ascii="Cambria" w:eastAsia="仿宋" w:hAnsi="Cambria"/>
      <w:b/>
      <w:bCs/>
      <w:sz w:val="32"/>
      <w:szCs w:val="32"/>
    </w:rPr>
  </w:style>
  <w:style w:type="paragraph" w:styleId="3">
    <w:name w:val="heading 3"/>
    <w:basedOn w:val="a"/>
    <w:next w:val="a"/>
    <w:link w:val="3Char"/>
    <w:qFormat/>
    <w:pPr>
      <w:keepNext/>
      <w:keepLines/>
      <w:spacing w:line="415" w:lineRule="auto"/>
      <w:ind w:firstLineChars="200" w:firstLine="200"/>
      <w:outlineLvl w:val="2"/>
    </w:pPr>
    <w:rPr>
      <w:rFonts w:eastAsia="仿宋"/>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5">
    <w:name w:val="Document Map"/>
    <w:basedOn w:val="a"/>
    <w:qFormat/>
    <w:pPr>
      <w:shd w:val="clear" w:color="auto" w:fill="000080"/>
    </w:pPr>
  </w:style>
  <w:style w:type="paragraph" w:styleId="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30">
    <w:name w:val="toc 3"/>
    <w:basedOn w:val="a"/>
    <w:next w:val="a"/>
    <w:uiPriority w:val="39"/>
    <w:qFormat/>
    <w:pPr>
      <w:ind w:leftChars="400" w:left="840"/>
    </w:pPr>
  </w:style>
  <w:style w:type="paragraph" w:styleId="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6">
    <w:name w:val="Balloon Text"/>
    <w:basedOn w:val="a"/>
    <w:link w:val="Char1"/>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rFonts w:eastAsia="仿宋_GB2312"/>
      <w:sz w:val="18"/>
      <w:szCs w:val="18"/>
    </w:rPr>
  </w:style>
  <w:style w:type="paragraph" w:styleId="10">
    <w:name w:val="toc 1"/>
    <w:basedOn w:val="a"/>
    <w:next w:val="a"/>
    <w:uiPriority w:val="39"/>
    <w:qFormat/>
  </w:style>
  <w:style w:type="paragraph" w:styleId="4">
    <w:name w:val="toc 4"/>
    <w:basedOn w:val="a"/>
    <w:next w:val="a"/>
    <w:uiPriority w:val="39"/>
    <w:unhideWhenUsed/>
    <w:qFormat/>
    <w:pPr>
      <w:ind w:leftChars="600" w:left="1260"/>
    </w:pPr>
    <w:rPr>
      <w:rFonts w:asciiTheme="minorHAnsi" w:eastAsiaTheme="minorEastAsia" w:hAnsiTheme="minorHAnsi" w:cstheme="minorBidi"/>
      <w:szCs w:val="22"/>
    </w:rPr>
  </w:style>
  <w:style w:type="paragraph" w:styleId="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20">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Normal (Web)"/>
    <w:basedOn w:val="a"/>
    <w:qFormat/>
    <w:pPr>
      <w:widowControl/>
      <w:spacing w:before="100" w:beforeAutospacing="1" w:after="100" w:afterAutospacing="1"/>
      <w:jc w:val="left"/>
    </w:pPr>
    <w:rPr>
      <w:rFonts w:ascii="宋体" w:hAnsi="宋体" w:cs="宋体"/>
      <w:kern w:val="0"/>
      <w:sz w:val="24"/>
    </w:rPr>
  </w:style>
  <w:style w:type="character" w:styleId="aa">
    <w:name w:val="Strong"/>
    <w:qFormat/>
    <w:rPr>
      <w:b/>
      <w:bCs/>
    </w:rPr>
  </w:style>
  <w:style w:type="character" w:styleId="ab">
    <w:name w:val="page number"/>
    <w:basedOn w:val="a0"/>
    <w:qFormat/>
  </w:style>
  <w:style w:type="character" w:styleId="ac">
    <w:name w:val="Hyperlink"/>
    <w:uiPriority w:val="99"/>
    <w:qFormat/>
    <w:rPr>
      <w:color w:val="0000FF"/>
      <w:u w:val="single"/>
    </w:rPr>
  </w:style>
  <w:style w:type="character" w:styleId="ad">
    <w:name w:val="annotation reference"/>
    <w:qFormat/>
    <w:rPr>
      <w:sz w:val="21"/>
      <w:szCs w:val="21"/>
    </w:rPr>
  </w:style>
  <w:style w:type="table" w:styleId="ae">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qFormat/>
    <w:rPr>
      <w:rFonts w:ascii="Cambria" w:eastAsia="仿宋" w:hAnsi="Cambria"/>
      <w:b/>
      <w:bCs/>
      <w:kern w:val="2"/>
      <w:sz w:val="32"/>
      <w:szCs w:val="32"/>
    </w:rPr>
  </w:style>
  <w:style w:type="character" w:customStyle="1" w:styleId="3Char">
    <w:name w:val="标题 3 Char"/>
    <w:link w:val="3"/>
    <w:qFormat/>
    <w:rPr>
      <w:rFonts w:eastAsia="仿宋"/>
      <w:bCs/>
      <w:kern w:val="2"/>
      <w:sz w:val="32"/>
      <w:szCs w:val="32"/>
    </w:rPr>
  </w:style>
  <w:style w:type="character" w:customStyle="1" w:styleId="news1">
    <w:name w:val="news1"/>
    <w:qFormat/>
    <w:rPr>
      <w:rFonts w:ascii="ˎ̥" w:hAnsi="ˎ̥" w:hint="default"/>
      <w:color w:val="282828"/>
      <w:sz w:val="29"/>
      <w:szCs w:val="29"/>
    </w:rPr>
  </w:style>
  <w:style w:type="character" w:customStyle="1" w:styleId="Char1CharCharCharChar">
    <w:name w:val="Char1 Char Char Char Char"/>
    <w:qFormat/>
    <w:rPr>
      <w:rFonts w:ascii="Arial" w:eastAsia="宋体" w:hAnsi="Arial"/>
      <w:kern w:val="2"/>
      <w:lang w:val="en-US" w:eastAsia="zh-CN"/>
    </w:rPr>
  </w:style>
  <w:style w:type="character" w:customStyle="1" w:styleId="Char1">
    <w:name w:val="批注框文本 Char"/>
    <w:link w:val="a6"/>
    <w:qFormat/>
    <w:rPr>
      <w:kern w:val="2"/>
      <w:sz w:val="18"/>
      <w:szCs w:val="18"/>
    </w:rPr>
  </w:style>
  <w:style w:type="character" w:customStyle="1" w:styleId="Char">
    <w:name w:val="批注主题 Char"/>
    <w:link w:val="a3"/>
    <w:qFormat/>
    <w:rPr>
      <w:b/>
      <w:bCs/>
      <w:kern w:val="2"/>
      <w:sz w:val="21"/>
      <w:szCs w:val="24"/>
    </w:rPr>
  </w:style>
  <w:style w:type="character" w:customStyle="1" w:styleId="Char0">
    <w:name w:val="批注文字 Char"/>
    <w:link w:val="a4"/>
    <w:qFormat/>
    <w:rPr>
      <w:kern w:val="2"/>
      <w:sz w:val="21"/>
      <w:szCs w:val="24"/>
    </w:rPr>
  </w:style>
  <w:style w:type="paragraph" w:customStyle="1" w:styleId="Char10">
    <w:name w:val="Char1"/>
    <w:basedOn w:val="a"/>
    <w:qFormat/>
  </w:style>
  <w:style w:type="paragraph" w:customStyle="1" w:styleId="CharCharCharCharCharChar">
    <w:name w:val="Char Char Char Char Char Char"/>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3">
    <w:name w:val="Char"/>
    <w:basedOn w:val="a"/>
    <w:qFormat/>
    <w:rPr>
      <w:rFonts w:ascii="Tahoma" w:hAnsi="Tahoma"/>
      <w:sz w:val="24"/>
      <w:szCs w:val="20"/>
    </w:rPr>
  </w:style>
  <w:style w:type="paragraph" w:customStyle="1" w:styleId="New">
    <w:name w:val="正文 New"/>
    <w:qFormat/>
    <w:pPr>
      <w:widowControl w:val="0"/>
      <w:jc w:val="both"/>
    </w:pPr>
    <w:rPr>
      <w:kern w:val="2"/>
      <w:sz w:val="21"/>
      <w:szCs w:val="24"/>
    </w:rPr>
  </w:style>
  <w:style w:type="paragraph" w:customStyle="1" w:styleId="CharCharChar1Char">
    <w:name w:val="Char Char Char1 Char"/>
    <w:basedOn w:val="a"/>
    <w:qFormat/>
    <w:rPr>
      <w:rFonts w:eastAsia="仿宋_GB2312"/>
      <w:sz w:val="32"/>
      <w:szCs w:val="20"/>
    </w:rPr>
  </w:style>
  <w:style w:type="paragraph" w:customStyle="1" w:styleId="ParaCharCharCharChar">
    <w:name w:val="默认段落字体 Para Char Char Char Char"/>
    <w:basedOn w:val="a"/>
    <w:qFormat/>
    <w:pPr>
      <w:snapToGrid w:val="0"/>
      <w:spacing w:line="360" w:lineRule="auto"/>
      <w:ind w:firstLineChars="200" w:firstLine="200"/>
    </w:pPr>
    <w:rPr>
      <w:rFonts w:eastAsia="仿宋_GB2312"/>
      <w:sz w:val="24"/>
    </w:rPr>
  </w:style>
  <w:style w:type="paragraph" w:customStyle="1" w:styleId="0">
    <w:name w:val="0"/>
    <w:basedOn w:val="a"/>
    <w:qFormat/>
    <w:pPr>
      <w:widowControl/>
      <w:snapToGrid w:val="0"/>
      <w:spacing w:line="365" w:lineRule="atLeast"/>
      <w:ind w:left="1"/>
      <w:textAlignment w:val="bottom"/>
    </w:pPr>
    <w:rPr>
      <w:kern w:val="0"/>
      <w:sz w:val="20"/>
      <w:szCs w:val="20"/>
    </w:rPr>
  </w:style>
  <w:style w:type="paragraph" w:customStyle="1" w:styleId="31">
    <w:name w:val="正文仿宋3"/>
    <w:basedOn w:val="a"/>
    <w:qFormat/>
    <w:pPr>
      <w:spacing w:line="360" w:lineRule="auto"/>
      <w:ind w:firstLine="680"/>
    </w:pPr>
    <w:rPr>
      <w:rFonts w:ascii="仿宋_GB2312" w:eastAsia="仿宋_GB2312"/>
      <w:sz w:val="32"/>
      <w:szCs w:val="20"/>
    </w:rPr>
  </w:style>
  <w:style w:type="paragraph" w:customStyle="1" w:styleId="default">
    <w:name w:val="default"/>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widowControl/>
      <w:adjustRightInd w:val="0"/>
      <w:spacing w:after="160" w:line="240" w:lineRule="exact"/>
      <w:jc w:val="left"/>
    </w:pPr>
    <w:rPr>
      <w:rFonts w:ascii="Verdana" w:hAnsi="Verdana"/>
      <w:kern w:val="0"/>
      <w:sz w:val="20"/>
      <w:szCs w:val="20"/>
      <w:lang w:eastAsia="en-US"/>
    </w:rPr>
  </w:style>
  <w:style w:type="paragraph" w:customStyle="1" w:styleId="11">
    <w:name w:val="列出段落1"/>
    <w:basedOn w:val="a"/>
    <w:qFormat/>
    <w:pPr>
      <w:ind w:firstLineChars="200" w:firstLine="420"/>
    </w:pPr>
  </w:style>
  <w:style w:type="paragraph" w:styleId="af">
    <w:name w:val="List Paragraph"/>
    <w:basedOn w:val="a"/>
    <w:uiPriority w:val="34"/>
    <w:qFormat/>
    <w:pPr>
      <w:ind w:firstLineChars="200" w:firstLine="420"/>
    </w:p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Char2">
    <w:name w:val="页脚 Char"/>
    <w:basedOn w:val="a0"/>
    <w:link w:val="a7"/>
    <w:uiPriority w:val="99"/>
    <w:qFormat/>
    <w:rPr>
      <w:kern w:val="2"/>
      <w:sz w:val="18"/>
      <w:szCs w:val="18"/>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pPr>
      <w:widowControl w:val="0"/>
      <w:jc w:val="both"/>
    </w:pPr>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EADA93-BBC8-4790-B2A9-188428B77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1067</Words>
  <Characters>6086</Characters>
  <Application>Microsoft Office Word</Application>
  <DocSecurity>0</DocSecurity>
  <Lines>50</Lines>
  <Paragraphs>14</Paragraphs>
  <ScaleCrop>false</ScaleCrop>
  <Company>Microsoft</Company>
  <LinksUpToDate>false</LinksUpToDate>
  <CharactersWithSpaces>7139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韶南大道大修工程绩效评价报告</dc:title>
  <dc:creator>zhanggx</dc:creator>
  <cp:lastModifiedBy>钟</cp:lastModifiedBy>
  <cp:revision>154</cp:revision>
  <cp:lastPrinted>2023-05-29T02:12:00Z</cp:lastPrinted>
  <dcterms:created xsi:type="dcterms:W3CDTF">2020-02-07T04:11:00Z</dcterms:created>
  <dcterms:modified xsi:type="dcterms:W3CDTF">2023-05-29T02:12:00Z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29A787A41F4647BCA4A9BC7F89400B4E</vt:lpwstr>
  </property>
</Properties>
</file>