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AC" w:rsidRDefault="008B59AC">
      <w:pPr>
        <w:jc w:val="center"/>
        <w:rPr>
          <w:bCs/>
          <w:sz w:val="32"/>
          <w:szCs w:val="44"/>
        </w:rPr>
      </w:pPr>
    </w:p>
    <w:p w:rsidR="008B59AC" w:rsidRDefault="008B59AC">
      <w:pPr>
        <w:jc w:val="center"/>
        <w:rPr>
          <w:rFonts w:hint="eastAsia"/>
          <w:bCs/>
          <w:sz w:val="36"/>
          <w:szCs w:val="36"/>
        </w:rPr>
      </w:pPr>
    </w:p>
    <w:p w:rsidR="00A75A13" w:rsidRDefault="00A75A13">
      <w:pPr>
        <w:jc w:val="center"/>
        <w:rPr>
          <w:bCs/>
          <w:sz w:val="36"/>
          <w:szCs w:val="36"/>
        </w:rPr>
      </w:pPr>
    </w:p>
    <w:p w:rsidR="008B59AC" w:rsidRDefault="00B3112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8B59AC" w:rsidRDefault="00B3112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甘棠化工园区整治提升项目</w:t>
      </w:r>
    </w:p>
    <w:p w:rsidR="008B59AC" w:rsidRDefault="00B31123">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8B59AC" w:rsidRDefault="008B59AC">
      <w:pPr>
        <w:adjustRightInd w:val="0"/>
        <w:snapToGrid w:val="0"/>
        <w:spacing w:line="360" w:lineRule="auto"/>
        <w:jc w:val="center"/>
        <w:rPr>
          <w:rFonts w:ascii="仿宋_GB2312" w:eastAsia="仿宋_GB2312"/>
          <w:bCs/>
          <w:sz w:val="36"/>
          <w:szCs w:val="44"/>
        </w:rPr>
      </w:pPr>
    </w:p>
    <w:p w:rsidR="008B59AC" w:rsidRDefault="008B59AC">
      <w:pPr>
        <w:jc w:val="center"/>
        <w:rPr>
          <w:b/>
          <w:sz w:val="44"/>
          <w:szCs w:val="44"/>
        </w:rPr>
      </w:pPr>
    </w:p>
    <w:p w:rsidR="008B59AC" w:rsidRDefault="008B59AC">
      <w:pPr>
        <w:jc w:val="center"/>
        <w:rPr>
          <w:b/>
          <w:sz w:val="44"/>
          <w:szCs w:val="44"/>
        </w:rPr>
      </w:pPr>
    </w:p>
    <w:p w:rsidR="008B59AC" w:rsidRDefault="008B59AC">
      <w:pPr>
        <w:jc w:val="center"/>
        <w:rPr>
          <w:b/>
          <w:sz w:val="44"/>
          <w:szCs w:val="44"/>
        </w:rPr>
      </w:pPr>
    </w:p>
    <w:p w:rsidR="008B59AC" w:rsidRDefault="008B59AC">
      <w:pPr>
        <w:jc w:val="center"/>
        <w:rPr>
          <w:b/>
          <w:sz w:val="44"/>
          <w:szCs w:val="44"/>
        </w:rPr>
      </w:pPr>
    </w:p>
    <w:p w:rsidR="008B59AC" w:rsidRDefault="008B59AC">
      <w:pPr>
        <w:rPr>
          <w:b/>
          <w:sz w:val="44"/>
          <w:szCs w:val="44"/>
        </w:rPr>
      </w:pPr>
    </w:p>
    <w:p w:rsidR="008B59AC" w:rsidRDefault="008B59AC">
      <w:pPr>
        <w:jc w:val="center"/>
        <w:rPr>
          <w:b/>
          <w:sz w:val="44"/>
          <w:szCs w:val="44"/>
        </w:rPr>
      </w:pPr>
    </w:p>
    <w:p w:rsidR="008B59AC" w:rsidRDefault="008B59AC">
      <w:pPr>
        <w:jc w:val="center"/>
        <w:rPr>
          <w:b/>
          <w:sz w:val="44"/>
          <w:szCs w:val="44"/>
        </w:rPr>
      </w:pPr>
    </w:p>
    <w:p w:rsidR="008B59AC" w:rsidRDefault="00B31123">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8B59AC" w:rsidRDefault="00B31123">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8B59AC" w:rsidRDefault="00B31123">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A75A13">
        <w:rPr>
          <w:rFonts w:ascii="宋体" w:hAnsi="宋体" w:hint="eastAsia"/>
          <w:bCs/>
          <w:sz w:val="32"/>
          <w:szCs w:val="32"/>
        </w:rPr>
        <w:t>二十六</w:t>
      </w:r>
      <w:bookmarkStart w:id="0" w:name="_GoBack"/>
      <w:bookmarkEnd w:id="0"/>
      <w:r>
        <w:rPr>
          <w:rFonts w:ascii="宋体" w:hAnsi="宋体" w:hint="eastAsia"/>
          <w:bCs/>
          <w:sz w:val="32"/>
          <w:szCs w:val="32"/>
        </w:rPr>
        <w:t>日</w:t>
      </w:r>
    </w:p>
    <w:p w:rsidR="008B59AC" w:rsidRDefault="008B59AC">
      <w:pPr>
        <w:jc w:val="center"/>
        <w:rPr>
          <w:bCs/>
          <w:sz w:val="32"/>
          <w:szCs w:val="44"/>
        </w:rPr>
      </w:pPr>
    </w:p>
    <w:p w:rsidR="008B59AC" w:rsidRDefault="008B59AC">
      <w:pPr>
        <w:ind w:firstLineChars="1000" w:firstLine="3200"/>
        <w:rPr>
          <w:rFonts w:ascii="宋体" w:hAnsi="宋体"/>
          <w:bCs/>
          <w:sz w:val="32"/>
          <w:szCs w:val="32"/>
        </w:rPr>
        <w:sectPr w:rsidR="008B59AC">
          <w:footerReference w:type="even" r:id="rId10"/>
          <w:footerReference w:type="default" r:id="rId11"/>
          <w:pgSz w:w="11906" w:h="16838"/>
          <w:pgMar w:top="1440" w:right="1418" w:bottom="1440" w:left="1418" w:header="851" w:footer="992" w:gutter="0"/>
          <w:pgNumType w:fmt="numberInDash"/>
          <w:cols w:space="720"/>
          <w:titlePg/>
          <w:docGrid w:type="lines" w:linePitch="312"/>
        </w:sectPr>
      </w:pPr>
    </w:p>
    <w:p w:rsidR="008B59AC" w:rsidRDefault="00B31123">
      <w:pPr>
        <w:pStyle w:val="11"/>
        <w:spacing w:beforeLines="100" w:before="312" w:afterLines="100" w:after="312" w:line="580" w:lineRule="exact"/>
        <w:ind w:firstLineChars="0" w:firstLine="0"/>
        <w:jc w:val="center"/>
        <w:outlineLvl w:val="0"/>
        <w:rPr>
          <w:rFonts w:ascii="宋体" w:hAnsi="宋体" w:cs="宋体"/>
          <w:spacing w:val="5"/>
          <w:kern w:val="0"/>
          <w:sz w:val="28"/>
          <w:szCs w:val="28"/>
        </w:rPr>
      </w:pPr>
      <w:bookmarkStart w:id="1" w:name="_Toc31969574"/>
      <w:bookmarkStart w:id="2" w:name="_Toc67857986"/>
      <w:bookmarkStart w:id="3" w:name="_Toc105803601"/>
      <w:bookmarkStart w:id="4" w:name="_Toc31969276"/>
      <w:bookmarkStart w:id="5" w:name="_Toc67758202"/>
      <w:bookmarkStart w:id="6" w:name="_Toc67585374"/>
      <w:bookmarkStart w:id="7" w:name="_Toc1904"/>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End w:id="1"/>
      <w:bookmarkEnd w:id="2"/>
      <w:bookmarkEnd w:id="3"/>
      <w:bookmarkEnd w:id="4"/>
      <w:bookmarkEnd w:id="5"/>
      <w:bookmarkEnd w:id="6"/>
      <w:bookmarkEnd w:id="7"/>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 \h \z \u </w:instrText>
      </w:r>
      <w:r>
        <w:rPr>
          <w:rFonts w:ascii="宋体" w:hAnsi="宋体" w:cs="宋体" w:hint="eastAsia"/>
          <w:spacing w:val="5"/>
          <w:kern w:val="0"/>
          <w:sz w:val="28"/>
          <w:szCs w:val="28"/>
        </w:rPr>
        <w:fldChar w:fldCharType="separate"/>
      </w:r>
    </w:p>
    <w:p w:rsidR="008B59AC" w:rsidRDefault="00B31123">
      <w:pPr>
        <w:pStyle w:val="10"/>
        <w:tabs>
          <w:tab w:val="right" w:leader="dot" w:pos="9070"/>
        </w:tabs>
        <w:rPr>
          <w:rFonts w:ascii="宋体" w:hAnsi="宋体" w:cs="宋体"/>
          <w:sz w:val="28"/>
          <w:szCs w:val="28"/>
        </w:rPr>
      </w:pPr>
      <w:hyperlink w:anchor="_Toc1904"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_Toc1904 </w:instrText>
        </w:r>
        <w:r>
          <w:rPr>
            <w:rFonts w:ascii="宋体" w:hAnsi="宋体" w:cs="宋体" w:hint="eastAsia"/>
            <w:sz w:val="28"/>
            <w:szCs w:val="28"/>
          </w:rPr>
          <w:fldChar w:fldCharType="separate"/>
        </w:r>
        <w:r w:rsidR="00A44F58">
          <w:rPr>
            <w:rFonts w:ascii="宋体" w:hAnsi="宋体" w:cs="宋体"/>
            <w:noProof/>
            <w:sz w:val="28"/>
            <w:szCs w:val="28"/>
          </w:rPr>
          <w:t>1</w:t>
        </w:r>
        <w:r>
          <w:rPr>
            <w:rFonts w:ascii="宋体" w:hAnsi="宋体" w:cs="宋体" w:hint="eastAsia"/>
            <w:sz w:val="28"/>
            <w:szCs w:val="28"/>
          </w:rPr>
          <w:fldChar w:fldCharType="end"/>
        </w:r>
      </w:hyperlink>
    </w:p>
    <w:p w:rsidR="008B59AC" w:rsidRDefault="00B31123">
      <w:pPr>
        <w:pStyle w:val="10"/>
        <w:tabs>
          <w:tab w:val="right" w:leader="dot" w:pos="9070"/>
        </w:tabs>
        <w:rPr>
          <w:rFonts w:ascii="宋体" w:hAnsi="宋体" w:cs="宋体"/>
          <w:sz w:val="28"/>
          <w:szCs w:val="28"/>
        </w:rPr>
      </w:pPr>
      <w:hyperlink w:anchor="_Toc18310"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_Toc18310 </w:instrText>
        </w:r>
        <w:r>
          <w:rPr>
            <w:rFonts w:ascii="宋体" w:hAnsi="宋体" w:cs="宋体" w:hint="eastAsia"/>
            <w:sz w:val="28"/>
            <w:szCs w:val="28"/>
          </w:rPr>
          <w:fldChar w:fldCharType="separate"/>
        </w:r>
        <w:r w:rsidR="00A44F58">
          <w:rPr>
            <w:rFonts w:ascii="宋体" w:hAnsi="宋体" w:cs="宋体"/>
            <w:noProof/>
            <w:sz w:val="28"/>
            <w:szCs w:val="28"/>
          </w:rPr>
          <w:t>1</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7714"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_Toc7714 </w:instrText>
        </w:r>
        <w:r>
          <w:rPr>
            <w:rFonts w:ascii="宋体" w:hAnsi="宋体" w:cs="宋体" w:hint="eastAsia"/>
            <w:sz w:val="28"/>
            <w:szCs w:val="28"/>
          </w:rPr>
          <w:fldChar w:fldCharType="separate"/>
        </w:r>
        <w:r w:rsidR="00A44F58">
          <w:rPr>
            <w:rFonts w:ascii="宋体" w:hAnsi="宋体" w:cs="宋体"/>
            <w:noProof/>
            <w:sz w:val="28"/>
            <w:szCs w:val="28"/>
          </w:rPr>
          <w:t>2</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7191"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w:instrText>
        </w:r>
        <w:r>
          <w:rPr>
            <w:rFonts w:ascii="宋体" w:hAnsi="宋体" w:cs="宋体" w:hint="eastAsia"/>
            <w:sz w:val="28"/>
            <w:szCs w:val="28"/>
          </w:rPr>
          <w:instrText xml:space="preserve">AGEREF _Toc17191 </w:instrText>
        </w:r>
        <w:r>
          <w:rPr>
            <w:rFonts w:ascii="宋体" w:hAnsi="宋体" w:cs="宋体" w:hint="eastAsia"/>
            <w:sz w:val="28"/>
            <w:szCs w:val="28"/>
          </w:rPr>
          <w:fldChar w:fldCharType="separate"/>
        </w:r>
        <w:r w:rsidR="00A44F58">
          <w:rPr>
            <w:rFonts w:ascii="宋体" w:hAnsi="宋体" w:cs="宋体"/>
            <w:noProof/>
            <w:sz w:val="28"/>
            <w:szCs w:val="28"/>
          </w:rPr>
          <w:t>2</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0792" w:history="1">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_Toc20792 </w:instrText>
        </w:r>
        <w:r>
          <w:rPr>
            <w:rFonts w:ascii="宋体" w:hAnsi="宋体" w:cs="宋体" w:hint="eastAsia"/>
            <w:sz w:val="28"/>
            <w:szCs w:val="28"/>
          </w:rPr>
          <w:fldChar w:fldCharType="separate"/>
        </w:r>
        <w:r w:rsidR="00A44F58">
          <w:rPr>
            <w:rFonts w:ascii="宋体" w:hAnsi="宋体" w:cs="宋体"/>
            <w:noProof/>
            <w:sz w:val="28"/>
            <w:szCs w:val="28"/>
          </w:rPr>
          <w:t>2</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193"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_Toc2193 </w:instrText>
        </w:r>
        <w:r>
          <w:rPr>
            <w:rFonts w:ascii="宋体" w:hAnsi="宋体" w:cs="宋体" w:hint="eastAsia"/>
            <w:sz w:val="28"/>
            <w:szCs w:val="28"/>
          </w:rPr>
          <w:fldChar w:fldCharType="separate"/>
        </w:r>
        <w:r w:rsidR="00A44F58">
          <w:rPr>
            <w:rFonts w:ascii="宋体" w:hAnsi="宋体" w:cs="宋体"/>
            <w:noProof/>
            <w:sz w:val="28"/>
            <w:szCs w:val="28"/>
          </w:rPr>
          <w:t>2</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9460"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_Toc29460 </w:instrText>
        </w:r>
        <w:r>
          <w:rPr>
            <w:rFonts w:ascii="宋体" w:hAnsi="宋体" w:cs="宋体" w:hint="eastAsia"/>
            <w:sz w:val="28"/>
            <w:szCs w:val="28"/>
          </w:rPr>
          <w:fldChar w:fldCharType="separate"/>
        </w:r>
        <w:r w:rsidR="00A44F58">
          <w:rPr>
            <w:rFonts w:ascii="宋体" w:hAnsi="宋体" w:cs="宋体"/>
            <w:noProof/>
            <w:sz w:val="28"/>
            <w:szCs w:val="28"/>
          </w:rPr>
          <w:t>2</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8786" w:history="1">
        <w:r>
          <w:rPr>
            <w:rFonts w:ascii="宋体" w:hAnsi="宋体" w:cs="宋体" w:hint="eastAsia"/>
            <w:sz w:val="28"/>
            <w:szCs w:val="28"/>
          </w:rPr>
          <w:t>二、绩效评价工作情况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_Toc8786 </w:instrText>
        </w:r>
        <w:r>
          <w:rPr>
            <w:rFonts w:ascii="宋体" w:hAnsi="宋体" w:cs="宋体" w:hint="eastAsia"/>
            <w:sz w:val="28"/>
            <w:szCs w:val="28"/>
          </w:rPr>
          <w:fldChar w:fldCharType="separate"/>
        </w:r>
        <w:r w:rsidR="00A44F58">
          <w:rPr>
            <w:rFonts w:ascii="宋体" w:hAnsi="宋体" w:cs="宋体"/>
            <w:noProof/>
            <w:sz w:val="28"/>
            <w:szCs w:val="28"/>
          </w:rPr>
          <w:t>3</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9969" w:history="1">
        <w:r>
          <w:rPr>
            <w:rFonts w:ascii="宋体" w:hAnsi="宋体" w:cs="宋体" w:hint="eastAsia"/>
            <w:sz w:val="28"/>
            <w:szCs w:val="28"/>
          </w:rPr>
          <w:t>（一）评价目的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_Toc9969 </w:instrText>
        </w:r>
        <w:r>
          <w:rPr>
            <w:rFonts w:ascii="宋体" w:hAnsi="宋体" w:cs="宋体" w:hint="eastAsia"/>
            <w:sz w:val="28"/>
            <w:szCs w:val="28"/>
          </w:rPr>
          <w:fldChar w:fldCharType="separate"/>
        </w:r>
        <w:r w:rsidR="00A44F58">
          <w:rPr>
            <w:rFonts w:ascii="宋体" w:hAnsi="宋体" w:cs="宋体"/>
            <w:noProof/>
            <w:sz w:val="28"/>
            <w:szCs w:val="28"/>
          </w:rPr>
          <w:t>3</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532"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_Toc1532 </w:instrText>
        </w:r>
        <w:r>
          <w:rPr>
            <w:rFonts w:ascii="宋体" w:hAnsi="宋体" w:cs="宋体" w:hint="eastAsia"/>
            <w:sz w:val="28"/>
            <w:szCs w:val="28"/>
          </w:rPr>
          <w:fldChar w:fldCharType="separate"/>
        </w:r>
        <w:r w:rsidR="00A44F58">
          <w:rPr>
            <w:rFonts w:ascii="宋体" w:hAnsi="宋体" w:cs="宋体"/>
            <w:noProof/>
            <w:sz w:val="28"/>
            <w:szCs w:val="28"/>
          </w:rPr>
          <w:t>3</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30292"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_Toc30292 </w:instrText>
        </w:r>
        <w:r>
          <w:rPr>
            <w:rFonts w:ascii="宋体" w:hAnsi="宋体" w:cs="宋体" w:hint="eastAsia"/>
            <w:sz w:val="28"/>
            <w:szCs w:val="28"/>
          </w:rPr>
          <w:fldChar w:fldCharType="separate"/>
        </w:r>
        <w:r w:rsidR="00A44F58">
          <w:rPr>
            <w:rFonts w:ascii="宋体" w:hAnsi="宋体" w:cs="宋体"/>
            <w:noProof/>
            <w:sz w:val="28"/>
            <w:szCs w:val="28"/>
          </w:rPr>
          <w:t>3</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6463"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w:instrText>
        </w:r>
        <w:r>
          <w:rPr>
            <w:rFonts w:ascii="宋体" w:hAnsi="宋体" w:cs="宋体" w:hint="eastAsia"/>
            <w:sz w:val="28"/>
            <w:szCs w:val="28"/>
          </w:rPr>
          <w:instrText xml:space="preserve">6463 </w:instrText>
        </w:r>
        <w:r>
          <w:rPr>
            <w:rFonts w:ascii="宋体" w:hAnsi="宋体" w:cs="宋体" w:hint="eastAsia"/>
            <w:sz w:val="28"/>
            <w:szCs w:val="28"/>
          </w:rPr>
          <w:fldChar w:fldCharType="separate"/>
        </w:r>
        <w:r w:rsidR="00A44F58">
          <w:rPr>
            <w:rFonts w:ascii="宋体" w:hAnsi="宋体" w:cs="宋体"/>
            <w:noProof/>
            <w:sz w:val="28"/>
            <w:szCs w:val="28"/>
          </w:rPr>
          <w:t>4</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801"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_Toc1801 </w:instrText>
        </w:r>
        <w:r>
          <w:rPr>
            <w:rFonts w:ascii="宋体" w:hAnsi="宋体" w:cs="宋体" w:hint="eastAsia"/>
            <w:sz w:val="28"/>
            <w:szCs w:val="28"/>
          </w:rPr>
          <w:fldChar w:fldCharType="separate"/>
        </w:r>
        <w:r w:rsidR="00A44F58">
          <w:rPr>
            <w:rFonts w:ascii="宋体" w:hAnsi="宋体" w:cs="宋体"/>
            <w:noProof/>
            <w:sz w:val="28"/>
            <w:szCs w:val="28"/>
          </w:rPr>
          <w:t>4</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9161"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_Toc9161 </w:instrText>
        </w:r>
        <w:r>
          <w:rPr>
            <w:rFonts w:ascii="宋体" w:hAnsi="宋体" w:cs="宋体" w:hint="eastAsia"/>
            <w:sz w:val="28"/>
            <w:szCs w:val="28"/>
          </w:rPr>
          <w:fldChar w:fldCharType="separate"/>
        </w:r>
        <w:r w:rsidR="00A44F58">
          <w:rPr>
            <w:rFonts w:ascii="宋体" w:hAnsi="宋体" w:cs="宋体"/>
            <w:noProof/>
            <w:sz w:val="28"/>
            <w:szCs w:val="28"/>
          </w:rPr>
          <w:t>4</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7661"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_Toc7661 </w:instrText>
        </w:r>
        <w:r>
          <w:rPr>
            <w:rFonts w:ascii="宋体" w:hAnsi="宋体" w:cs="宋体" w:hint="eastAsia"/>
            <w:sz w:val="28"/>
            <w:szCs w:val="28"/>
          </w:rPr>
          <w:fldChar w:fldCharType="separate"/>
        </w:r>
        <w:r w:rsidR="00A44F58">
          <w:rPr>
            <w:rFonts w:ascii="宋体" w:hAnsi="宋体" w:cs="宋体"/>
            <w:noProof/>
            <w:sz w:val="28"/>
            <w:szCs w:val="28"/>
          </w:rPr>
          <w:t>4</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5321"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_Toc5321 </w:instrText>
        </w:r>
        <w:r>
          <w:rPr>
            <w:rFonts w:ascii="宋体" w:hAnsi="宋体" w:cs="宋体" w:hint="eastAsia"/>
            <w:sz w:val="28"/>
            <w:szCs w:val="28"/>
          </w:rPr>
          <w:fldChar w:fldCharType="separate"/>
        </w:r>
        <w:r w:rsidR="00A44F58">
          <w:rPr>
            <w:rFonts w:ascii="宋体" w:hAnsi="宋体" w:cs="宋体"/>
            <w:noProof/>
            <w:sz w:val="28"/>
            <w:szCs w:val="28"/>
          </w:rPr>
          <w:t>5</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15632" w:history="1">
        <w:r>
          <w:rPr>
            <w:rFonts w:ascii="宋体" w:hAnsi="宋体" w:cs="宋体" w:hint="eastAsia"/>
            <w:sz w:val="28"/>
            <w:szCs w:val="28"/>
          </w:rPr>
          <w:t>四、第三方评价结论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_Toc15632 </w:instrText>
        </w:r>
        <w:r>
          <w:rPr>
            <w:rFonts w:ascii="宋体" w:hAnsi="宋体" w:cs="宋体" w:hint="eastAsia"/>
            <w:sz w:val="28"/>
            <w:szCs w:val="28"/>
          </w:rPr>
          <w:fldChar w:fldCharType="separate"/>
        </w:r>
        <w:r w:rsidR="00A44F58">
          <w:rPr>
            <w:rFonts w:ascii="宋体" w:hAnsi="宋体" w:cs="宋体"/>
            <w:noProof/>
            <w:sz w:val="28"/>
            <w:szCs w:val="28"/>
          </w:rPr>
          <w:t>5</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10141"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_Toc10141 </w:instrText>
        </w:r>
        <w:r>
          <w:rPr>
            <w:rFonts w:ascii="宋体" w:hAnsi="宋体" w:cs="宋体" w:hint="eastAsia"/>
            <w:sz w:val="28"/>
            <w:szCs w:val="28"/>
          </w:rPr>
          <w:fldChar w:fldCharType="separate"/>
        </w:r>
        <w:r w:rsidR="00A44F58">
          <w:rPr>
            <w:rFonts w:ascii="宋体" w:hAnsi="宋体" w:cs="宋体"/>
            <w:noProof/>
            <w:sz w:val="28"/>
            <w:szCs w:val="28"/>
          </w:rPr>
          <w:t>6</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4572"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_Toc24572 </w:instrText>
        </w:r>
        <w:r>
          <w:rPr>
            <w:rFonts w:ascii="宋体" w:hAnsi="宋体" w:cs="宋体" w:hint="eastAsia"/>
            <w:sz w:val="28"/>
            <w:szCs w:val="28"/>
          </w:rPr>
          <w:fldChar w:fldCharType="separate"/>
        </w:r>
        <w:r w:rsidR="00A44F58">
          <w:rPr>
            <w:rFonts w:ascii="宋体" w:hAnsi="宋体" w:cs="宋体"/>
            <w:noProof/>
            <w:sz w:val="28"/>
            <w:szCs w:val="28"/>
          </w:rPr>
          <w:t>6</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0298"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_Toc10298 </w:instrText>
        </w:r>
        <w:r>
          <w:rPr>
            <w:rFonts w:ascii="宋体" w:hAnsi="宋体" w:cs="宋体" w:hint="eastAsia"/>
            <w:sz w:val="28"/>
            <w:szCs w:val="28"/>
          </w:rPr>
          <w:fldChar w:fldCharType="separate"/>
        </w:r>
        <w:r w:rsidR="00A44F58">
          <w:rPr>
            <w:rFonts w:ascii="宋体" w:hAnsi="宋体" w:cs="宋体"/>
            <w:noProof/>
            <w:sz w:val="28"/>
            <w:szCs w:val="28"/>
          </w:rPr>
          <w:t>6</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2068"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_Toc12068 </w:instrText>
        </w:r>
        <w:r>
          <w:rPr>
            <w:rFonts w:ascii="宋体" w:hAnsi="宋体" w:cs="宋体" w:hint="eastAsia"/>
            <w:sz w:val="28"/>
            <w:szCs w:val="28"/>
          </w:rPr>
          <w:fldChar w:fldCharType="separate"/>
        </w:r>
        <w:r w:rsidR="00A44F58">
          <w:rPr>
            <w:rFonts w:ascii="宋体" w:hAnsi="宋体" w:cs="宋体"/>
            <w:noProof/>
            <w:sz w:val="28"/>
            <w:szCs w:val="28"/>
          </w:rPr>
          <w:t>6</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8297"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_Toc8297 </w:instrText>
        </w:r>
        <w:r>
          <w:rPr>
            <w:rFonts w:ascii="宋体" w:hAnsi="宋体" w:cs="宋体" w:hint="eastAsia"/>
            <w:sz w:val="28"/>
            <w:szCs w:val="28"/>
          </w:rPr>
          <w:fldChar w:fldCharType="separate"/>
        </w:r>
        <w:r w:rsidR="00A44F58">
          <w:rPr>
            <w:rFonts w:ascii="宋体" w:hAnsi="宋体" w:cs="宋体"/>
            <w:noProof/>
            <w:sz w:val="28"/>
            <w:szCs w:val="28"/>
          </w:rPr>
          <w:t>7</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3009" w:history="1">
        <w:r>
          <w:rPr>
            <w:rFonts w:ascii="宋体" w:hAnsi="宋体" w:cs="宋体" w:hint="eastAsia"/>
            <w:sz w:val="28"/>
            <w:szCs w:val="28"/>
          </w:rPr>
          <w:t>（二）资金落实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_Toc3009 </w:instrText>
        </w:r>
        <w:r>
          <w:rPr>
            <w:rFonts w:ascii="宋体" w:hAnsi="宋体" w:cs="宋体" w:hint="eastAsia"/>
            <w:sz w:val="28"/>
            <w:szCs w:val="28"/>
          </w:rPr>
          <w:fldChar w:fldCharType="separate"/>
        </w:r>
        <w:r w:rsidR="00A44F58">
          <w:rPr>
            <w:rFonts w:ascii="宋体" w:hAnsi="宋体" w:cs="宋体"/>
            <w:noProof/>
            <w:sz w:val="28"/>
            <w:szCs w:val="28"/>
          </w:rPr>
          <w:t>7</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2705"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_Toc22705 </w:instrText>
        </w:r>
        <w:r>
          <w:rPr>
            <w:rFonts w:ascii="宋体" w:hAnsi="宋体" w:cs="宋体" w:hint="eastAsia"/>
            <w:sz w:val="28"/>
            <w:szCs w:val="28"/>
          </w:rPr>
          <w:fldChar w:fldCharType="separate"/>
        </w:r>
        <w:r w:rsidR="00A44F58">
          <w:rPr>
            <w:rFonts w:ascii="宋体" w:hAnsi="宋体" w:cs="宋体"/>
            <w:noProof/>
            <w:sz w:val="28"/>
            <w:szCs w:val="28"/>
          </w:rPr>
          <w:t>7</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8108"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_Toc8108 </w:instrText>
        </w:r>
        <w:r>
          <w:rPr>
            <w:rFonts w:ascii="宋体" w:hAnsi="宋体" w:cs="宋体" w:hint="eastAsia"/>
            <w:sz w:val="28"/>
            <w:szCs w:val="28"/>
          </w:rPr>
          <w:fldChar w:fldCharType="separate"/>
        </w:r>
        <w:r w:rsidR="00A44F58">
          <w:rPr>
            <w:rFonts w:ascii="宋体" w:hAnsi="宋体" w:cs="宋体"/>
            <w:noProof/>
            <w:sz w:val="28"/>
            <w:szCs w:val="28"/>
          </w:rPr>
          <w:t>7</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9001"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_Toc29001 </w:instrText>
        </w:r>
        <w:r>
          <w:rPr>
            <w:rFonts w:ascii="宋体" w:hAnsi="宋体" w:cs="宋体" w:hint="eastAsia"/>
            <w:sz w:val="28"/>
            <w:szCs w:val="28"/>
          </w:rPr>
          <w:fldChar w:fldCharType="separate"/>
        </w:r>
        <w:r w:rsidR="00A44F58">
          <w:rPr>
            <w:rFonts w:ascii="宋体" w:hAnsi="宋体" w:cs="宋体"/>
            <w:noProof/>
            <w:sz w:val="28"/>
            <w:szCs w:val="28"/>
          </w:rPr>
          <w:t>8</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4581"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_Toc14581 </w:instrText>
        </w:r>
        <w:r>
          <w:rPr>
            <w:rFonts w:ascii="宋体" w:hAnsi="宋体" w:cs="宋体" w:hint="eastAsia"/>
            <w:sz w:val="28"/>
            <w:szCs w:val="28"/>
          </w:rPr>
          <w:fldChar w:fldCharType="separate"/>
        </w:r>
        <w:r w:rsidR="00A44F58">
          <w:rPr>
            <w:rFonts w:ascii="宋体" w:hAnsi="宋体" w:cs="宋体"/>
            <w:noProof/>
            <w:sz w:val="28"/>
            <w:szCs w:val="28"/>
          </w:rPr>
          <w:t>8</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3507"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_Toc23507 </w:instrText>
        </w:r>
        <w:r>
          <w:rPr>
            <w:rFonts w:ascii="宋体" w:hAnsi="宋体" w:cs="宋体" w:hint="eastAsia"/>
            <w:sz w:val="28"/>
            <w:szCs w:val="28"/>
          </w:rPr>
          <w:fldChar w:fldCharType="separate"/>
        </w:r>
        <w:r w:rsidR="00A44F58">
          <w:rPr>
            <w:rFonts w:ascii="宋体" w:hAnsi="宋体" w:cs="宋体"/>
            <w:noProof/>
            <w:sz w:val="28"/>
            <w:szCs w:val="28"/>
          </w:rPr>
          <w:t>8</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4153"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_Toc14153 </w:instrText>
        </w:r>
        <w:r>
          <w:rPr>
            <w:rFonts w:ascii="宋体" w:hAnsi="宋体" w:cs="宋体" w:hint="eastAsia"/>
            <w:sz w:val="28"/>
            <w:szCs w:val="28"/>
          </w:rPr>
          <w:fldChar w:fldCharType="separate"/>
        </w:r>
        <w:r w:rsidR="00A44F58">
          <w:rPr>
            <w:rFonts w:ascii="宋体" w:hAnsi="宋体" w:cs="宋体"/>
            <w:noProof/>
            <w:sz w:val="28"/>
            <w:szCs w:val="28"/>
          </w:rPr>
          <w:t>8</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941" w:history="1">
        <w:r>
          <w:rPr>
            <w:rFonts w:ascii="宋体" w:hAnsi="宋体" w:cs="宋体" w:hint="eastAsia"/>
            <w:sz w:val="28"/>
            <w:szCs w:val="28"/>
          </w:rPr>
          <w:t>1</w:t>
        </w:r>
        <w:r>
          <w:rPr>
            <w:rFonts w:ascii="宋体" w:hAnsi="宋体" w:cs="宋体" w:hint="eastAsia"/>
            <w:sz w:val="28"/>
            <w:szCs w:val="28"/>
          </w:rPr>
          <w:t>、完成进度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_Toc941 </w:instrText>
        </w:r>
        <w:r>
          <w:rPr>
            <w:rFonts w:ascii="宋体" w:hAnsi="宋体" w:cs="宋体" w:hint="eastAsia"/>
            <w:sz w:val="28"/>
            <w:szCs w:val="28"/>
          </w:rPr>
          <w:fldChar w:fldCharType="separate"/>
        </w:r>
        <w:r w:rsidR="00A44F58">
          <w:rPr>
            <w:rFonts w:ascii="宋体" w:hAnsi="宋体" w:cs="宋体"/>
            <w:noProof/>
            <w:sz w:val="28"/>
            <w:szCs w:val="28"/>
          </w:rPr>
          <w:t>8</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6734"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_Toc16734 </w:instrText>
        </w:r>
        <w:r>
          <w:rPr>
            <w:rFonts w:ascii="宋体" w:hAnsi="宋体" w:cs="宋体" w:hint="eastAsia"/>
            <w:sz w:val="28"/>
            <w:szCs w:val="28"/>
          </w:rPr>
          <w:fldChar w:fldCharType="separate"/>
        </w:r>
        <w:r w:rsidR="00A44F58">
          <w:rPr>
            <w:rFonts w:ascii="宋体" w:hAnsi="宋体" w:cs="宋体"/>
            <w:noProof/>
            <w:sz w:val="28"/>
            <w:szCs w:val="28"/>
          </w:rPr>
          <w:t>9</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8735"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_Toc8735 </w:instrText>
        </w:r>
        <w:r>
          <w:rPr>
            <w:rFonts w:ascii="宋体" w:hAnsi="宋体" w:cs="宋体" w:hint="eastAsia"/>
            <w:sz w:val="28"/>
            <w:szCs w:val="28"/>
          </w:rPr>
          <w:fldChar w:fldCharType="separate"/>
        </w:r>
        <w:r w:rsidR="00A44F58">
          <w:rPr>
            <w:rFonts w:ascii="宋体" w:hAnsi="宋体" w:cs="宋体"/>
            <w:noProof/>
            <w:sz w:val="28"/>
            <w:szCs w:val="28"/>
          </w:rPr>
          <w:t>9</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7401" w:history="1">
        <w:r>
          <w:rPr>
            <w:rFonts w:ascii="宋体" w:hAnsi="宋体" w:cs="宋体" w:hint="eastAsia"/>
            <w:sz w:val="28"/>
            <w:szCs w:val="28"/>
          </w:rPr>
          <w:t>1</w:t>
        </w:r>
        <w:r>
          <w:rPr>
            <w:rFonts w:ascii="宋体" w:hAnsi="宋体" w:cs="宋体" w:hint="eastAsia"/>
            <w:sz w:val="28"/>
            <w:szCs w:val="28"/>
          </w:rPr>
          <w:t>、社会效益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_Toc27401 </w:instrText>
        </w:r>
        <w:r>
          <w:rPr>
            <w:rFonts w:ascii="宋体" w:hAnsi="宋体" w:cs="宋体" w:hint="eastAsia"/>
            <w:sz w:val="28"/>
            <w:szCs w:val="28"/>
          </w:rPr>
          <w:fldChar w:fldCharType="separate"/>
        </w:r>
        <w:r w:rsidR="00A44F58">
          <w:rPr>
            <w:rFonts w:ascii="宋体" w:hAnsi="宋体" w:cs="宋体"/>
            <w:noProof/>
            <w:sz w:val="28"/>
            <w:szCs w:val="28"/>
          </w:rPr>
          <w:t>9</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25782" w:history="1">
        <w:r>
          <w:rPr>
            <w:rFonts w:ascii="宋体" w:hAnsi="宋体" w:cs="宋体" w:hint="eastAsia"/>
            <w:sz w:val="28"/>
            <w:szCs w:val="28"/>
          </w:rPr>
          <w:t>2</w:t>
        </w:r>
        <w:r>
          <w:rPr>
            <w:rFonts w:ascii="宋体" w:hAnsi="宋体" w:cs="宋体" w:hint="eastAsia"/>
            <w:sz w:val="28"/>
            <w:szCs w:val="28"/>
          </w:rPr>
          <w:t>、可持续性发展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_Toc25782 </w:instrText>
        </w:r>
        <w:r>
          <w:rPr>
            <w:rFonts w:ascii="宋体" w:hAnsi="宋体" w:cs="宋体" w:hint="eastAsia"/>
            <w:sz w:val="28"/>
            <w:szCs w:val="28"/>
          </w:rPr>
          <w:fldChar w:fldCharType="separate"/>
        </w:r>
        <w:r w:rsidR="00A44F58">
          <w:rPr>
            <w:rFonts w:ascii="宋体" w:hAnsi="宋体" w:cs="宋体"/>
            <w:noProof/>
            <w:sz w:val="28"/>
            <w:szCs w:val="28"/>
          </w:rPr>
          <w:t>9</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30882"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_Toc30882 </w:instrText>
        </w:r>
        <w:r>
          <w:rPr>
            <w:rFonts w:ascii="宋体" w:hAnsi="宋体" w:cs="宋体" w:hint="eastAsia"/>
            <w:sz w:val="28"/>
            <w:szCs w:val="28"/>
          </w:rPr>
          <w:fldChar w:fldCharType="separate"/>
        </w:r>
        <w:r w:rsidR="00A44F58">
          <w:rPr>
            <w:rFonts w:ascii="宋体" w:hAnsi="宋体" w:cs="宋体"/>
            <w:noProof/>
            <w:sz w:val="28"/>
            <w:szCs w:val="28"/>
          </w:rPr>
          <w:t>10</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32631"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_Toc32631 </w:instrText>
        </w:r>
        <w:r>
          <w:rPr>
            <w:rFonts w:ascii="宋体" w:hAnsi="宋体" w:cs="宋体" w:hint="eastAsia"/>
            <w:sz w:val="28"/>
            <w:szCs w:val="28"/>
          </w:rPr>
          <w:fldChar w:fldCharType="separate"/>
        </w:r>
        <w:r w:rsidR="00A44F58">
          <w:rPr>
            <w:rFonts w:ascii="宋体" w:hAnsi="宋体" w:cs="宋体"/>
            <w:noProof/>
            <w:sz w:val="28"/>
            <w:szCs w:val="28"/>
          </w:rPr>
          <w:t>10</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4830"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_Toc4830 </w:instrText>
        </w:r>
        <w:r>
          <w:rPr>
            <w:rFonts w:ascii="宋体" w:hAnsi="宋体" w:cs="宋体" w:hint="eastAsia"/>
            <w:sz w:val="28"/>
            <w:szCs w:val="28"/>
          </w:rPr>
          <w:fldChar w:fldCharType="separate"/>
        </w:r>
        <w:r w:rsidR="00A44F58">
          <w:rPr>
            <w:rFonts w:ascii="宋体" w:hAnsi="宋体" w:cs="宋体"/>
            <w:noProof/>
            <w:sz w:val="28"/>
            <w:szCs w:val="28"/>
          </w:rPr>
          <w:t>10</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20963"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_Toc2096</w:instrText>
        </w:r>
        <w:r>
          <w:rPr>
            <w:rFonts w:ascii="宋体" w:hAnsi="宋体" w:cs="宋体" w:hint="eastAsia"/>
            <w:sz w:val="28"/>
            <w:szCs w:val="28"/>
          </w:rPr>
          <w:instrText xml:space="preserve">3 </w:instrText>
        </w:r>
        <w:r>
          <w:rPr>
            <w:rFonts w:ascii="宋体" w:hAnsi="宋体" w:cs="宋体" w:hint="eastAsia"/>
            <w:sz w:val="28"/>
            <w:szCs w:val="28"/>
          </w:rPr>
          <w:fldChar w:fldCharType="separate"/>
        </w:r>
        <w:r w:rsidR="00A44F58">
          <w:rPr>
            <w:rFonts w:ascii="宋体" w:hAnsi="宋体" w:cs="宋体"/>
            <w:noProof/>
            <w:sz w:val="28"/>
            <w:szCs w:val="28"/>
          </w:rPr>
          <w:t>11</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5721"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_Toc5721 </w:instrText>
        </w:r>
        <w:r>
          <w:rPr>
            <w:rFonts w:ascii="宋体" w:hAnsi="宋体" w:cs="宋体" w:hint="eastAsia"/>
            <w:sz w:val="28"/>
            <w:szCs w:val="28"/>
          </w:rPr>
          <w:fldChar w:fldCharType="separate"/>
        </w:r>
        <w:r w:rsidR="00A44F58">
          <w:rPr>
            <w:rFonts w:ascii="宋体" w:hAnsi="宋体" w:cs="宋体"/>
            <w:noProof/>
            <w:sz w:val="28"/>
            <w:szCs w:val="28"/>
          </w:rPr>
          <w:t>11</w:t>
        </w:r>
        <w:r>
          <w:rPr>
            <w:rFonts w:ascii="宋体" w:hAnsi="宋体" w:cs="宋体" w:hint="eastAsia"/>
            <w:sz w:val="28"/>
            <w:szCs w:val="28"/>
          </w:rPr>
          <w:fldChar w:fldCharType="end"/>
        </w:r>
      </w:hyperlink>
    </w:p>
    <w:p w:rsidR="008B59AC" w:rsidRDefault="00B31123">
      <w:pPr>
        <w:pStyle w:val="30"/>
        <w:tabs>
          <w:tab w:val="right" w:leader="dot" w:pos="9070"/>
        </w:tabs>
        <w:rPr>
          <w:rFonts w:ascii="宋体" w:hAnsi="宋体" w:cs="宋体"/>
          <w:sz w:val="28"/>
          <w:szCs w:val="28"/>
        </w:rPr>
      </w:pPr>
      <w:hyperlink w:anchor="_Toc15580"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_Toc15580 </w:instrText>
        </w:r>
        <w:r>
          <w:rPr>
            <w:rFonts w:ascii="宋体" w:hAnsi="宋体" w:cs="宋体" w:hint="eastAsia"/>
            <w:sz w:val="28"/>
            <w:szCs w:val="28"/>
          </w:rPr>
          <w:fldChar w:fldCharType="separate"/>
        </w:r>
        <w:r w:rsidR="00A44F58">
          <w:rPr>
            <w:rFonts w:ascii="宋体" w:hAnsi="宋体" w:cs="宋体"/>
            <w:noProof/>
            <w:sz w:val="28"/>
            <w:szCs w:val="28"/>
          </w:rPr>
          <w:t>11</w:t>
        </w:r>
        <w:r>
          <w:rPr>
            <w:rFonts w:ascii="宋体" w:hAnsi="宋体" w:cs="宋体" w:hint="eastAsia"/>
            <w:sz w:val="28"/>
            <w:szCs w:val="28"/>
          </w:rPr>
          <w:fldChar w:fldCharType="end"/>
        </w:r>
      </w:hyperlink>
    </w:p>
    <w:p w:rsidR="008B59AC" w:rsidRDefault="00B31123">
      <w:pPr>
        <w:pStyle w:val="20"/>
        <w:tabs>
          <w:tab w:val="right" w:leader="dot" w:pos="9070"/>
        </w:tabs>
        <w:rPr>
          <w:rFonts w:ascii="宋体" w:hAnsi="宋体" w:cs="宋体"/>
          <w:sz w:val="28"/>
          <w:szCs w:val="28"/>
        </w:rPr>
      </w:pPr>
      <w:hyperlink w:anchor="_Toc17487"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_Toc17487 </w:instrText>
        </w:r>
        <w:r>
          <w:rPr>
            <w:rFonts w:ascii="宋体" w:hAnsi="宋体" w:cs="宋体" w:hint="eastAsia"/>
            <w:sz w:val="28"/>
            <w:szCs w:val="28"/>
          </w:rPr>
          <w:fldChar w:fldCharType="separate"/>
        </w:r>
        <w:r w:rsidR="00A44F58">
          <w:rPr>
            <w:rFonts w:ascii="宋体" w:hAnsi="宋体" w:cs="宋体"/>
            <w:noProof/>
            <w:sz w:val="28"/>
            <w:szCs w:val="28"/>
          </w:rPr>
          <w:t>11</w:t>
        </w:r>
        <w:r>
          <w:rPr>
            <w:rFonts w:ascii="宋体" w:hAnsi="宋体" w:cs="宋体" w:hint="eastAsia"/>
            <w:sz w:val="28"/>
            <w:szCs w:val="28"/>
          </w:rPr>
          <w:fldChar w:fldCharType="end"/>
        </w:r>
      </w:hyperlink>
    </w:p>
    <w:p w:rsidR="008B59AC" w:rsidRDefault="00B31123">
      <w:pPr>
        <w:pStyle w:val="11"/>
        <w:spacing w:beforeLines="100" w:before="312" w:afterLines="100" w:after="312" w:line="580" w:lineRule="exact"/>
        <w:ind w:firstLineChars="0" w:firstLine="883"/>
        <w:jc w:val="center"/>
        <w:outlineLvl w:val="0"/>
        <w:rPr>
          <w:rFonts w:ascii="仿宋" w:eastAsia="仿宋" w:hAnsi="仿宋"/>
          <w:spacing w:val="5"/>
          <w:kern w:val="0"/>
          <w:sz w:val="28"/>
          <w:szCs w:val="28"/>
        </w:rPr>
        <w:sectPr w:rsidR="008B59AC">
          <w:footerReference w:type="default" r:id="rId12"/>
          <w:pgSz w:w="11906" w:h="16838"/>
          <w:pgMar w:top="1440" w:right="1418" w:bottom="1440" w:left="1418" w:header="851" w:footer="992" w:gutter="0"/>
          <w:pgNumType w:start="1"/>
          <w:cols w:space="720"/>
          <w:docGrid w:type="lines" w:linePitch="312"/>
        </w:sectPr>
      </w:pPr>
      <w:r>
        <w:rPr>
          <w:rFonts w:ascii="宋体" w:hAnsi="宋体" w:cs="宋体" w:hint="eastAsia"/>
          <w:spacing w:val="5"/>
          <w:kern w:val="0"/>
          <w:sz w:val="28"/>
          <w:szCs w:val="28"/>
        </w:rPr>
        <w:fldChar w:fldCharType="end"/>
      </w:r>
      <w:bookmarkStart w:id="8" w:name="_Hlt308193125"/>
    </w:p>
    <w:p w:rsidR="008B59AC" w:rsidRDefault="00B31123">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9" w:name="_Toc18310"/>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9"/>
    </w:p>
    <w:p w:rsidR="008B59AC" w:rsidRDefault="00B31123">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年财政支出重点项目甘棠化工园区整治提升项目的使用绩效实施独立的第三方评价。</w:t>
      </w:r>
    </w:p>
    <w:p w:rsidR="008B59AC" w:rsidRDefault="00B31123">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日，中一事务所对财政资金主管部门韶关高新区产业促进局（以下简称“产业促进局”）承担的</w:t>
      </w:r>
      <w:r>
        <w:rPr>
          <w:rFonts w:ascii="仿宋_GB2312" w:eastAsia="仿宋_GB2312" w:hAnsi="仿宋_GB2312" w:hint="eastAsia"/>
          <w:spacing w:val="5"/>
          <w:kern w:val="0"/>
          <w:sz w:val="32"/>
          <w:szCs w:val="21"/>
        </w:rPr>
        <w:t>甘棠化工园区整治提升项目</w:t>
      </w:r>
      <w:r>
        <w:rPr>
          <w:rFonts w:ascii="仿宋_GB2312" w:eastAsia="仿宋_GB2312" w:hAnsi="宋体" w:hint="eastAsia"/>
          <w:sz w:val="32"/>
        </w:rPr>
        <w:t>进行绩效评价。</w:t>
      </w:r>
    </w:p>
    <w:p w:rsidR="008B59AC" w:rsidRDefault="00B31123">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8B59AC" w:rsidRDefault="00B31123">
      <w:pPr>
        <w:spacing w:line="360" w:lineRule="auto"/>
        <w:ind w:firstLineChars="205" w:firstLine="656"/>
        <w:rPr>
          <w:rFonts w:ascii="仿宋_GB2312" w:eastAsia="仿宋_GB2312" w:hAnsi="宋体"/>
          <w:sz w:val="32"/>
        </w:rPr>
        <w:sectPr w:rsidR="008B59AC">
          <w:footerReference w:type="default" r:id="rId13"/>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8B59AC" w:rsidRDefault="00B31123">
      <w:pPr>
        <w:pStyle w:val="2"/>
        <w:ind w:firstLine="643"/>
      </w:pPr>
      <w:bookmarkStart w:id="10" w:name="_Toc29589725"/>
      <w:bookmarkStart w:id="11" w:name="_Toc7714"/>
      <w:bookmarkEnd w:id="8"/>
      <w:r>
        <w:rPr>
          <w:rFonts w:hint="eastAsia"/>
        </w:rPr>
        <w:lastRenderedPageBreak/>
        <w:t>一、项目概况</w:t>
      </w:r>
      <w:bookmarkEnd w:id="10"/>
      <w:bookmarkEnd w:id="11"/>
    </w:p>
    <w:p w:rsidR="008B59AC" w:rsidRDefault="00B31123">
      <w:pPr>
        <w:pStyle w:val="3"/>
        <w:ind w:firstLine="640"/>
      </w:pPr>
      <w:bookmarkStart w:id="12" w:name="_Toc17191"/>
      <w:r>
        <w:rPr>
          <w:rFonts w:hint="eastAsia"/>
        </w:rPr>
        <w:t>（一）项目立项的背景和目的</w:t>
      </w:r>
      <w:bookmarkEnd w:id="12"/>
    </w:p>
    <w:p w:rsidR="008B59AC" w:rsidRDefault="00B31123">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根据《国务院安委会关于认真贯彻落实习近平总书记重要指示精神坚决防范遏制重特大事故的紧急通知》（</w:t>
      </w:r>
      <w:proofErr w:type="gramStart"/>
      <w:r>
        <w:rPr>
          <w:rFonts w:ascii="仿宋_GB2312" w:eastAsia="仿宋_GB2312" w:hAnsi="宋体" w:hint="eastAsia"/>
          <w:spacing w:val="5"/>
          <w:kern w:val="0"/>
          <w:sz w:val="32"/>
          <w:szCs w:val="28"/>
        </w:rPr>
        <w:t>安委明电</w:t>
      </w:r>
      <w:proofErr w:type="gramEnd"/>
      <w:r>
        <w:rPr>
          <w:rFonts w:ascii="仿宋_GB2312" w:eastAsia="仿宋_GB2312" w:hAnsi="宋体" w:hint="eastAsia"/>
          <w:spacing w:val="5"/>
          <w:kern w:val="0"/>
          <w:sz w:val="32"/>
          <w:szCs w:val="28"/>
        </w:rPr>
        <w:t>〔</w:t>
      </w:r>
      <w:r>
        <w:rPr>
          <w:rFonts w:ascii="仿宋_GB2312" w:eastAsia="仿宋_GB2312" w:hAnsi="宋体" w:hint="eastAsia"/>
          <w:spacing w:val="5"/>
          <w:kern w:val="0"/>
          <w:sz w:val="32"/>
          <w:szCs w:val="28"/>
        </w:rPr>
        <w:t>2019</w:t>
      </w:r>
      <w:r>
        <w:rPr>
          <w:rFonts w:ascii="仿宋_GB2312" w:eastAsia="仿宋_GB2312" w:hAnsi="宋体" w:hint="eastAsia"/>
          <w:spacing w:val="5"/>
          <w:kern w:val="0"/>
          <w:sz w:val="32"/>
          <w:szCs w:val="28"/>
        </w:rPr>
        <w:t>〕</w:t>
      </w:r>
      <w:r>
        <w:rPr>
          <w:rFonts w:ascii="仿宋_GB2312" w:eastAsia="仿宋_GB2312" w:hAnsi="宋体" w:hint="eastAsia"/>
          <w:spacing w:val="5"/>
          <w:kern w:val="0"/>
          <w:sz w:val="32"/>
          <w:szCs w:val="28"/>
        </w:rPr>
        <w:t>1</w:t>
      </w:r>
      <w:r>
        <w:rPr>
          <w:rFonts w:ascii="仿宋_GB2312" w:eastAsia="仿宋_GB2312" w:hAnsi="宋体" w:hint="eastAsia"/>
          <w:spacing w:val="5"/>
          <w:kern w:val="0"/>
          <w:sz w:val="32"/>
          <w:szCs w:val="28"/>
        </w:rPr>
        <w:t>号）和《广东省安委会关于全面加强化工和危险化学品安全防范工作的紧急通知》（</w:t>
      </w:r>
      <w:proofErr w:type="gramStart"/>
      <w:r>
        <w:rPr>
          <w:rFonts w:ascii="仿宋_GB2312" w:eastAsia="仿宋_GB2312" w:hAnsi="宋体" w:hint="eastAsia"/>
          <w:spacing w:val="5"/>
          <w:kern w:val="0"/>
          <w:sz w:val="32"/>
          <w:szCs w:val="28"/>
        </w:rPr>
        <w:t>粤安〔</w:t>
      </w:r>
      <w:r>
        <w:rPr>
          <w:rFonts w:ascii="仿宋_GB2312" w:eastAsia="仿宋_GB2312" w:hAnsi="宋体" w:hint="eastAsia"/>
          <w:spacing w:val="5"/>
          <w:kern w:val="0"/>
          <w:sz w:val="32"/>
          <w:szCs w:val="28"/>
        </w:rPr>
        <w:t>2019</w:t>
      </w:r>
      <w:r>
        <w:rPr>
          <w:rFonts w:ascii="仿宋_GB2312" w:eastAsia="仿宋_GB2312" w:hAnsi="宋体" w:hint="eastAsia"/>
          <w:spacing w:val="5"/>
          <w:kern w:val="0"/>
          <w:sz w:val="32"/>
          <w:szCs w:val="28"/>
        </w:rPr>
        <w:t>〕</w:t>
      </w:r>
      <w:proofErr w:type="gramEnd"/>
      <w:r>
        <w:rPr>
          <w:rFonts w:ascii="仿宋_GB2312" w:eastAsia="仿宋_GB2312" w:hAnsi="宋体" w:hint="eastAsia"/>
          <w:spacing w:val="5"/>
          <w:kern w:val="0"/>
          <w:sz w:val="32"/>
          <w:szCs w:val="28"/>
        </w:rPr>
        <w:t>4</w:t>
      </w:r>
      <w:r>
        <w:rPr>
          <w:rFonts w:ascii="仿宋_GB2312" w:eastAsia="仿宋_GB2312" w:hAnsi="宋体" w:hint="eastAsia"/>
          <w:spacing w:val="5"/>
          <w:kern w:val="0"/>
          <w:sz w:val="32"/>
          <w:szCs w:val="28"/>
        </w:rPr>
        <w:t>号）的要求，通过对韶关高新区甘棠</w:t>
      </w:r>
      <w:proofErr w:type="gramStart"/>
      <w:r>
        <w:rPr>
          <w:rFonts w:ascii="仿宋_GB2312" w:eastAsia="仿宋_GB2312" w:hAnsi="宋体" w:hint="eastAsia"/>
          <w:spacing w:val="5"/>
          <w:kern w:val="0"/>
          <w:sz w:val="32"/>
          <w:szCs w:val="28"/>
        </w:rPr>
        <w:t>化工园</w:t>
      </w:r>
      <w:proofErr w:type="gramEnd"/>
      <w:r>
        <w:rPr>
          <w:rFonts w:ascii="仿宋_GB2312" w:eastAsia="仿宋_GB2312" w:hAnsi="宋体" w:hint="eastAsia"/>
          <w:spacing w:val="5"/>
          <w:kern w:val="0"/>
          <w:sz w:val="32"/>
          <w:szCs w:val="28"/>
        </w:rPr>
        <w:t>现有企业及引进项目固有或预计的风险进行分析和评估，明确园区的安全现状、行业发展规模、产业结构布局，为政府和园区管理机构提供技术支撑，指导化工项目的发展规模和导向。</w:t>
      </w:r>
    </w:p>
    <w:p w:rsidR="008B59AC" w:rsidRDefault="00B31123">
      <w:pPr>
        <w:pStyle w:val="3"/>
        <w:ind w:firstLine="640"/>
      </w:pPr>
      <w:bookmarkStart w:id="13" w:name="_Toc20792"/>
      <w:r>
        <w:rPr>
          <w:rFonts w:hint="eastAsia"/>
        </w:rPr>
        <w:t>（二）项目资金来源及拨付情况</w:t>
      </w:r>
      <w:bookmarkEnd w:id="13"/>
    </w:p>
    <w:p w:rsidR="008B59AC" w:rsidRDefault="00B31123">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本次评价的甘棠化工园区整治提升项目涉及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63</w:t>
      </w:r>
      <w:r>
        <w:rPr>
          <w:rFonts w:ascii="仿宋_GB2312" w:eastAsia="仿宋_GB2312" w:hAnsi="宋体" w:hint="eastAsia"/>
          <w:spacing w:val="5"/>
          <w:kern w:val="0"/>
          <w:sz w:val="32"/>
          <w:szCs w:val="28"/>
        </w:rPr>
        <w:t>万元，具体如</w:t>
      </w:r>
      <w:r>
        <w:rPr>
          <w:rFonts w:ascii="仿宋_GB2312" w:eastAsia="仿宋_GB2312" w:hAnsi="宋体" w:hint="eastAsia"/>
          <w:spacing w:val="5"/>
          <w:kern w:val="0"/>
          <w:sz w:val="32"/>
          <w:szCs w:val="28"/>
        </w:rPr>
        <w:t>下：</w:t>
      </w:r>
    </w:p>
    <w:tbl>
      <w:tblPr>
        <w:tblW w:w="9087" w:type="dxa"/>
        <w:tblInd w:w="93" w:type="dxa"/>
        <w:tblLayout w:type="fixed"/>
        <w:tblLook w:val="04A0" w:firstRow="1" w:lastRow="0" w:firstColumn="1" w:lastColumn="0" w:noHBand="0" w:noVBand="1"/>
      </w:tblPr>
      <w:tblGrid>
        <w:gridCol w:w="2567"/>
        <w:gridCol w:w="1984"/>
        <w:gridCol w:w="1560"/>
        <w:gridCol w:w="1559"/>
        <w:gridCol w:w="1417"/>
      </w:tblGrid>
      <w:tr w:rsidR="008B59AC">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8B59AC" w:rsidRDefault="00B31123">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1984" w:type="dxa"/>
            <w:tcBorders>
              <w:top w:val="single" w:sz="8" w:space="0" w:color="auto"/>
              <w:left w:val="nil"/>
              <w:bottom w:val="single" w:sz="8" w:space="0" w:color="auto"/>
              <w:right w:val="single" w:sz="8" w:space="0" w:color="auto"/>
            </w:tcBorders>
            <w:shd w:val="clear" w:color="auto" w:fill="auto"/>
            <w:vAlign w:val="center"/>
          </w:tcPr>
          <w:p w:rsidR="008B59AC" w:rsidRDefault="00B31123">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60" w:type="dxa"/>
            <w:tcBorders>
              <w:top w:val="single" w:sz="8" w:space="0" w:color="auto"/>
              <w:left w:val="nil"/>
              <w:bottom w:val="single" w:sz="8" w:space="0" w:color="auto"/>
              <w:right w:val="single" w:sz="8" w:space="0" w:color="auto"/>
            </w:tcBorders>
            <w:shd w:val="clear" w:color="auto" w:fill="auto"/>
            <w:vAlign w:val="center"/>
          </w:tcPr>
          <w:p w:rsidR="008B59AC" w:rsidRDefault="00B31123">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8B59AC" w:rsidRDefault="00B31123">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nil"/>
              <w:bottom w:val="single" w:sz="8" w:space="0" w:color="auto"/>
              <w:right w:val="single" w:sz="8" w:space="0" w:color="auto"/>
            </w:tcBorders>
            <w:shd w:val="clear" w:color="auto" w:fill="auto"/>
            <w:vAlign w:val="center"/>
          </w:tcPr>
          <w:p w:rsidR="008B59AC" w:rsidRDefault="00B31123">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8B59AC">
        <w:trPr>
          <w:trHeight w:val="437"/>
        </w:trPr>
        <w:tc>
          <w:tcPr>
            <w:tcW w:w="2567" w:type="dxa"/>
            <w:tcBorders>
              <w:top w:val="single" w:sz="8" w:space="0" w:color="auto"/>
              <w:left w:val="single" w:sz="8" w:space="0" w:color="auto"/>
              <w:bottom w:val="single" w:sz="4" w:space="0" w:color="auto"/>
              <w:right w:val="single" w:sz="8" w:space="0" w:color="auto"/>
            </w:tcBorders>
            <w:shd w:val="clear" w:color="auto" w:fill="auto"/>
            <w:vAlign w:val="center"/>
          </w:tcPr>
          <w:p w:rsidR="008B59AC" w:rsidRDefault="00B31123">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甘棠化工园区整治提升项目</w:t>
            </w:r>
          </w:p>
        </w:tc>
        <w:tc>
          <w:tcPr>
            <w:tcW w:w="1984" w:type="dxa"/>
            <w:tcBorders>
              <w:top w:val="single" w:sz="8" w:space="0" w:color="auto"/>
              <w:left w:val="nil"/>
              <w:bottom w:val="single" w:sz="4" w:space="0" w:color="auto"/>
              <w:right w:val="single" w:sz="8" w:space="0" w:color="auto"/>
            </w:tcBorders>
            <w:shd w:val="clear" w:color="auto" w:fill="auto"/>
            <w:vAlign w:val="center"/>
          </w:tcPr>
          <w:p w:rsidR="008B59AC" w:rsidRDefault="00B31123">
            <w:pPr>
              <w:widowControl/>
              <w:jc w:val="left"/>
              <w:rPr>
                <w:rFonts w:ascii="仿宋_GB2312" w:eastAsia="仿宋_GB2312" w:hAnsi="宋体"/>
                <w:spacing w:val="5"/>
                <w:kern w:val="0"/>
                <w:sz w:val="18"/>
                <w:szCs w:val="18"/>
              </w:rPr>
            </w:pPr>
            <w:proofErr w:type="gramStart"/>
            <w:r>
              <w:rPr>
                <w:rFonts w:ascii="仿宋_GB2312" w:eastAsia="仿宋_GB2312" w:hAnsi="宋体" w:hint="eastAsia"/>
                <w:spacing w:val="5"/>
                <w:kern w:val="0"/>
                <w:sz w:val="18"/>
                <w:szCs w:val="18"/>
              </w:rPr>
              <w:t>韶</w:t>
            </w:r>
            <w:proofErr w:type="gramEnd"/>
            <w:r>
              <w:rPr>
                <w:rFonts w:ascii="仿宋_GB2312" w:eastAsia="仿宋_GB2312" w:hAnsi="宋体" w:hint="eastAsia"/>
                <w:spacing w:val="5"/>
                <w:kern w:val="0"/>
                <w:sz w:val="18"/>
                <w:szCs w:val="18"/>
              </w:rPr>
              <w:t>高新财〔</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12</w:t>
            </w:r>
            <w:r>
              <w:rPr>
                <w:rFonts w:ascii="仿宋_GB2312" w:eastAsia="仿宋_GB2312" w:hAnsi="宋体" w:hint="eastAsia"/>
                <w:spacing w:val="5"/>
                <w:kern w:val="0"/>
                <w:sz w:val="18"/>
                <w:szCs w:val="18"/>
              </w:rPr>
              <w:t>号</w:t>
            </w:r>
          </w:p>
        </w:tc>
        <w:tc>
          <w:tcPr>
            <w:tcW w:w="1560" w:type="dxa"/>
            <w:tcBorders>
              <w:top w:val="single" w:sz="8" w:space="0" w:color="auto"/>
              <w:left w:val="nil"/>
              <w:bottom w:val="single" w:sz="4" w:space="0" w:color="auto"/>
              <w:right w:val="single" w:sz="8" w:space="0" w:color="auto"/>
            </w:tcBorders>
            <w:shd w:val="clear" w:color="auto" w:fill="auto"/>
            <w:vAlign w:val="center"/>
          </w:tcPr>
          <w:p w:rsidR="008B59AC" w:rsidRDefault="00B31123">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630,000.00</w:t>
            </w:r>
          </w:p>
        </w:tc>
        <w:tc>
          <w:tcPr>
            <w:tcW w:w="1559" w:type="dxa"/>
            <w:tcBorders>
              <w:top w:val="single" w:sz="8" w:space="0" w:color="auto"/>
              <w:left w:val="nil"/>
              <w:bottom w:val="single" w:sz="4" w:space="0" w:color="auto"/>
              <w:right w:val="nil"/>
            </w:tcBorders>
            <w:shd w:val="clear" w:color="auto" w:fill="auto"/>
            <w:vAlign w:val="center"/>
          </w:tcPr>
          <w:p w:rsidR="008B59AC" w:rsidRDefault="00B31123">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630,000.00</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tcPr>
          <w:p w:rsidR="008B59AC" w:rsidRDefault="00B31123">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产业促进局</w:t>
            </w:r>
          </w:p>
        </w:tc>
      </w:tr>
    </w:tbl>
    <w:p w:rsidR="008B59AC" w:rsidRDefault="00B31123">
      <w:pPr>
        <w:pStyle w:val="3"/>
        <w:ind w:firstLine="640"/>
      </w:pPr>
      <w:bookmarkStart w:id="14" w:name="_Toc2193"/>
      <w:r>
        <w:rPr>
          <w:rFonts w:hint="eastAsia"/>
        </w:rPr>
        <w:t>（三）项目实施内容</w:t>
      </w:r>
      <w:bookmarkEnd w:id="14"/>
    </w:p>
    <w:p w:rsidR="008B59AC" w:rsidRDefault="00B31123">
      <w:pPr>
        <w:pStyle w:val="af"/>
        <w:ind w:firstLine="660"/>
        <w:rPr>
          <w:rFonts w:ascii="仿宋_GB2312" w:eastAsia="仿宋_GB2312" w:hAnsi="宋体"/>
          <w:spacing w:val="5"/>
          <w:kern w:val="0"/>
          <w:sz w:val="32"/>
          <w:szCs w:val="28"/>
        </w:rPr>
      </w:pPr>
      <w:r>
        <w:rPr>
          <w:rFonts w:ascii="仿宋_GB2312" w:eastAsia="仿宋_GB2312" w:hAnsi="宋体"/>
          <w:spacing w:val="5"/>
          <w:kern w:val="0"/>
          <w:sz w:val="32"/>
          <w:szCs w:val="28"/>
        </w:rPr>
        <w:t>甘棠工业</w:t>
      </w:r>
      <w:proofErr w:type="gramStart"/>
      <w:r>
        <w:rPr>
          <w:rFonts w:ascii="仿宋_GB2312" w:eastAsia="仿宋_GB2312" w:hAnsi="宋体"/>
          <w:spacing w:val="5"/>
          <w:kern w:val="0"/>
          <w:sz w:val="32"/>
          <w:szCs w:val="28"/>
        </w:rPr>
        <w:t>园道路</w:t>
      </w:r>
      <w:proofErr w:type="gramEnd"/>
      <w:r>
        <w:rPr>
          <w:rFonts w:ascii="仿宋_GB2312" w:eastAsia="仿宋_GB2312" w:hAnsi="宋体"/>
          <w:spacing w:val="5"/>
          <w:kern w:val="0"/>
          <w:sz w:val="32"/>
          <w:szCs w:val="28"/>
        </w:rPr>
        <w:t>指示牌制作、《韶关高新区甘棠化工园区域安全风险评估报告》编制、《韶关高新区甘棠化工园封闭化方案》编制、《韶关高新区甘棠化工园土地规划安全控制线论证报告》编制。</w:t>
      </w:r>
    </w:p>
    <w:p w:rsidR="008B59AC" w:rsidRDefault="00B31123">
      <w:pPr>
        <w:pStyle w:val="3"/>
        <w:ind w:firstLine="640"/>
      </w:pPr>
      <w:bookmarkStart w:id="15" w:name="_Toc29460"/>
      <w:r>
        <w:rPr>
          <w:rFonts w:hint="eastAsia"/>
        </w:rPr>
        <w:t>（四）项目组织和管理</w:t>
      </w:r>
      <w:bookmarkEnd w:id="15"/>
    </w:p>
    <w:p w:rsidR="008B59AC" w:rsidRDefault="00B31123">
      <w:pPr>
        <w:pStyle w:val="af"/>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本次评价的甘棠化工园区整治提升项目，</w:t>
      </w:r>
      <w:bookmarkStart w:id="16" w:name="OLE_LINK3"/>
      <w:bookmarkStart w:id="17" w:name="OLE_LINK4"/>
      <w:r>
        <w:rPr>
          <w:rFonts w:ascii="仿宋_GB2312" w:eastAsia="仿宋_GB2312" w:hAnsi="宋体" w:hint="eastAsia"/>
          <w:bCs/>
          <w:spacing w:val="5"/>
          <w:kern w:val="0"/>
          <w:sz w:val="32"/>
          <w:szCs w:val="28"/>
        </w:rPr>
        <w:t>由韶关高新区产</w:t>
      </w:r>
      <w:r>
        <w:rPr>
          <w:rFonts w:ascii="仿宋_GB2312" w:eastAsia="仿宋_GB2312" w:hAnsi="宋体" w:hint="eastAsia"/>
          <w:bCs/>
          <w:spacing w:val="5"/>
          <w:kern w:val="0"/>
          <w:sz w:val="32"/>
          <w:szCs w:val="28"/>
        </w:rPr>
        <w:lastRenderedPageBreak/>
        <w:t>业促进局负责，委托</w:t>
      </w:r>
      <w:proofErr w:type="gramStart"/>
      <w:r>
        <w:rPr>
          <w:rFonts w:ascii="仿宋_GB2312" w:eastAsia="仿宋_GB2312" w:hAnsi="宋体" w:hint="eastAsia"/>
          <w:bCs/>
          <w:spacing w:val="5"/>
          <w:kern w:val="0"/>
          <w:sz w:val="32"/>
          <w:szCs w:val="28"/>
        </w:rPr>
        <w:t>广东科旭检测</w:t>
      </w:r>
      <w:proofErr w:type="gramEnd"/>
      <w:r>
        <w:rPr>
          <w:rFonts w:ascii="仿宋_GB2312" w:eastAsia="仿宋_GB2312" w:hAnsi="宋体" w:hint="eastAsia"/>
          <w:bCs/>
          <w:spacing w:val="5"/>
          <w:kern w:val="0"/>
          <w:sz w:val="32"/>
          <w:szCs w:val="28"/>
        </w:rPr>
        <w:t>评价技术服务有限公司编制《韶关高新区甘棠化工园区域安全风险评估报告》《韶关高新区甘棠化工园封闭化方案》《韶关高新区甘棠化工园土地规划安全控制线论证报告》。</w:t>
      </w:r>
      <w:bookmarkEnd w:id="16"/>
      <w:bookmarkEnd w:id="17"/>
    </w:p>
    <w:p w:rsidR="008B59AC" w:rsidRDefault="00B31123">
      <w:pPr>
        <w:pStyle w:val="2"/>
        <w:ind w:firstLine="643"/>
      </w:pPr>
      <w:bookmarkStart w:id="18" w:name="_Toc8786"/>
      <w:r>
        <w:rPr>
          <w:rFonts w:hint="eastAsia"/>
        </w:rPr>
        <w:t>二、绩效评价工作情况</w:t>
      </w:r>
      <w:bookmarkEnd w:id="18"/>
    </w:p>
    <w:p w:rsidR="008B59AC" w:rsidRDefault="00B31123">
      <w:pPr>
        <w:pStyle w:val="3"/>
        <w:ind w:firstLine="640"/>
      </w:pPr>
      <w:bookmarkStart w:id="19" w:name="_Toc29589727"/>
      <w:bookmarkStart w:id="20" w:name="_Toc9969"/>
      <w:r>
        <w:rPr>
          <w:rFonts w:hint="eastAsia"/>
        </w:rPr>
        <w:t>（一）评价目的</w:t>
      </w:r>
      <w:bookmarkEnd w:id="19"/>
      <w:bookmarkEnd w:id="20"/>
    </w:p>
    <w:p w:rsidR="008B59AC" w:rsidRDefault="00B31123">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甘棠化工园区整治提升项目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1" w:name="_Toc1532"/>
    <w:p w:rsidR="008B59AC" w:rsidRDefault="00B31123">
      <w:pPr>
        <w:pStyle w:val="3"/>
        <w:ind w:firstLine="640"/>
      </w:pPr>
      <w:r>
        <w:rPr>
          <w:rFonts w:hint="eastAsia"/>
        </w:rPr>
        <w:fldChar w:fldCharType="begin"/>
      </w:r>
      <w:r>
        <w:instrText xml:space="preserve"> HYPERLINK \l "_Toc310950125" </w:instrText>
      </w:r>
      <w:r>
        <w:rPr>
          <w:rFonts w:hint="eastAsia"/>
        </w:rPr>
        <w:fldChar w:fldCharType="separate"/>
      </w:r>
      <w:r>
        <w:rPr>
          <w:rFonts w:hint="eastAsia"/>
        </w:rPr>
        <w:t>（二）评价工作依据</w:t>
      </w:r>
      <w:r>
        <w:rPr>
          <w:rFonts w:hint="eastAsia"/>
        </w:rPr>
        <w:fldChar w:fldCharType="end"/>
      </w:r>
      <w:bookmarkEnd w:id="21"/>
    </w:p>
    <w:p w:rsidR="008B59AC" w:rsidRDefault="00B31123">
      <w:pPr>
        <w:tabs>
          <w:tab w:val="left" w:pos="3060"/>
        </w:tabs>
        <w:spacing w:line="360" w:lineRule="auto"/>
        <w:ind w:leftChars="6" w:left="13" w:firstLineChars="197" w:firstLine="630"/>
        <w:rPr>
          <w:rFonts w:ascii="仿宋_GB2312" w:eastAsia="仿宋_GB2312" w:hAnsi="仿宋_GB2312"/>
          <w:color w:val="FF0000"/>
          <w:sz w:val="32"/>
        </w:rPr>
      </w:pPr>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8B59AC" w:rsidRDefault="00B31123">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w:t>
      </w:r>
      <w:proofErr w:type="gramStart"/>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proofErr w:type="gramEnd"/>
      <w:r>
        <w:rPr>
          <w:rFonts w:ascii="仿宋_GB2312" w:eastAsia="仿宋_GB2312" w:hAnsi="宋体" w:hint="eastAsia"/>
          <w:sz w:val="32"/>
          <w:szCs w:val="28"/>
        </w:rPr>
        <w:t>1</w:t>
      </w:r>
      <w:r>
        <w:rPr>
          <w:rFonts w:ascii="仿宋_GB2312" w:eastAsia="仿宋_GB2312" w:hAnsi="宋体" w:hint="eastAsia"/>
          <w:sz w:val="32"/>
          <w:szCs w:val="28"/>
        </w:rPr>
        <w:t>号）。</w:t>
      </w:r>
    </w:p>
    <w:p w:rsidR="008B59AC" w:rsidRDefault="00B31123">
      <w:pPr>
        <w:tabs>
          <w:tab w:val="left" w:pos="3060"/>
        </w:tabs>
        <w:spacing w:line="360" w:lineRule="auto"/>
        <w:ind w:left="6" w:firstLineChars="156" w:firstLine="499"/>
        <w:jc w:val="left"/>
        <w:rPr>
          <w:rFonts w:ascii="仿宋_GB2312" w:eastAsia="仿宋_GB2312" w:hAnsi="仿宋_GB2312"/>
          <w:sz w:val="32"/>
          <w:szCs w:val="28"/>
        </w:rPr>
      </w:pPr>
      <w:r>
        <w:rPr>
          <w:rFonts w:ascii="仿宋_GB2312" w:eastAsia="仿宋_GB2312" w:hAnsi="仿宋_GB2312" w:hint="eastAsia"/>
          <w:sz w:val="32"/>
        </w:rPr>
        <w:t xml:space="preserve"> 3</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w:t>
      </w:r>
      <w:proofErr w:type="gramStart"/>
      <w:r>
        <w:rPr>
          <w:rFonts w:ascii="仿宋_GB2312" w:eastAsia="仿宋_GB2312" w:hAnsi="仿宋_GB2312" w:hint="eastAsia"/>
          <w:spacing w:val="5"/>
          <w:kern w:val="0"/>
          <w:sz w:val="32"/>
          <w:szCs w:val="28"/>
        </w:rPr>
        <w:t>韶</w:t>
      </w:r>
      <w:proofErr w:type="gramEnd"/>
      <w:r>
        <w:rPr>
          <w:rFonts w:ascii="仿宋_GB2312" w:eastAsia="仿宋_GB2312" w:hAnsi="仿宋_GB2312" w:hint="eastAsia"/>
          <w:spacing w:val="5"/>
          <w:kern w:val="0"/>
          <w:sz w:val="32"/>
          <w:szCs w:val="28"/>
        </w:rPr>
        <w:t>高</w:t>
      </w:r>
      <w:proofErr w:type="gramStart"/>
      <w:r>
        <w:rPr>
          <w:rFonts w:ascii="仿宋_GB2312" w:eastAsia="仿宋_GB2312" w:hAnsi="仿宋_GB2312" w:hint="eastAsia"/>
          <w:spacing w:val="5"/>
          <w:kern w:val="0"/>
          <w:sz w:val="32"/>
          <w:szCs w:val="28"/>
        </w:rPr>
        <w:t>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proofErr w:type="gramEnd"/>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8B59AC" w:rsidRDefault="00B31123" w:rsidP="00A75A13">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8B59AC" w:rsidRDefault="00B31123">
      <w:pPr>
        <w:pStyle w:val="3"/>
        <w:ind w:firstLine="640"/>
      </w:pPr>
      <w:bookmarkStart w:id="22" w:name="_Toc29589729"/>
      <w:bookmarkStart w:id="23" w:name="_Toc30292"/>
      <w:r>
        <w:rPr>
          <w:rFonts w:hint="eastAsia"/>
        </w:rPr>
        <w:t>（三）绩效评价范围及对象</w:t>
      </w:r>
      <w:bookmarkEnd w:id="22"/>
      <w:bookmarkEnd w:id="23"/>
    </w:p>
    <w:p w:rsidR="008B59AC" w:rsidRDefault="00B31123">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w:t>
      </w:r>
      <w:proofErr w:type="gramStart"/>
      <w:r>
        <w:rPr>
          <w:rFonts w:ascii="仿宋_GB2312" w:eastAsia="仿宋_GB2312" w:hint="eastAsia"/>
          <w:sz w:val="32"/>
        </w:rPr>
        <w:t>韶关新区</w:t>
      </w:r>
      <w:proofErr w:type="gramEnd"/>
      <w:r>
        <w:rPr>
          <w:rFonts w:ascii="仿宋_GB2312" w:eastAsia="仿宋_GB2312" w:hint="eastAsia"/>
          <w:sz w:val="32"/>
        </w:rPr>
        <w:t>部门预算下达的</w:t>
      </w:r>
      <w:r>
        <w:rPr>
          <w:rFonts w:ascii="仿宋_GB2312" w:eastAsia="仿宋_GB2312" w:hint="eastAsia"/>
          <w:sz w:val="32"/>
        </w:rPr>
        <w:t>63</w:t>
      </w:r>
      <w:r>
        <w:rPr>
          <w:rFonts w:ascii="仿宋_GB2312" w:eastAsia="仿宋_GB2312" w:hint="eastAsia"/>
          <w:sz w:val="32"/>
        </w:rPr>
        <w:t>万元财政资金。</w:t>
      </w:r>
    </w:p>
    <w:p w:rsidR="008B59AC" w:rsidRDefault="00B31123">
      <w:pPr>
        <w:ind w:firstLineChars="200" w:firstLine="640"/>
        <w:rPr>
          <w:rFonts w:ascii="仿宋_GB2312" w:eastAsia="仿宋_GB2312"/>
          <w:sz w:val="32"/>
        </w:rPr>
      </w:pPr>
      <w:r>
        <w:rPr>
          <w:rFonts w:ascii="仿宋_GB2312" w:eastAsia="仿宋_GB2312" w:hint="eastAsia"/>
          <w:sz w:val="32"/>
        </w:rPr>
        <w:lastRenderedPageBreak/>
        <w:t>2</w:t>
      </w:r>
      <w:r>
        <w:rPr>
          <w:rFonts w:ascii="仿宋_GB2312" w:eastAsia="仿宋_GB2312" w:hint="eastAsia"/>
          <w:sz w:val="32"/>
        </w:rPr>
        <w:t>、评价的对象：负责实施甘棠</w:t>
      </w:r>
      <w:r>
        <w:rPr>
          <w:rFonts w:ascii="仿宋_GB2312" w:eastAsia="仿宋_GB2312" w:hint="eastAsia"/>
          <w:sz w:val="32"/>
        </w:rPr>
        <w:t>化工园区整治提升项目的产业促进局。</w:t>
      </w:r>
    </w:p>
    <w:p w:rsidR="008B59AC" w:rsidRDefault="00B31123">
      <w:pPr>
        <w:pStyle w:val="3"/>
        <w:ind w:firstLine="640"/>
      </w:pPr>
      <w:bookmarkStart w:id="24" w:name="_Toc16463"/>
      <w:r>
        <w:rPr>
          <w:rFonts w:hint="eastAsia"/>
        </w:rPr>
        <w:t>（四）绩效评价指标体系</w:t>
      </w:r>
      <w:bookmarkEnd w:id="24"/>
    </w:p>
    <w:p w:rsidR="008B59AC" w:rsidRDefault="00B31123" w:rsidP="00A75A13">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1</w:t>
      </w:r>
      <w:r>
        <w:rPr>
          <w:rFonts w:ascii="仿宋_GB2312" w:eastAsia="仿宋_GB2312" w:hAnsi="仿宋_GB2312" w:hint="eastAsia"/>
          <w:sz w:val="32"/>
        </w:rPr>
        <w:t>、总体绩效目标：根据《市安委办关于扎实推进韶关市莞韶产业园区甘棠片区安全整治提升工作的函》</w:t>
      </w:r>
      <w:r>
        <w:rPr>
          <w:rFonts w:ascii="仿宋_GB2312" w:eastAsia="仿宋_GB2312" w:hAnsi="仿宋_GB2312" w:hint="eastAsia"/>
          <w:sz w:val="32"/>
        </w:rPr>
        <w:t>(</w:t>
      </w:r>
      <w:proofErr w:type="gramStart"/>
      <w:r>
        <w:rPr>
          <w:rFonts w:ascii="仿宋_GB2312" w:eastAsia="仿宋_GB2312" w:hAnsi="仿宋_GB2312" w:hint="eastAsia"/>
          <w:sz w:val="32"/>
        </w:rPr>
        <w:t>韶</w:t>
      </w:r>
      <w:proofErr w:type="gramEnd"/>
      <w:r>
        <w:rPr>
          <w:rFonts w:ascii="仿宋_GB2312" w:eastAsia="仿宋_GB2312" w:hAnsi="仿宋_GB2312" w:hint="eastAsia"/>
          <w:sz w:val="32"/>
        </w:rPr>
        <w:t>安委办函</w:t>
      </w:r>
      <w:r>
        <w:rPr>
          <w:rFonts w:ascii="仿宋_GB2312" w:eastAsia="仿宋_GB2312" w:hAnsi="仿宋_GB2312" w:hint="eastAsia"/>
          <w:sz w:val="32"/>
        </w:rPr>
        <w:t xml:space="preserve"> (2022) 27</w:t>
      </w:r>
      <w:r>
        <w:rPr>
          <w:rFonts w:ascii="仿宋_GB2312" w:eastAsia="仿宋_GB2312" w:hAnsi="仿宋_GB2312" w:hint="eastAsia"/>
          <w:sz w:val="32"/>
        </w:rPr>
        <w:t>号</w:t>
      </w:r>
      <w:r>
        <w:rPr>
          <w:rFonts w:ascii="仿宋_GB2312" w:eastAsia="仿宋_GB2312" w:hAnsi="仿宋_GB2312" w:hint="eastAsia"/>
          <w:sz w:val="32"/>
        </w:rPr>
        <w:t>)</w:t>
      </w:r>
      <w:r>
        <w:rPr>
          <w:rFonts w:ascii="仿宋_GB2312" w:eastAsia="仿宋_GB2312" w:hAnsi="仿宋_GB2312" w:hint="eastAsia"/>
          <w:sz w:val="32"/>
        </w:rPr>
        <w:t>相关要求，开展取水码头硬化</w:t>
      </w:r>
      <w:proofErr w:type="gramStart"/>
      <w:r>
        <w:rPr>
          <w:rFonts w:ascii="仿宋_GB2312" w:eastAsia="仿宋_GB2312" w:hAnsi="仿宋_GB2312" w:hint="eastAsia"/>
          <w:sz w:val="32"/>
        </w:rPr>
        <w:t>喝区域封闭化安全</w:t>
      </w:r>
      <w:proofErr w:type="gramEnd"/>
      <w:r>
        <w:rPr>
          <w:rFonts w:ascii="仿宋_GB2312" w:eastAsia="仿宋_GB2312" w:hAnsi="仿宋_GB2312" w:hint="eastAsia"/>
          <w:sz w:val="32"/>
        </w:rPr>
        <w:t>基础设施建设、</w:t>
      </w:r>
      <w:proofErr w:type="gramStart"/>
      <w:r>
        <w:rPr>
          <w:rFonts w:ascii="仿宋_GB2312" w:eastAsia="仿宋_GB2312" w:hAnsi="仿宋_GB2312" w:hint="eastAsia"/>
          <w:sz w:val="32"/>
        </w:rPr>
        <w:t>编制安评报告</w:t>
      </w:r>
      <w:proofErr w:type="gramEnd"/>
      <w:r>
        <w:rPr>
          <w:rFonts w:ascii="仿宋_GB2312" w:eastAsia="仿宋_GB2312" w:hAnsi="仿宋_GB2312" w:hint="eastAsia"/>
          <w:sz w:val="32"/>
        </w:rPr>
        <w:t>、应急预案等提升安全技术服务能力，做好年底甘棠化工园区再次复核达到一般安全风险等级以下。</w:t>
      </w:r>
    </w:p>
    <w:p w:rsidR="008B59AC" w:rsidRDefault="00B31123" w:rsidP="00A75A13">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、项目绩效目标梳理：（</w:t>
      </w:r>
      <w:r>
        <w:rPr>
          <w:rFonts w:ascii="仿宋_GB2312" w:eastAsia="仿宋_GB2312" w:hAnsi="仿宋_GB2312" w:hint="eastAsia"/>
          <w:sz w:val="32"/>
        </w:rPr>
        <w:t>1</w:t>
      </w:r>
      <w:r>
        <w:rPr>
          <w:rFonts w:ascii="仿宋_GB2312" w:eastAsia="仿宋_GB2312" w:hAnsi="仿宋_GB2312" w:hint="eastAsia"/>
          <w:sz w:val="32"/>
        </w:rPr>
        <w:t>）对甘棠</w:t>
      </w:r>
      <w:proofErr w:type="gramStart"/>
      <w:r>
        <w:rPr>
          <w:rFonts w:ascii="仿宋_GB2312" w:eastAsia="仿宋_GB2312" w:hAnsi="仿宋_GB2312" w:hint="eastAsia"/>
          <w:sz w:val="32"/>
        </w:rPr>
        <w:t>化工园整体</w:t>
      </w:r>
      <w:proofErr w:type="gramEnd"/>
      <w:r>
        <w:rPr>
          <w:rFonts w:ascii="仿宋_GB2312" w:eastAsia="仿宋_GB2312" w:hAnsi="仿宋_GB2312" w:hint="eastAsia"/>
          <w:sz w:val="32"/>
        </w:rPr>
        <w:t>进行安全风险评估；（</w:t>
      </w:r>
      <w:r>
        <w:rPr>
          <w:rFonts w:ascii="仿宋_GB2312" w:eastAsia="仿宋_GB2312" w:hAnsi="仿宋_GB2312" w:hint="eastAsia"/>
          <w:sz w:val="32"/>
        </w:rPr>
        <w:t>2</w:t>
      </w:r>
      <w:r>
        <w:rPr>
          <w:rFonts w:ascii="仿宋_GB2312" w:eastAsia="仿宋_GB2312" w:hAnsi="仿宋_GB2312" w:hint="eastAsia"/>
          <w:sz w:val="32"/>
        </w:rPr>
        <w:t>）加强园区封闭化管理；（</w:t>
      </w:r>
      <w:r>
        <w:rPr>
          <w:rFonts w:ascii="仿宋_GB2312" w:eastAsia="仿宋_GB2312" w:hAnsi="仿宋_GB2312" w:hint="eastAsia"/>
          <w:sz w:val="32"/>
        </w:rPr>
        <w:t>3</w:t>
      </w:r>
      <w:r>
        <w:rPr>
          <w:rFonts w:ascii="仿宋_GB2312" w:eastAsia="仿宋_GB2312" w:hAnsi="仿宋_GB2312" w:hint="eastAsia"/>
          <w:sz w:val="32"/>
        </w:rPr>
        <w:t>）完善园区道路安全警示标识；（</w:t>
      </w:r>
      <w:r>
        <w:rPr>
          <w:rFonts w:ascii="仿宋_GB2312" w:eastAsia="仿宋_GB2312" w:hAnsi="仿宋_GB2312" w:hint="eastAsia"/>
          <w:sz w:val="32"/>
        </w:rPr>
        <w:t>4</w:t>
      </w:r>
      <w:r>
        <w:rPr>
          <w:rFonts w:ascii="仿宋_GB2312" w:eastAsia="仿宋_GB2312" w:hAnsi="仿宋_GB2312" w:hint="eastAsia"/>
          <w:sz w:val="32"/>
        </w:rPr>
        <w:t>）对甘棠</w:t>
      </w:r>
      <w:proofErr w:type="gramStart"/>
      <w:r>
        <w:rPr>
          <w:rFonts w:ascii="仿宋_GB2312" w:eastAsia="仿宋_GB2312" w:hAnsi="仿宋_GB2312" w:hint="eastAsia"/>
          <w:sz w:val="32"/>
        </w:rPr>
        <w:t>化工园</w:t>
      </w:r>
      <w:proofErr w:type="gramEnd"/>
      <w:r>
        <w:rPr>
          <w:rFonts w:ascii="仿宋_GB2312" w:eastAsia="仿宋_GB2312" w:hAnsi="仿宋_GB2312" w:hint="eastAsia"/>
          <w:sz w:val="32"/>
        </w:rPr>
        <w:t>企业进行安全分级管控；（</w:t>
      </w:r>
      <w:r>
        <w:rPr>
          <w:rFonts w:ascii="仿宋_GB2312" w:eastAsia="仿宋_GB2312" w:hAnsi="仿宋_GB2312" w:hint="eastAsia"/>
          <w:sz w:val="32"/>
        </w:rPr>
        <w:t>5</w:t>
      </w:r>
      <w:r>
        <w:rPr>
          <w:rFonts w:ascii="仿宋_GB2312" w:eastAsia="仿宋_GB2312" w:hAnsi="仿宋_GB2312" w:hint="eastAsia"/>
          <w:sz w:val="32"/>
        </w:rPr>
        <w:t>）</w:t>
      </w:r>
      <w:r>
        <w:rPr>
          <w:rFonts w:ascii="仿宋_GB2312" w:eastAsia="仿宋_GB2312" w:hAnsi="仿宋_GB2312" w:hint="eastAsia"/>
          <w:sz w:val="32"/>
        </w:rPr>
        <w:t>开展一次安全演练。</w:t>
      </w:r>
    </w:p>
    <w:p w:rsidR="008B59AC" w:rsidRDefault="00B31123">
      <w:pPr>
        <w:pStyle w:val="3"/>
        <w:ind w:firstLine="640"/>
      </w:pPr>
      <w:bookmarkStart w:id="25" w:name="_Toc1801"/>
      <w:r>
        <w:rPr>
          <w:rFonts w:hint="eastAsia"/>
        </w:rPr>
        <w:t>（五）评价程序</w:t>
      </w:r>
      <w:bookmarkEnd w:id="25"/>
    </w:p>
    <w:p w:rsidR="008B59AC" w:rsidRDefault="00B31123">
      <w:pPr>
        <w:pStyle w:val="3"/>
        <w:ind w:firstLine="640"/>
      </w:pPr>
      <w:bookmarkStart w:id="26" w:name="_Toc9161"/>
      <w:r>
        <w:rPr>
          <w:rFonts w:ascii="仿宋_GB2312" w:eastAsia="仿宋_GB2312" w:hint="eastAsia"/>
        </w:rPr>
        <w:t>1</w:t>
      </w:r>
      <w:r>
        <w:rPr>
          <w:rFonts w:ascii="仿宋_GB2312" w:eastAsia="仿宋_GB2312" w:hint="eastAsia"/>
        </w:rPr>
        <w:t>．</w:t>
      </w:r>
      <w:r>
        <w:rPr>
          <w:rFonts w:hint="eastAsia"/>
        </w:rPr>
        <w:t>前期准备</w:t>
      </w:r>
      <w:bookmarkEnd w:id="26"/>
    </w:p>
    <w:p w:rsidR="008B59AC" w:rsidRDefault="00B31123">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w:t>
      </w:r>
      <w:proofErr w:type="gramStart"/>
      <w:r>
        <w:rPr>
          <w:rFonts w:ascii="仿宋_GB2312" w:eastAsia="仿宋_GB2312" w:hAnsi="仿宋_GB2312" w:hint="eastAsia"/>
          <w:bCs/>
          <w:sz w:val="32"/>
        </w:rPr>
        <w:t>一</w:t>
      </w:r>
      <w:proofErr w:type="gramEnd"/>
      <w:r>
        <w:rPr>
          <w:rFonts w:ascii="仿宋_GB2312" w:eastAsia="仿宋_GB2312" w:hAnsi="仿宋_GB2312" w:hint="eastAsia"/>
          <w:bCs/>
          <w:sz w:val="32"/>
        </w:rPr>
        <w:t>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日对产业促进局提交的资金划拨文件和自评材料进行分类、整理、初步审核和分析。</w:t>
      </w:r>
    </w:p>
    <w:p w:rsidR="008B59AC" w:rsidRDefault="00B31123">
      <w:pPr>
        <w:pStyle w:val="3"/>
        <w:ind w:firstLine="640"/>
      </w:pPr>
      <w:bookmarkStart w:id="27" w:name="_Toc7661"/>
      <w:r>
        <w:rPr>
          <w:rFonts w:ascii="仿宋_GB2312" w:eastAsia="仿宋_GB2312" w:hint="eastAsia"/>
        </w:rPr>
        <w:t>2</w:t>
      </w:r>
      <w:r>
        <w:rPr>
          <w:rFonts w:ascii="仿宋_GB2312" w:eastAsia="仿宋_GB2312" w:hint="eastAsia"/>
        </w:rPr>
        <w:t>．</w:t>
      </w:r>
      <w:r>
        <w:rPr>
          <w:rFonts w:hint="eastAsia"/>
        </w:rPr>
        <w:t>现</w:t>
      </w:r>
      <w:bookmarkStart w:id="28" w:name="_Hlk531080247"/>
      <w:r>
        <w:rPr>
          <w:rFonts w:hint="eastAsia"/>
        </w:rPr>
        <w:t>场答辩</w:t>
      </w:r>
      <w:bookmarkEnd w:id="28"/>
      <w:r>
        <w:rPr>
          <w:rFonts w:hint="eastAsia"/>
        </w:rPr>
        <w:t>和实地核查</w:t>
      </w:r>
      <w:bookmarkEnd w:id="27"/>
    </w:p>
    <w:p w:rsidR="008B59AC" w:rsidRDefault="00B31123">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27</w:t>
      </w:r>
      <w:r>
        <w:rPr>
          <w:rFonts w:ascii="仿宋_GB2312" w:eastAsia="仿宋_GB2312" w:hAnsi="仿宋_GB2312" w:hint="eastAsia"/>
          <w:bCs/>
          <w:sz w:val="32"/>
        </w:rPr>
        <w:t>日对甘棠化工园区整治提升项目主体进行了现场答辩和实地核查，听取产业促进局进行有关资金使用情况汇报，评价小组根据掌握的情况现场提问，并对项目运营情况，财政资金使用情况进行现</w:t>
      </w:r>
      <w:r>
        <w:rPr>
          <w:rFonts w:ascii="仿宋_GB2312" w:eastAsia="仿宋_GB2312" w:hAnsi="仿宋_GB2312" w:hint="eastAsia"/>
          <w:bCs/>
          <w:sz w:val="32"/>
        </w:rPr>
        <w:lastRenderedPageBreak/>
        <w:t>场核查。</w:t>
      </w:r>
    </w:p>
    <w:p w:rsidR="008B59AC" w:rsidRDefault="00B31123">
      <w:pPr>
        <w:pStyle w:val="2"/>
        <w:ind w:firstLine="643"/>
      </w:pPr>
      <w:bookmarkStart w:id="29" w:name="_Toc5321"/>
      <w:r>
        <w:rPr>
          <w:rFonts w:hint="eastAsia"/>
        </w:rPr>
        <w:t>三、绩效自评情况</w:t>
      </w:r>
      <w:bookmarkEnd w:id="29"/>
    </w:p>
    <w:p w:rsidR="008B59AC" w:rsidRDefault="00B31123">
      <w:pPr>
        <w:ind w:firstLineChars="200" w:firstLine="640"/>
        <w:rPr>
          <w:rFonts w:ascii="仿宋_GB2312" w:eastAsia="仿宋_GB2312" w:hAnsi="仿宋_GB2312"/>
          <w:bCs/>
          <w:sz w:val="32"/>
        </w:rPr>
      </w:pPr>
      <w:r>
        <w:rPr>
          <w:rFonts w:ascii="仿宋_GB2312" w:eastAsia="仿宋_GB2312" w:hAnsi="仿宋_GB2312" w:hint="eastAsia"/>
          <w:bCs/>
          <w:sz w:val="32"/>
        </w:rPr>
        <w:t>甘棠化工园区整治提升经费，该项目主要由甘棠</w:t>
      </w:r>
      <w:proofErr w:type="gramStart"/>
      <w:r>
        <w:rPr>
          <w:rFonts w:ascii="仿宋_GB2312" w:eastAsia="仿宋_GB2312" w:hAnsi="仿宋_GB2312" w:hint="eastAsia"/>
          <w:bCs/>
          <w:sz w:val="32"/>
        </w:rPr>
        <w:t>化工园</w:t>
      </w:r>
      <w:proofErr w:type="gramEnd"/>
      <w:r>
        <w:rPr>
          <w:rFonts w:ascii="仿宋_GB2312" w:eastAsia="仿宋_GB2312" w:hAnsi="仿宋_GB2312" w:hint="eastAsia"/>
          <w:bCs/>
          <w:sz w:val="32"/>
        </w:rPr>
        <w:t>管理办公室组织实施，严格按照要求管理资金、使用资金，共使用甘棠化工园区整治提升项目预算资金</w:t>
      </w:r>
      <w:r>
        <w:rPr>
          <w:rFonts w:ascii="仿宋_GB2312" w:eastAsia="仿宋_GB2312" w:hAnsi="仿宋_GB2312" w:hint="eastAsia"/>
          <w:bCs/>
          <w:sz w:val="32"/>
        </w:rPr>
        <w:t xml:space="preserve"> 63 </w:t>
      </w:r>
      <w:r>
        <w:rPr>
          <w:rFonts w:ascii="仿宋_GB2312" w:eastAsia="仿宋_GB2312" w:hAnsi="仿宋_GB2312" w:hint="eastAsia"/>
          <w:bCs/>
          <w:sz w:val="32"/>
        </w:rPr>
        <w:t>万元，实际使用</w:t>
      </w:r>
      <w:r>
        <w:rPr>
          <w:rFonts w:ascii="仿宋_GB2312" w:eastAsia="仿宋_GB2312" w:hAnsi="仿宋_GB2312" w:hint="eastAsia"/>
          <w:bCs/>
          <w:sz w:val="32"/>
        </w:rPr>
        <w:t xml:space="preserve"> 41.35 </w:t>
      </w:r>
      <w:r>
        <w:rPr>
          <w:rFonts w:ascii="仿宋_GB2312" w:eastAsia="仿宋_GB2312" w:hAnsi="仿宋_GB2312" w:hint="eastAsia"/>
          <w:bCs/>
          <w:sz w:val="32"/>
        </w:rPr>
        <w:t>万元，分别用于：完善化工园区道路安全警示标识</w:t>
      </w:r>
      <w:r>
        <w:rPr>
          <w:rFonts w:ascii="仿宋_GB2312" w:eastAsia="仿宋_GB2312" w:hAnsi="仿宋_GB2312" w:hint="eastAsia"/>
          <w:bCs/>
          <w:sz w:val="32"/>
        </w:rPr>
        <w:t xml:space="preserve"> 4.85 </w:t>
      </w:r>
      <w:r>
        <w:rPr>
          <w:rFonts w:ascii="仿宋_GB2312" w:eastAsia="仿宋_GB2312" w:hAnsi="仿宋_GB2312" w:hint="eastAsia"/>
          <w:bCs/>
          <w:sz w:val="32"/>
        </w:rPr>
        <w:t>万元；</w:t>
      </w:r>
      <w:r>
        <w:rPr>
          <w:rFonts w:ascii="仿宋_GB2312" w:eastAsia="仿宋_GB2312" w:hAnsi="仿宋_GB2312" w:hint="eastAsia"/>
          <w:bCs/>
          <w:sz w:val="32"/>
        </w:rPr>
        <w:t xml:space="preserve"> </w:t>
      </w:r>
      <w:r>
        <w:rPr>
          <w:rFonts w:ascii="仿宋_GB2312" w:eastAsia="仿宋_GB2312" w:hAnsi="仿宋_GB2312" w:hint="eastAsia"/>
          <w:bCs/>
          <w:sz w:val="32"/>
        </w:rPr>
        <w:t>委托第三方编制安全风险评估报告</w:t>
      </w:r>
      <w:r>
        <w:rPr>
          <w:rFonts w:ascii="仿宋_GB2312" w:eastAsia="仿宋_GB2312" w:hAnsi="仿宋_GB2312" w:hint="eastAsia"/>
          <w:bCs/>
          <w:sz w:val="32"/>
        </w:rPr>
        <w:t>25</w:t>
      </w:r>
      <w:r>
        <w:rPr>
          <w:rFonts w:ascii="仿宋_GB2312" w:eastAsia="仿宋_GB2312" w:hAnsi="仿宋_GB2312" w:hint="eastAsia"/>
          <w:bCs/>
          <w:sz w:val="32"/>
        </w:rPr>
        <w:t>万元；委托第三方划定甘棠</w:t>
      </w:r>
      <w:proofErr w:type="gramStart"/>
      <w:r>
        <w:rPr>
          <w:rFonts w:ascii="仿宋_GB2312" w:eastAsia="仿宋_GB2312" w:hAnsi="仿宋_GB2312" w:hint="eastAsia"/>
          <w:bCs/>
          <w:sz w:val="32"/>
        </w:rPr>
        <w:t>化工园安全</w:t>
      </w:r>
      <w:proofErr w:type="gramEnd"/>
      <w:r>
        <w:rPr>
          <w:rFonts w:ascii="仿宋_GB2312" w:eastAsia="仿宋_GB2312" w:hAnsi="仿宋_GB2312" w:hint="eastAsia"/>
          <w:bCs/>
          <w:sz w:val="32"/>
        </w:rPr>
        <w:t>控制线并编制封闭化管理方案</w:t>
      </w:r>
      <w:r>
        <w:rPr>
          <w:rFonts w:ascii="仿宋_GB2312" w:eastAsia="仿宋_GB2312" w:hAnsi="仿宋_GB2312" w:hint="eastAsia"/>
          <w:bCs/>
          <w:sz w:val="32"/>
        </w:rPr>
        <w:t xml:space="preserve"> 11.5 </w:t>
      </w:r>
      <w:r>
        <w:rPr>
          <w:rFonts w:ascii="仿宋_GB2312" w:eastAsia="仿宋_GB2312" w:hAnsi="仿宋_GB2312" w:hint="eastAsia"/>
          <w:bCs/>
          <w:sz w:val="32"/>
        </w:rPr>
        <w:t>万元，</w:t>
      </w:r>
      <w:r>
        <w:rPr>
          <w:rFonts w:ascii="仿宋_GB2312" w:eastAsia="仿宋_GB2312" w:hAnsi="仿宋_GB2312" w:hint="eastAsia"/>
          <w:bCs/>
          <w:sz w:val="32"/>
        </w:rPr>
        <w:t xml:space="preserve">2022 </w:t>
      </w:r>
      <w:proofErr w:type="gramStart"/>
      <w:r>
        <w:rPr>
          <w:rFonts w:ascii="仿宋_GB2312" w:eastAsia="仿宋_GB2312" w:hAnsi="仿宋_GB2312" w:hint="eastAsia"/>
          <w:bCs/>
          <w:sz w:val="32"/>
        </w:rPr>
        <w:t>年因为</w:t>
      </w:r>
      <w:proofErr w:type="gramEnd"/>
      <w:r>
        <w:rPr>
          <w:rFonts w:ascii="仿宋_GB2312" w:eastAsia="仿宋_GB2312" w:hAnsi="仿宋_GB2312" w:hint="eastAsia"/>
          <w:bCs/>
          <w:sz w:val="32"/>
        </w:rPr>
        <w:t>疫情影响，原本安排在第四季度的应急演练以及企业安全生产隐患排查，无法开展。</w:t>
      </w:r>
    </w:p>
    <w:p w:rsidR="008B59AC" w:rsidRDefault="00B31123">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97.94</w:t>
      </w:r>
      <w:r>
        <w:rPr>
          <w:rFonts w:ascii="仿宋_GB2312" w:eastAsia="仿宋_GB2312" w:hAnsi="仿宋_GB2312" w:hint="eastAsia"/>
          <w:sz w:val="32"/>
        </w:rPr>
        <w:t>分。</w:t>
      </w:r>
    </w:p>
    <w:p w:rsidR="008B59AC" w:rsidRDefault="00B31123">
      <w:pPr>
        <w:pStyle w:val="2"/>
        <w:ind w:firstLine="643"/>
      </w:pPr>
      <w:bookmarkStart w:id="30" w:name="_Toc15632"/>
      <w:r>
        <w:rPr>
          <w:rFonts w:hint="eastAsia"/>
        </w:rPr>
        <w:t>四、第三方评价结论</w:t>
      </w:r>
      <w:bookmarkEnd w:id="30"/>
    </w:p>
    <w:p w:rsidR="008B59AC" w:rsidRDefault="00B31123">
      <w:pPr>
        <w:ind w:firstLineChars="200" w:firstLine="640"/>
        <w:rPr>
          <w:rFonts w:ascii="仿宋_GB2312" w:eastAsia="仿宋_GB2312"/>
          <w:sz w:val="32"/>
          <w:szCs w:val="22"/>
        </w:rPr>
      </w:pPr>
      <w:r>
        <w:rPr>
          <w:rFonts w:ascii="仿宋_GB2312" w:eastAsia="仿宋_GB2312" w:hint="eastAsia"/>
          <w:sz w:val="32"/>
          <w:szCs w:val="22"/>
        </w:rPr>
        <w:t>产业促进局已委托</w:t>
      </w:r>
      <w:proofErr w:type="gramStart"/>
      <w:r>
        <w:rPr>
          <w:rFonts w:ascii="仿宋_GB2312" w:eastAsia="仿宋_GB2312" w:hint="eastAsia"/>
          <w:sz w:val="32"/>
          <w:szCs w:val="22"/>
        </w:rPr>
        <w:t>广东科旭检测</w:t>
      </w:r>
      <w:proofErr w:type="gramEnd"/>
      <w:r>
        <w:rPr>
          <w:rFonts w:ascii="仿宋_GB2312" w:eastAsia="仿宋_GB2312" w:hint="eastAsia"/>
          <w:sz w:val="32"/>
          <w:szCs w:val="22"/>
        </w:rPr>
        <w:t>评价技术服务有限公司完成《韶关高新区甘棠化工园区域安全风险评估报告》《韶关高新区甘棠化工园封闭化方案》《韶关高新区甘棠化工园土地规划安全控制线论证报告》编制，完善了甘棠工业</w:t>
      </w:r>
      <w:proofErr w:type="gramStart"/>
      <w:r>
        <w:rPr>
          <w:rFonts w:ascii="仿宋_GB2312" w:eastAsia="仿宋_GB2312" w:hint="eastAsia"/>
          <w:sz w:val="32"/>
          <w:szCs w:val="22"/>
        </w:rPr>
        <w:t>园道路</w:t>
      </w:r>
      <w:proofErr w:type="gramEnd"/>
      <w:r>
        <w:rPr>
          <w:rFonts w:ascii="仿宋_GB2312" w:eastAsia="仿宋_GB2312" w:hint="eastAsia"/>
          <w:sz w:val="32"/>
          <w:szCs w:val="22"/>
        </w:rPr>
        <w:t>指示牌标识。</w:t>
      </w:r>
      <w:r>
        <w:rPr>
          <w:rFonts w:ascii="仿宋_GB2312" w:eastAsia="仿宋_GB2312" w:hint="eastAsia"/>
          <w:sz w:val="32"/>
          <w:szCs w:val="22"/>
        </w:rPr>
        <w:t>2022</w:t>
      </w:r>
      <w:r>
        <w:rPr>
          <w:rFonts w:ascii="仿宋_GB2312" w:eastAsia="仿宋_GB2312" w:hint="eastAsia"/>
          <w:sz w:val="32"/>
          <w:szCs w:val="22"/>
        </w:rPr>
        <w:t>年底经省安委办、省应急管理厅牵头，工信、生态环境、消防救援等部门，组织第三方技术机构对甘棠</w:t>
      </w:r>
      <w:proofErr w:type="gramStart"/>
      <w:r>
        <w:rPr>
          <w:rFonts w:ascii="仿宋_GB2312" w:eastAsia="仿宋_GB2312" w:hint="eastAsia"/>
          <w:sz w:val="32"/>
          <w:szCs w:val="22"/>
        </w:rPr>
        <w:t>化工园</w:t>
      </w:r>
      <w:proofErr w:type="gramEnd"/>
      <w:r>
        <w:rPr>
          <w:rFonts w:ascii="仿宋_GB2312" w:eastAsia="仿宋_GB2312" w:hint="eastAsia"/>
          <w:sz w:val="32"/>
          <w:szCs w:val="22"/>
        </w:rPr>
        <w:t>开展安全整治提升评估和安全风险等级复核，复核结果为一般安全风险等级，共存在</w:t>
      </w:r>
      <w:r>
        <w:rPr>
          <w:rFonts w:ascii="仿宋_GB2312" w:eastAsia="仿宋_GB2312" w:hint="eastAsia"/>
          <w:sz w:val="32"/>
          <w:szCs w:val="22"/>
        </w:rPr>
        <w:t>18</w:t>
      </w:r>
      <w:r>
        <w:rPr>
          <w:rFonts w:ascii="仿宋_GB2312" w:eastAsia="仿宋_GB2312" w:hint="eastAsia"/>
          <w:sz w:val="32"/>
          <w:szCs w:val="22"/>
        </w:rPr>
        <w:t>项问题，后经整改</w:t>
      </w:r>
      <w:r>
        <w:rPr>
          <w:rFonts w:ascii="仿宋_GB2312" w:eastAsia="仿宋_GB2312" w:hint="eastAsia"/>
          <w:sz w:val="32"/>
          <w:szCs w:val="22"/>
        </w:rPr>
        <w:t>13</w:t>
      </w:r>
      <w:r>
        <w:rPr>
          <w:rFonts w:ascii="仿宋_GB2312" w:eastAsia="仿宋_GB2312" w:hint="eastAsia"/>
          <w:sz w:val="32"/>
          <w:szCs w:val="22"/>
        </w:rPr>
        <w:t>项，整改率排名第</w:t>
      </w:r>
      <w:r>
        <w:rPr>
          <w:rFonts w:ascii="仿宋_GB2312" w:eastAsia="仿宋_GB2312" w:hint="eastAsia"/>
          <w:sz w:val="32"/>
          <w:szCs w:val="22"/>
        </w:rPr>
        <w:t>2</w:t>
      </w:r>
      <w:r>
        <w:rPr>
          <w:rFonts w:ascii="仿宋_GB2312" w:eastAsia="仿宋_GB2312" w:hint="eastAsia"/>
          <w:sz w:val="32"/>
          <w:szCs w:val="22"/>
        </w:rPr>
        <w:t>。该项目评价得分</w:t>
      </w:r>
      <w:r>
        <w:rPr>
          <w:rFonts w:ascii="仿宋_GB2312" w:eastAsia="仿宋_GB2312" w:hint="eastAsia"/>
          <w:sz w:val="32"/>
          <w:szCs w:val="22"/>
        </w:rPr>
        <w:t>81.22</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“良”。评价得分详见绩效评价指标</w:t>
      </w:r>
      <w:r>
        <w:rPr>
          <w:rFonts w:ascii="仿宋_GB2312" w:eastAsia="仿宋_GB2312" w:hint="eastAsia"/>
          <w:sz w:val="32"/>
          <w:szCs w:val="22"/>
        </w:rPr>
        <w:t>评分表：</w:t>
      </w:r>
    </w:p>
    <w:p w:rsidR="008B59AC" w:rsidRDefault="00B31123">
      <w:pPr>
        <w:pStyle w:val="2"/>
        <w:ind w:firstLine="643"/>
      </w:pPr>
      <w:bookmarkStart w:id="31" w:name="_Toc10141"/>
      <w:r>
        <w:rPr>
          <w:rFonts w:hint="eastAsia"/>
        </w:rPr>
        <w:lastRenderedPageBreak/>
        <w:t>五、绩效评价指标分析</w:t>
      </w:r>
      <w:bookmarkEnd w:id="31"/>
    </w:p>
    <w:p w:rsidR="008B59AC" w:rsidRDefault="00B3112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财政支出绩效评价管理暂行办法》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rsidR="008B59AC" w:rsidRDefault="00B31123">
      <w:pPr>
        <w:pStyle w:val="3"/>
        <w:numPr>
          <w:ilvl w:val="0"/>
          <w:numId w:val="1"/>
        </w:numPr>
        <w:ind w:firstLineChars="0"/>
      </w:pPr>
      <w:bookmarkStart w:id="32" w:name="_Toc24572"/>
      <w:r>
        <w:t>项目立项</w:t>
      </w:r>
      <w:bookmarkEnd w:id="32"/>
    </w:p>
    <w:p w:rsidR="008B59AC" w:rsidRDefault="00B31123">
      <w:pPr>
        <w:pStyle w:val="3"/>
        <w:ind w:firstLine="640"/>
        <w:rPr>
          <w:rFonts w:ascii="仿宋_GB2312" w:eastAsia="仿宋_GB2312" w:hAnsi="仿宋_GB2312"/>
          <w:bCs w:val="0"/>
        </w:rPr>
      </w:pPr>
      <w:bookmarkStart w:id="33" w:name="_Toc10298"/>
      <w:bookmarkStart w:id="34" w:name="_Hlk535326924"/>
      <w:r>
        <w:rPr>
          <w:rFonts w:ascii="仿宋_GB2312" w:eastAsia="仿宋_GB2312" w:hAnsi="仿宋_GB2312" w:hint="eastAsia"/>
        </w:rPr>
        <w:t>1</w:t>
      </w:r>
      <w:r>
        <w:rPr>
          <w:rFonts w:ascii="仿宋_GB2312" w:eastAsia="仿宋_GB2312" w:hAnsi="仿宋_GB2312" w:hint="eastAsia"/>
        </w:rPr>
        <w:t>、论证决策</w:t>
      </w:r>
      <w:bookmarkEnd w:id="33"/>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该项目经韶关高新区管委会集体会议讨论，并经三方询价，确定</w:t>
      </w:r>
      <w:proofErr w:type="gramStart"/>
      <w:r>
        <w:rPr>
          <w:rFonts w:ascii="仿宋_GB2312" w:eastAsia="仿宋_GB2312" w:hAnsi="仿宋_GB2312" w:hint="eastAsia"/>
          <w:bCs/>
          <w:sz w:val="32"/>
        </w:rPr>
        <w:t>广东科旭检测</w:t>
      </w:r>
      <w:proofErr w:type="gramEnd"/>
      <w:r>
        <w:rPr>
          <w:rFonts w:ascii="仿宋_GB2312" w:eastAsia="仿宋_GB2312" w:hAnsi="仿宋_GB2312" w:hint="eastAsia"/>
          <w:bCs/>
          <w:sz w:val="32"/>
        </w:rPr>
        <w:t>评价技术服务有限公司编制《韶关高新区甘棠化工园区域安全风险评估报告》《韶关</w:t>
      </w:r>
      <w:r>
        <w:rPr>
          <w:rFonts w:ascii="仿宋_GB2312" w:eastAsia="仿宋_GB2312" w:hAnsi="仿宋_GB2312" w:hint="eastAsia"/>
          <w:bCs/>
          <w:sz w:val="32"/>
        </w:rPr>
        <w:t>高新区甘棠化工园封闭化方案》《韶关高新区甘棠化工园土地规划安全控制线论证报告》。</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proofErr w:type="gramStart"/>
      <w:r>
        <w:rPr>
          <w:rFonts w:ascii="仿宋_GB2312" w:eastAsia="仿宋_GB2312" w:hAnsi="仿宋_GB2312" w:hint="eastAsia"/>
          <w:bCs/>
          <w:sz w:val="32"/>
        </w:rPr>
        <w:t>论证较</w:t>
      </w:r>
      <w:proofErr w:type="gramEnd"/>
      <w:r>
        <w:rPr>
          <w:rFonts w:ascii="仿宋_GB2312" w:eastAsia="仿宋_GB2312" w:hAnsi="仿宋_GB2312" w:hint="eastAsia"/>
          <w:bCs/>
          <w:sz w:val="32"/>
        </w:rPr>
        <w:t>充分不扣分。</w:t>
      </w:r>
    </w:p>
    <w:p w:rsidR="008B59AC" w:rsidRDefault="00B31123">
      <w:pPr>
        <w:pStyle w:val="3"/>
        <w:ind w:firstLine="640"/>
        <w:rPr>
          <w:rFonts w:ascii="仿宋_GB2312" w:eastAsia="仿宋_GB2312" w:hAnsi="仿宋_GB2312"/>
          <w:bCs w:val="0"/>
        </w:rPr>
      </w:pPr>
      <w:bookmarkStart w:id="35" w:name="_Toc12068"/>
      <w:r>
        <w:rPr>
          <w:rFonts w:ascii="仿宋_GB2312" w:eastAsia="仿宋_GB2312" w:hAnsi="仿宋_GB2312" w:hint="eastAsia"/>
        </w:rPr>
        <w:t>2</w:t>
      </w:r>
      <w:r>
        <w:rPr>
          <w:rFonts w:ascii="仿宋_GB2312" w:eastAsia="仿宋_GB2312" w:hAnsi="仿宋_GB2312" w:hint="eastAsia"/>
        </w:rPr>
        <w:t>、目标设置</w:t>
      </w:r>
      <w:bookmarkEnd w:id="35"/>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该项目设置总目标：开展取水码头硬化</w:t>
      </w:r>
      <w:proofErr w:type="gramStart"/>
      <w:r>
        <w:rPr>
          <w:rFonts w:ascii="仿宋_GB2312" w:eastAsia="仿宋_GB2312" w:hAnsi="仿宋_GB2312" w:hint="eastAsia"/>
          <w:bCs/>
          <w:sz w:val="32"/>
        </w:rPr>
        <w:t>喝区域封闭化安全</w:t>
      </w:r>
      <w:proofErr w:type="gramEnd"/>
      <w:r>
        <w:rPr>
          <w:rFonts w:ascii="仿宋_GB2312" w:eastAsia="仿宋_GB2312" w:hAnsi="仿宋_GB2312" w:hint="eastAsia"/>
          <w:bCs/>
          <w:sz w:val="32"/>
        </w:rPr>
        <w:t>基础设施建设、</w:t>
      </w:r>
      <w:proofErr w:type="gramStart"/>
      <w:r>
        <w:rPr>
          <w:rFonts w:ascii="仿宋_GB2312" w:eastAsia="仿宋_GB2312" w:hAnsi="仿宋_GB2312" w:hint="eastAsia"/>
          <w:bCs/>
          <w:sz w:val="32"/>
        </w:rPr>
        <w:t>编制安评报告</w:t>
      </w:r>
      <w:proofErr w:type="gramEnd"/>
      <w:r>
        <w:rPr>
          <w:rFonts w:ascii="仿宋_GB2312" w:eastAsia="仿宋_GB2312" w:hAnsi="仿宋_GB2312" w:hint="eastAsia"/>
          <w:bCs/>
          <w:sz w:val="32"/>
        </w:rPr>
        <w:t>、应急预案等提升安全技术服务能力，做好年底甘棠化工园区再次复核达到一般安全风险等级以下。但绩效指标的设置不完整，没有设置可衡量的效益指标。</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该项目目标设置完整、合理、可衡量性，目标设置指标扣</w:t>
      </w:r>
      <w:r>
        <w:rPr>
          <w:rFonts w:ascii="仿宋_GB2312" w:eastAsia="仿宋_GB2312" w:hAnsi="仿宋_GB2312" w:hint="eastAsia"/>
          <w:bCs/>
          <w:sz w:val="32"/>
        </w:rPr>
        <w:t>3.5</w:t>
      </w:r>
      <w:r>
        <w:rPr>
          <w:rFonts w:ascii="仿宋_GB2312" w:eastAsia="仿宋_GB2312" w:hAnsi="仿宋_GB2312" w:hint="eastAsia"/>
          <w:bCs/>
          <w:sz w:val="32"/>
        </w:rPr>
        <w:t>分。</w:t>
      </w:r>
    </w:p>
    <w:p w:rsidR="008B59AC" w:rsidRDefault="00B31123">
      <w:pPr>
        <w:pStyle w:val="3"/>
        <w:ind w:firstLine="640"/>
        <w:rPr>
          <w:rFonts w:ascii="仿宋_GB2312" w:eastAsia="仿宋_GB2312" w:hAnsi="仿宋_GB2312"/>
          <w:bCs w:val="0"/>
        </w:rPr>
      </w:pPr>
      <w:bookmarkStart w:id="36" w:name="_Toc8297"/>
      <w:r>
        <w:rPr>
          <w:rFonts w:ascii="仿宋_GB2312" w:eastAsia="仿宋_GB2312" w:hAnsi="仿宋_GB2312" w:hint="eastAsia"/>
        </w:rPr>
        <w:lastRenderedPageBreak/>
        <w:t>3</w:t>
      </w:r>
      <w:r>
        <w:rPr>
          <w:rFonts w:ascii="仿宋_GB2312" w:eastAsia="仿宋_GB2312" w:hAnsi="仿宋_GB2312" w:hint="eastAsia"/>
        </w:rPr>
        <w:t>、保障措施</w:t>
      </w:r>
      <w:bookmarkEnd w:id="36"/>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部门预算指标，并下达</w:t>
      </w:r>
      <w:proofErr w:type="gramStart"/>
      <w:r>
        <w:rPr>
          <w:rFonts w:ascii="仿宋_GB2312" w:eastAsia="仿宋_GB2312" w:hAnsi="仿宋_GB2312" w:hint="eastAsia"/>
          <w:bCs/>
          <w:sz w:val="32"/>
        </w:rPr>
        <w:t>至产业</w:t>
      </w:r>
      <w:proofErr w:type="gramEnd"/>
      <w:r>
        <w:rPr>
          <w:rFonts w:ascii="仿宋_GB2312" w:eastAsia="仿宋_GB2312" w:hAnsi="仿宋_GB2312" w:hint="eastAsia"/>
          <w:bCs/>
          <w:sz w:val="32"/>
        </w:rPr>
        <w:t>促进局。产业促进局已制定资金实施方案，</w:t>
      </w:r>
      <w:r>
        <w:rPr>
          <w:rFonts w:ascii="仿宋_GB2312" w:eastAsia="仿宋_GB2312" w:hAnsi="仿宋_GB2312" w:hint="eastAsia"/>
          <w:bCs/>
          <w:sz w:val="32"/>
        </w:rPr>
        <w:t>保障项目的有效实施。</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8B59AC" w:rsidRDefault="00B31123">
      <w:pPr>
        <w:pStyle w:val="3"/>
        <w:ind w:firstLine="640"/>
        <w:rPr>
          <w:rFonts w:ascii="仿宋_GB2312" w:eastAsia="仿宋_GB2312" w:hAnsi="仿宋_GB2312"/>
          <w:bCs w:val="0"/>
        </w:rPr>
      </w:pPr>
      <w:bookmarkStart w:id="37" w:name="_Toc3009"/>
      <w:r>
        <w:rPr>
          <w:rFonts w:ascii="仿宋_GB2312" w:eastAsia="仿宋_GB2312" w:hAnsi="仿宋_GB2312" w:hint="eastAsia"/>
        </w:rPr>
        <w:t>（二）资金落实</w:t>
      </w:r>
      <w:bookmarkEnd w:id="37"/>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日韶关高新区财政局以《关于下达韶关高新区</w:t>
      </w:r>
      <w:r>
        <w:rPr>
          <w:rFonts w:ascii="仿宋_GB2312" w:eastAsia="仿宋_GB2312" w:hAnsi="仿宋_GB2312" w:hint="eastAsia"/>
          <w:bCs/>
          <w:sz w:val="32"/>
        </w:rPr>
        <w:t>2022</w:t>
      </w:r>
      <w:r>
        <w:rPr>
          <w:rFonts w:ascii="仿宋_GB2312" w:eastAsia="仿宋_GB2312" w:hAnsi="仿宋_GB2312" w:hint="eastAsia"/>
          <w:bCs/>
          <w:sz w:val="32"/>
        </w:rPr>
        <w:t>年中期调整预算指标的通知》（</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高新财〔</w:t>
      </w:r>
      <w:r>
        <w:rPr>
          <w:rFonts w:ascii="仿宋_GB2312" w:eastAsia="仿宋_GB2312" w:hAnsi="仿宋_GB2312" w:hint="eastAsia"/>
          <w:bCs/>
          <w:sz w:val="32"/>
        </w:rPr>
        <w:t>2022</w:t>
      </w:r>
      <w:r>
        <w:rPr>
          <w:rFonts w:ascii="仿宋_GB2312" w:eastAsia="仿宋_GB2312" w:hAnsi="仿宋_GB2312" w:hint="eastAsia"/>
          <w:bCs/>
          <w:sz w:val="32"/>
        </w:rPr>
        <w:t>〕</w:t>
      </w:r>
      <w:r>
        <w:rPr>
          <w:rFonts w:ascii="仿宋_GB2312" w:eastAsia="仿宋_GB2312" w:hAnsi="仿宋_GB2312" w:hint="eastAsia"/>
          <w:bCs/>
          <w:sz w:val="32"/>
        </w:rPr>
        <w:t>12</w:t>
      </w:r>
      <w:r>
        <w:rPr>
          <w:rFonts w:ascii="仿宋_GB2312" w:eastAsia="仿宋_GB2312" w:hAnsi="仿宋_GB2312" w:hint="eastAsia"/>
          <w:bCs/>
          <w:sz w:val="32"/>
        </w:rPr>
        <w:t>号）文件下达预算资金</w:t>
      </w:r>
      <w:r>
        <w:rPr>
          <w:rFonts w:ascii="仿宋_GB2312" w:eastAsia="仿宋_GB2312" w:hAnsi="仿宋_GB2312" w:hint="eastAsia"/>
          <w:bCs/>
          <w:sz w:val="32"/>
        </w:rPr>
        <w:t>63</w:t>
      </w:r>
      <w:r>
        <w:rPr>
          <w:rFonts w:ascii="仿宋_GB2312" w:eastAsia="仿宋_GB2312" w:hAnsi="仿宋_GB2312" w:hint="eastAsia"/>
          <w:bCs/>
          <w:sz w:val="32"/>
        </w:rPr>
        <w:t>万元</w:t>
      </w:r>
      <w:proofErr w:type="gramStart"/>
      <w:r>
        <w:rPr>
          <w:rFonts w:ascii="仿宋_GB2312" w:eastAsia="仿宋_GB2312" w:hAnsi="仿宋_GB2312" w:hint="eastAsia"/>
          <w:bCs/>
          <w:sz w:val="32"/>
        </w:rPr>
        <w:t>至产业</w:t>
      </w:r>
      <w:proofErr w:type="gramEnd"/>
      <w:r>
        <w:rPr>
          <w:rFonts w:ascii="仿宋_GB2312" w:eastAsia="仿宋_GB2312" w:hAnsi="仿宋_GB2312" w:hint="eastAsia"/>
          <w:bCs/>
          <w:sz w:val="32"/>
        </w:rPr>
        <w:t>促进局。</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该项目资金及时足额到位、分配合理不扣分。</w:t>
      </w:r>
    </w:p>
    <w:p w:rsidR="008B59AC" w:rsidRDefault="00B31123">
      <w:pPr>
        <w:pStyle w:val="3"/>
        <w:ind w:firstLine="640"/>
        <w:rPr>
          <w:rFonts w:ascii="仿宋_GB2312" w:eastAsia="仿宋_GB2312" w:hAnsi="仿宋_GB2312"/>
          <w:bCs w:val="0"/>
        </w:rPr>
      </w:pPr>
      <w:bookmarkStart w:id="38" w:name="_Toc22705"/>
      <w:r>
        <w:rPr>
          <w:rFonts w:ascii="仿宋_GB2312" w:eastAsia="仿宋_GB2312" w:hAnsi="仿宋_GB2312" w:hint="eastAsia"/>
        </w:rPr>
        <w:t>（三）资金管理</w:t>
      </w:r>
      <w:bookmarkEnd w:id="38"/>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bCs/>
          <w:sz w:val="32"/>
        </w:rPr>
        <w:t>65.63%</w:t>
      </w:r>
      <w:r>
        <w:rPr>
          <w:rFonts w:ascii="仿宋_GB2312" w:eastAsia="仿宋_GB2312" w:hAnsi="仿宋_GB2312" w:hint="eastAsia"/>
          <w:bCs/>
          <w:sz w:val="32"/>
        </w:rPr>
        <w:t>，均通过财政直接支付全部款项。产业促进</w:t>
      </w:r>
      <w:proofErr w:type="gramStart"/>
      <w:r>
        <w:rPr>
          <w:rFonts w:ascii="仿宋_GB2312" w:eastAsia="仿宋_GB2312" w:hAnsi="仿宋_GB2312" w:hint="eastAsia"/>
          <w:bCs/>
          <w:sz w:val="32"/>
        </w:rPr>
        <w:t>局基本</w:t>
      </w:r>
      <w:proofErr w:type="gramEnd"/>
      <w:r>
        <w:rPr>
          <w:rFonts w:ascii="仿宋_GB2312" w:eastAsia="仿宋_GB2312" w:hAnsi="仿宋_GB2312" w:hint="eastAsia"/>
          <w:bCs/>
          <w:sz w:val="32"/>
        </w:rPr>
        <w:t>能执行《韶关新区财政预决算管理办法》等制度文件，将财政资金合理使用，按实施单位申报进度→主管单位审核→财政局审核后拨付，财政资金审批、发放程序规范，暂未发现挤占、截留、挪用资金现象。</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该项目资金支出率较低，资金支付指标扣</w:t>
      </w:r>
      <w:r>
        <w:rPr>
          <w:rFonts w:ascii="仿宋_GB2312" w:eastAsia="仿宋_GB2312" w:hAnsi="仿宋_GB2312"/>
          <w:bCs/>
          <w:sz w:val="32"/>
        </w:rPr>
        <w:t>2.06</w:t>
      </w:r>
      <w:r>
        <w:rPr>
          <w:rFonts w:ascii="仿宋_GB2312" w:eastAsia="仿宋_GB2312" w:hAnsi="仿宋_GB2312" w:hint="eastAsia"/>
          <w:bCs/>
          <w:sz w:val="32"/>
        </w:rPr>
        <w:t>分。</w:t>
      </w:r>
    </w:p>
    <w:p w:rsidR="008B59AC" w:rsidRDefault="00B31123">
      <w:pPr>
        <w:pStyle w:val="3"/>
        <w:ind w:firstLine="640"/>
        <w:rPr>
          <w:rFonts w:ascii="仿宋_GB2312" w:eastAsia="仿宋_GB2312" w:hAnsi="仿宋_GB2312"/>
          <w:bCs w:val="0"/>
        </w:rPr>
      </w:pPr>
      <w:bookmarkStart w:id="39" w:name="_Toc8108"/>
      <w:r>
        <w:rPr>
          <w:rFonts w:ascii="仿宋_GB2312" w:eastAsia="仿宋_GB2312" w:hAnsi="仿宋_GB2312" w:hint="eastAsia"/>
        </w:rPr>
        <w:t>（四）事项管理</w:t>
      </w:r>
      <w:bookmarkEnd w:id="39"/>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产业促进局通过三家询价的方式确定</w:t>
      </w:r>
      <w:proofErr w:type="gramStart"/>
      <w:r>
        <w:rPr>
          <w:rFonts w:ascii="仿宋_GB2312" w:eastAsia="仿宋_GB2312" w:hAnsi="仿宋_GB2312" w:hint="eastAsia"/>
          <w:bCs/>
          <w:sz w:val="32"/>
        </w:rPr>
        <w:t>广东科旭检测</w:t>
      </w:r>
      <w:proofErr w:type="gramEnd"/>
      <w:r>
        <w:rPr>
          <w:rFonts w:ascii="仿宋_GB2312" w:eastAsia="仿宋_GB2312" w:hAnsi="仿宋_GB2312" w:hint="eastAsia"/>
          <w:bCs/>
          <w:sz w:val="32"/>
        </w:rPr>
        <w:t>评价技术服务有限公司为供应商。定期对甘棠</w:t>
      </w:r>
      <w:proofErr w:type="gramStart"/>
      <w:r>
        <w:rPr>
          <w:rFonts w:ascii="仿宋_GB2312" w:eastAsia="仿宋_GB2312" w:hAnsi="仿宋_GB2312" w:hint="eastAsia"/>
          <w:bCs/>
          <w:sz w:val="32"/>
        </w:rPr>
        <w:t>化工园</w:t>
      </w:r>
      <w:proofErr w:type="gramEnd"/>
      <w:r>
        <w:rPr>
          <w:rFonts w:ascii="仿宋_GB2312" w:eastAsia="仿宋_GB2312" w:hAnsi="仿宋_GB2312" w:hint="eastAsia"/>
          <w:bCs/>
          <w:sz w:val="32"/>
        </w:rPr>
        <w:t>进行安全风险评估，并组织开展安全管理检查，制定了《韶关高新区甘棠化工园产业</w:t>
      </w:r>
      <w:r>
        <w:rPr>
          <w:rFonts w:ascii="仿宋_GB2312" w:eastAsia="仿宋_GB2312" w:hAnsi="仿宋_GB2312" w:hint="eastAsia"/>
          <w:bCs/>
          <w:sz w:val="32"/>
        </w:rPr>
        <w:lastRenderedPageBreak/>
        <w:t>发展指引》《韶关高新区甘棠化工园公共区域施工管理办法》</w:t>
      </w:r>
      <w:r>
        <w:rPr>
          <w:rFonts w:ascii="仿宋_GB2312" w:eastAsia="仿宋_GB2312" w:hAnsi="仿宋_GB2312" w:hint="eastAsia"/>
          <w:bCs/>
          <w:sz w:val="32"/>
        </w:rPr>
        <w:t>《韶关高新区甘棠化工园联合执法工作制度》等管理制度。</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该项目程序管理规范，监管有效性指标不扣分。</w:t>
      </w:r>
    </w:p>
    <w:p w:rsidR="008B59AC" w:rsidRDefault="00B31123">
      <w:pPr>
        <w:pStyle w:val="3"/>
        <w:ind w:firstLine="640"/>
        <w:rPr>
          <w:rFonts w:ascii="仿宋_GB2312" w:eastAsia="仿宋_GB2312" w:hAnsi="仿宋_GB2312"/>
        </w:rPr>
      </w:pPr>
      <w:bookmarkStart w:id="40" w:name="_Toc29001"/>
      <w:r>
        <w:rPr>
          <w:rFonts w:ascii="仿宋_GB2312" w:eastAsia="仿宋_GB2312" w:hAnsi="仿宋_GB2312" w:hint="eastAsia"/>
        </w:rPr>
        <w:t>（五）经济性</w:t>
      </w:r>
      <w:bookmarkEnd w:id="40"/>
    </w:p>
    <w:p w:rsidR="008B59AC" w:rsidRDefault="00B31123">
      <w:pPr>
        <w:pStyle w:val="3"/>
        <w:ind w:firstLine="640"/>
        <w:rPr>
          <w:rFonts w:ascii="仿宋_GB2312" w:eastAsia="仿宋_GB2312" w:hAnsi="仿宋_GB2312"/>
        </w:rPr>
      </w:pPr>
      <w:bookmarkStart w:id="41" w:name="_Toc14581"/>
      <w:r>
        <w:rPr>
          <w:rFonts w:ascii="仿宋_GB2312" w:eastAsia="仿宋_GB2312" w:hAnsi="仿宋_GB2312" w:hint="eastAsia"/>
        </w:rPr>
        <w:t>1</w:t>
      </w:r>
      <w:r>
        <w:rPr>
          <w:rFonts w:ascii="仿宋_GB2312" w:eastAsia="仿宋_GB2312" w:hAnsi="仿宋_GB2312" w:hint="eastAsia"/>
        </w:rPr>
        <w:t>、预算控制</w:t>
      </w:r>
      <w:bookmarkEnd w:id="41"/>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hint="eastAsia"/>
          <w:bCs/>
          <w:sz w:val="32"/>
        </w:rPr>
        <w:t>63</w:t>
      </w:r>
      <w:r>
        <w:rPr>
          <w:rFonts w:ascii="仿宋_GB2312" w:eastAsia="仿宋_GB2312" w:hAnsi="仿宋_GB2312" w:hint="eastAsia"/>
          <w:bCs/>
          <w:sz w:val="32"/>
        </w:rPr>
        <w:t>万元，实际已支付</w:t>
      </w:r>
      <w:r>
        <w:rPr>
          <w:rFonts w:ascii="仿宋_GB2312" w:eastAsia="仿宋_GB2312" w:hAnsi="仿宋_GB2312" w:hint="eastAsia"/>
          <w:bCs/>
          <w:sz w:val="32"/>
        </w:rPr>
        <w:t>41.35</w:t>
      </w:r>
      <w:r>
        <w:rPr>
          <w:rFonts w:ascii="仿宋_GB2312" w:eastAsia="仿宋_GB2312" w:hAnsi="仿宋_GB2312" w:hint="eastAsia"/>
          <w:bCs/>
          <w:sz w:val="32"/>
        </w:rPr>
        <w:t>万元，未发现项目超规定预算。</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8B59AC" w:rsidRDefault="00B31123">
      <w:pPr>
        <w:pStyle w:val="3"/>
        <w:ind w:firstLine="640"/>
        <w:rPr>
          <w:rFonts w:ascii="仿宋_GB2312" w:eastAsia="仿宋_GB2312" w:hAnsi="仿宋_GB2312"/>
        </w:rPr>
      </w:pPr>
      <w:bookmarkStart w:id="42" w:name="_Toc23507"/>
      <w:r>
        <w:rPr>
          <w:rFonts w:ascii="仿宋_GB2312" w:eastAsia="仿宋_GB2312" w:hAnsi="仿宋_GB2312" w:hint="eastAsia"/>
        </w:rPr>
        <w:t>2</w:t>
      </w:r>
      <w:r>
        <w:rPr>
          <w:rFonts w:ascii="仿宋_GB2312" w:eastAsia="仿宋_GB2312" w:hAnsi="仿宋_GB2312" w:hint="eastAsia"/>
        </w:rPr>
        <w:t>、成本节约</w:t>
      </w:r>
      <w:bookmarkEnd w:id="42"/>
    </w:p>
    <w:p w:rsidR="008B59AC" w:rsidRDefault="00B31123">
      <w:pPr>
        <w:widowControl/>
        <w:spacing w:line="360" w:lineRule="auto"/>
        <w:ind w:firstLineChars="200" w:firstLine="640"/>
        <w:rPr>
          <w:rFonts w:ascii="仿宋_GB2312" w:eastAsia="仿宋_GB2312" w:hAnsi="仿宋_GB2312"/>
          <w:bCs/>
          <w:sz w:val="32"/>
          <w:highlight w:val="yellow"/>
        </w:rPr>
      </w:pPr>
      <w:r>
        <w:rPr>
          <w:rFonts w:ascii="仿宋_GB2312" w:eastAsia="仿宋_GB2312" w:hAnsi="仿宋_GB2312" w:hint="eastAsia"/>
          <w:bCs/>
          <w:sz w:val="32"/>
        </w:rPr>
        <w:t>该项目经三方询价确定供应商，且经韶关高新区管委会集体讨论，上述成本均未偏离同类项目或市场价格。</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8B59AC" w:rsidRDefault="00B31123">
      <w:pPr>
        <w:pStyle w:val="3"/>
        <w:ind w:firstLine="640"/>
        <w:rPr>
          <w:rFonts w:ascii="仿宋_GB2312" w:eastAsia="仿宋_GB2312" w:hAnsi="仿宋_GB2312"/>
          <w:bCs w:val="0"/>
        </w:rPr>
      </w:pPr>
      <w:bookmarkStart w:id="43" w:name="_Toc14153"/>
      <w:r>
        <w:rPr>
          <w:rFonts w:ascii="仿宋_GB2312" w:eastAsia="仿宋_GB2312" w:hAnsi="仿宋_GB2312" w:hint="eastAsia"/>
        </w:rPr>
        <w:t>（六）效率性</w:t>
      </w:r>
      <w:bookmarkEnd w:id="43"/>
    </w:p>
    <w:p w:rsidR="008B59AC" w:rsidRDefault="00B31123">
      <w:pPr>
        <w:pStyle w:val="3"/>
        <w:ind w:firstLine="640"/>
        <w:rPr>
          <w:rFonts w:ascii="仿宋_GB2312" w:eastAsia="仿宋_GB2312" w:hAnsi="仿宋_GB2312"/>
          <w:bCs w:val="0"/>
        </w:rPr>
      </w:pPr>
      <w:bookmarkStart w:id="44" w:name="_Toc941"/>
      <w:r>
        <w:rPr>
          <w:rFonts w:ascii="仿宋_GB2312" w:eastAsia="仿宋_GB2312" w:hAnsi="仿宋_GB2312" w:hint="eastAsia"/>
        </w:rPr>
        <w:t>1</w:t>
      </w:r>
      <w:r>
        <w:rPr>
          <w:rFonts w:ascii="仿宋_GB2312" w:eastAsia="仿宋_GB2312" w:hAnsi="仿宋_GB2312" w:hint="eastAsia"/>
        </w:rPr>
        <w:t>、完成进度</w:t>
      </w:r>
      <w:bookmarkEnd w:id="44"/>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已完成《韶关高新区甘棠化工园区域安全风险评估报告》《韶关高新区甘棠化工园封闭化方案》《韶关高新区甘棠化工园土地规划安全控制线论证报告》的编制，完善园区道路安全警示标识，但未组织每年至少一次的园区整体性应急救援演练。</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该项目进度指标</w:t>
      </w:r>
      <w:r>
        <w:rPr>
          <w:rFonts w:ascii="仿宋_GB2312" w:eastAsia="仿宋_GB2312" w:hAnsi="仿宋_GB2312" w:hint="eastAsia"/>
          <w:bCs/>
          <w:sz w:val="32"/>
        </w:rPr>
        <w:t>扣</w:t>
      </w:r>
      <w:r>
        <w:rPr>
          <w:rFonts w:ascii="仿宋_GB2312" w:eastAsia="仿宋_GB2312" w:hAnsi="仿宋_GB2312" w:hint="eastAsia"/>
          <w:bCs/>
          <w:sz w:val="32"/>
        </w:rPr>
        <w:t>2.5</w:t>
      </w:r>
      <w:r>
        <w:rPr>
          <w:rFonts w:ascii="仿宋_GB2312" w:eastAsia="仿宋_GB2312" w:hAnsi="仿宋_GB2312" w:hint="eastAsia"/>
          <w:bCs/>
          <w:sz w:val="32"/>
        </w:rPr>
        <w:t>分。</w:t>
      </w:r>
    </w:p>
    <w:p w:rsidR="008B59AC" w:rsidRDefault="00B31123">
      <w:pPr>
        <w:pStyle w:val="3"/>
        <w:ind w:firstLine="640"/>
        <w:rPr>
          <w:rFonts w:ascii="仿宋_GB2312" w:eastAsia="仿宋_GB2312" w:hAnsi="仿宋_GB2312"/>
          <w:bCs w:val="0"/>
        </w:rPr>
      </w:pPr>
      <w:bookmarkStart w:id="45" w:name="_Toc16734"/>
      <w:r>
        <w:rPr>
          <w:rFonts w:ascii="仿宋_GB2312" w:eastAsia="仿宋_GB2312" w:hAnsi="仿宋_GB2312" w:hint="eastAsia"/>
        </w:rPr>
        <w:lastRenderedPageBreak/>
        <w:t>2</w:t>
      </w:r>
      <w:r>
        <w:rPr>
          <w:rFonts w:ascii="仿宋_GB2312" w:eastAsia="仿宋_GB2312" w:hAnsi="仿宋_GB2312" w:hint="eastAsia"/>
        </w:rPr>
        <w:t>、完成质量</w:t>
      </w:r>
      <w:bookmarkEnd w:id="45"/>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年底经省安委办、省应急管理厅牵头，工信、生态环境、消防救援等部门，组织第三方技术机构对甘棠</w:t>
      </w:r>
      <w:proofErr w:type="gramStart"/>
      <w:r>
        <w:rPr>
          <w:rFonts w:ascii="仿宋_GB2312" w:eastAsia="仿宋_GB2312" w:hAnsi="仿宋_GB2312" w:hint="eastAsia"/>
          <w:bCs/>
          <w:sz w:val="32"/>
        </w:rPr>
        <w:t>化工园</w:t>
      </w:r>
      <w:proofErr w:type="gramEnd"/>
      <w:r>
        <w:rPr>
          <w:rFonts w:ascii="仿宋_GB2312" w:eastAsia="仿宋_GB2312" w:hAnsi="仿宋_GB2312" w:hint="eastAsia"/>
          <w:bCs/>
          <w:sz w:val="32"/>
        </w:rPr>
        <w:t>开展安全整治提升评估和安全风险等级复核，复核结果为一般安全风险等级，共存在</w:t>
      </w:r>
      <w:r>
        <w:rPr>
          <w:rFonts w:ascii="仿宋_GB2312" w:eastAsia="仿宋_GB2312" w:hAnsi="仿宋_GB2312" w:hint="eastAsia"/>
          <w:bCs/>
          <w:sz w:val="32"/>
        </w:rPr>
        <w:t>18</w:t>
      </w:r>
      <w:r>
        <w:rPr>
          <w:rFonts w:ascii="仿宋_GB2312" w:eastAsia="仿宋_GB2312" w:hAnsi="仿宋_GB2312" w:hint="eastAsia"/>
          <w:bCs/>
          <w:sz w:val="32"/>
        </w:rPr>
        <w:t>项问题，后经整改</w:t>
      </w:r>
      <w:r>
        <w:rPr>
          <w:rFonts w:ascii="仿宋_GB2312" w:eastAsia="仿宋_GB2312" w:hAnsi="仿宋_GB2312" w:hint="eastAsia"/>
          <w:bCs/>
          <w:sz w:val="32"/>
        </w:rPr>
        <w:t>13</w:t>
      </w:r>
      <w:r>
        <w:rPr>
          <w:rFonts w:ascii="仿宋_GB2312" w:eastAsia="仿宋_GB2312" w:hAnsi="仿宋_GB2312" w:hint="eastAsia"/>
          <w:bCs/>
          <w:sz w:val="32"/>
        </w:rPr>
        <w:t>项，仍存在</w:t>
      </w:r>
      <w:r>
        <w:rPr>
          <w:rFonts w:ascii="仿宋_GB2312" w:eastAsia="仿宋_GB2312" w:hAnsi="仿宋_GB2312" w:hint="eastAsia"/>
          <w:bCs/>
          <w:sz w:val="32"/>
        </w:rPr>
        <w:t>5</w:t>
      </w:r>
      <w:r>
        <w:rPr>
          <w:rFonts w:ascii="仿宋_GB2312" w:eastAsia="仿宋_GB2312" w:hAnsi="仿宋_GB2312" w:hint="eastAsia"/>
          <w:bCs/>
          <w:sz w:val="32"/>
        </w:rPr>
        <w:t>项问题未整改</w:t>
      </w:r>
      <w:r>
        <w:rPr>
          <w:rFonts w:ascii="仿宋_GB2312" w:eastAsia="仿宋_GB2312" w:hAnsi="仿宋_GB2312" w:hint="eastAsia"/>
          <w:bCs/>
          <w:sz w:val="32"/>
        </w:rPr>
        <w:t>到位。</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该项目完成质量指标扣</w:t>
      </w:r>
      <w:r>
        <w:rPr>
          <w:rFonts w:ascii="仿宋_GB2312" w:eastAsia="仿宋_GB2312" w:hAnsi="仿宋_GB2312" w:hint="eastAsia"/>
          <w:bCs/>
          <w:sz w:val="32"/>
        </w:rPr>
        <w:t>3.47</w:t>
      </w:r>
      <w:r>
        <w:rPr>
          <w:rFonts w:ascii="仿宋_GB2312" w:eastAsia="仿宋_GB2312" w:hAnsi="仿宋_GB2312" w:hint="eastAsia"/>
          <w:bCs/>
          <w:sz w:val="32"/>
        </w:rPr>
        <w:t>分。</w:t>
      </w:r>
    </w:p>
    <w:p w:rsidR="008B59AC" w:rsidRDefault="00B31123">
      <w:pPr>
        <w:pStyle w:val="3"/>
        <w:ind w:firstLine="640"/>
        <w:rPr>
          <w:rFonts w:ascii="仿宋_GB2312" w:eastAsia="仿宋_GB2312" w:hAnsi="仿宋_GB2312"/>
          <w:bCs w:val="0"/>
        </w:rPr>
      </w:pPr>
      <w:bookmarkStart w:id="46" w:name="_Toc8735"/>
      <w:r>
        <w:rPr>
          <w:rFonts w:ascii="仿宋_GB2312" w:eastAsia="仿宋_GB2312" w:hAnsi="仿宋_GB2312" w:hint="eastAsia"/>
        </w:rPr>
        <w:t>（七）效果性</w:t>
      </w:r>
      <w:bookmarkEnd w:id="46"/>
    </w:p>
    <w:p w:rsidR="008B59AC" w:rsidRDefault="00B31123">
      <w:pPr>
        <w:pStyle w:val="3"/>
        <w:ind w:firstLine="640"/>
        <w:rPr>
          <w:rFonts w:ascii="仿宋_GB2312" w:eastAsia="仿宋_GB2312" w:hAnsi="仿宋_GB2312"/>
        </w:rPr>
      </w:pPr>
      <w:bookmarkStart w:id="47" w:name="_Toc27401"/>
      <w:r>
        <w:rPr>
          <w:rFonts w:ascii="仿宋_GB2312" w:eastAsia="仿宋_GB2312" w:hAnsi="仿宋_GB2312" w:hint="eastAsia"/>
        </w:rPr>
        <w:t>1</w:t>
      </w:r>
      <w:r>
        <w:rPr>
          <w:rFonts w:ascii="仿宋_GB2312" w:eastAsia="仿宋_GB2312" w:hAnsi="仿宋_GB2312" w:hint="eastAsia"/>
        </w:rPr>
        <w:t>、社会效益</w:t>
      </w:r>
      <w:bookmarkEnd w:id="47"/>
    </w:p>
    <w:p w:rsidR="008B59AC" w:rsidRDefault="00B31123">
      <w:pPr>
        <w:ind w:firstLineChars="200" w:firstLine="640"/>
        <w:rPr>
          <w:rFonts w:ascii="仿宋_GB2312" w:eastAsia="仿宋_GB2312" w:hAnsi="仿宋_GB2312"/>
          <w:bCs/>
          <w:sz w:val="32"/>
        </w:rPr>
      </w:pPr>
      <w:r>
        <w:rPr>
          <w:rFonts w:ascii="仿宋_GB2312" w:eastAsia="仿宋_GB2312" w:hAnsi="仿宋_GB2312"/>
          <w:bCs/>
          <w:sz w:val="32"/>
        </w:rPr>
        <w:t>定期开展化工园区安全风险评估能及时</w:t>
      </w:r>
      <w:r>
        <w:rPr>
          <w:rFonts w:ascii="仿宋_GB2312" w:eastAsia="仿宋_GB2312" w:hAnsi="仿宋_GB2312" w:hint="eastAsia"/>
          <w:bCs/>
          <w:sz w:val="32"/>
        </w:rPr>
        <w:t>了解化工园区总体发展规划、产业定位和发展现状，掌握化工园区总体布局、企业分布和周边环境，充分辨识现有或潜在的危险有害因素，进行定性、定量分析，确认安全风险的受控程度，为化工园区安全生产和周边环境安全，提出预防事故、控制风险、降低事故损失及影响的对策措施。通过封闭管理的方式，可以有效的减少化工园区内的外来风险，如外来人员、车辆等，有利于隐患排查和风险管控工作的开展，从而有针对性的提高化工园区的安全管理能力。</w:t>
      </w:r>
    </w:p>
    <w:p w:rsidR="008B59AC" w:rsidRDefault="00B31123">
      <w:pPr>
        <w:pStyle w:val="3"/>
        <w:ind w:firstLine="640"/>
        <w:rPr>
          <w:rFonts w:ascii="仿宋_GB2312" w:eastAsia="仿宋_GB2312" w:hAnsi="仿宋_GB2312"/>
          <w:bCs w:val="0"/>
        </w:rPr>
      </w:pPr>
      <w:bookmarkStart w:id="48" w:name="_Toc25782"/>
      <w:r>
        <w:rPr>
          <w:rFonts w:ascii="仿宋_GB2312" w:eastAsia="仿宋_GB2312" w:hAnsi="仿宋_GB2312" w:hint="eastAsia"/>
        </w:rPr>
        <w:t>2</w:t>
      </w:r>
      <w:r>
        <w:rPr>
          <w:rFonts w:ascii="仿宋_GB2312" w:eastAsia="仿宋_GB2312" w:hAnsi="仿宋_GB2312" w:hint="eastAsia"/>
        </w:rPr>
        <w:t>、可持续性发展</w:t>
      </w:r>
      <w:bookmarkEnd w:id="48"/>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要求企业购买安全生产责任保险，定期开展风险评估、组织园区企业开展安全管理检查，配足配强监管人员，建立化工园区管委会领导带班制度，完善应急救援物资储备，每年至少组织一次应急救援演练，利用智慧</w:t>
      </w:r>
      <w:proofErr w:type="gramStart"/>
      <w:r>
        <w:rPr>
          <w:rFonts w:ascii="仿宋_GB2312" w:eastAsia="仿宋_GB2312" w:hAnsi="仿宋_GB2312"/>
          <w:bCs/>
          <w:sz w:val="32"/>
        </w:rPr>
        <w:t>园区管</w:t>
      </w:r>
      <w:proofErr w:type="gramEnd"/>
      <w:r>
        <w:rPr>
          <w:rFonts w:ascii="仿宋_GB2312" w:eastAsia="仿宋_GB2312" w:hAnsi="仿宋_GB2312"/>
          <w:bCs/>
          <w:sz w:val="32"/>
        </w:rPr>
        <w:t>控平台，对园区安全生产状况实施动态监控、预警预报和应急救援指挥，能持续有效的提</w:t>
      </w:r>
      <w:r>
        <w:rPr>
          <w:rFonts w:ascii="仿宋_GB2312" w:eastAsia="仿宋_GB2312" w:hAnsi="仿宋_GB2312"/>
          <w:bCs/>
          <w:sz w:val="32"/>
        </w:rPr>
        <w:lastRenderedPageBreak/>
        <w:t>高化工园区安全生产，</w:t>
      </w:r>
      <w:r>
        <w:rPr>
          <w:rFonts w:ascii="仿宋_GB2312" w:eastAsia="仿宋_GB2312" w:hAnsi="仿宋_GB2312" w:hint="eastAsia"/>
          <w:bCs/>
          <w:sz w:val="32"/>
        </w:rPr>
        <w:t>防范遏制重特大事故的发生。但目前化工园区智慧平台建设尚未全面完成，未能对进出车辆、园区人员全过程动态监测定位。</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该项目效果性指标扣</w:t>
      </w:r>
      <w:r>
        <w:rPr>
          <w:rFonts w:ascii="仿宋_GB2312" w:eastAsia="仿宋_GB2312" w:hAnsi="仿宋_GB2312" w:hint="eastAsia"/>
          <w:bCs/>
          <w:sz w:val="32"/>
        </w:rPr>
        <w:t>6.25</w:t>
      </w:r>
      <w:r>
        <w:rPr>
          <w:rFonts w:ascii="仿宋_GB2312" w:eastAsia="仿宋_GB2312" w:hAnsi="仿宋_GB2312" w:hint="eastAsia"/>
          <w:bCs/>
          <w:sz w:val="32"/>
        </w:rPr>
        <w:t>分。</w:t>
      </w:r>
    </w:p>
    <w:p w:rsidR="008B59AC" w:rsidRDefault="00B31123">
      <w:pPr>
        <w:pStyle w:val="3"/>
        <w:ind w:firstLine="640"/>
        <w:rPr>
          <w:rFonts w:ascii="仿宋_GB2312" w:eastAsia="仿宋_GB2312" w:hAnsi="仿宋_GB2312"/>
          <w:bCs w:val="0"/>
        </w:rPr>
      </w:pPr>
      <w:bookmarkStart w:id="49" w:name="_Toc30882"/>
      <w:r>
        <w:rPr>
          <w:rFonts w:ascii="仿宋_GB2312" w:eastAsia="仿宋_GB2312" w:hAnsi="仿宋_GB2312" w:hint="eastAsia"/>
        </w:rPr>
        <w:t>（八）</w:t>
      </w:r>
      <w:r>
        <w:rPr>
          <w:rFonts w:ascii="仿宋_GB2312" w:eastAsia="仿宋_GB2312" w:hAnsi="仿宋_GB2312" w:hint="eastAsia"/>
          <w:bCs w:val="0"/>
        </w:rPr>
        <w:t>公平性</w:t>
      </w:r>
      <w:bookmarkEnd w:id="49"/>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抽取</w:t>
      </w:r>
      <w:r>
        <w:rPr>
          <w:rFonts w:ascii="仿宋_GB2312" w:eastAsia="仿宋_GB2312" w:hAnsi="仿宋_GB2312" w:hint="eastAsia"/>
          <w:bCs/>
          <w:sz w:val="32"/>
        </w:rPr>
        <w:t>10</w:t>
      </w:r>
      <w:r>
        <w:rPr>
          <w:rFonts w:ascii="仿宋_GB2312" w:eastAsia="仿宋_GB2312" w:hAnsi="仿宋_GB2312" w:hint="eastAsia"/>
          <w:bCs/>
          <w:sz w:val="32"/>
        </w:rPr>
        <w:t>名被服务企业进行满意度调查，各企业对该项目均表示认可，但在人、车、物进出</w:t>
      </w:r>
      <w:proofErr w:type="gramStart"/>
      <w:r>
        <w:rPr>
          <w:rFonts w:ascii="仿宋_GB2312" w:eastAsia="仿宋_GB2312" w:hAnsi="仿宋_GB2312" w:hint="eastAsia"/>
          <w:bCs/>
          <w:sz w:val="32"/>
        </w:rPr>
        <w:t>园区管控方面</w:t>
      </w:r>
      <w:proofErr w:type="gramEnd"/>
      <w:r>
        <w:rPr>
          <w:rFonts w:ascii="仿宋_GB2312" w:eastAsia="仿宋_GB2312" w:hAnsi="仿宋_GB2312" w:hint="eastAsia"/>
          <w:bCs/>
          <w:sz w:val="32"/>
        </w:rPr>
        <w:t>仍有待提升</w:t>
      </w:r>
      <w:r>
        <w:rPr>
          <w:rFonts w:ascii="仿宋_GB2312" w:eastAsia="仿宋_GB2312" w:hAnsi="仿宋_GB2312"/>
          <w:bCs/>
          <w:sz w:val="32"/>
        </w:rPr>
        <w:t>。</w:t>
      </w:r>
    </w:p>
    <w:p w:rsidR="008B59AC" w:rsidRDefault="00B31123">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该项目满意度指标扣</w:t>
      </w:r>
      <w:r>
        <w:rPr>
          <w:rFonts w:ascii="仿宋_GB2312" w:eastAsia="仿宋_GB2312" w:hAnsi="仿宋_GB2312" w:hint="eastAsia"/>
          <w:bCs/>
          <w:sz w:val="32"/>
        </w:rPr>
        <w:t>1</w:t>
      </w:r>
      <w:r>
        <w:rPr>
          <w:rFonts w:ascii="仿宋_GB2312" w:eastAsia="仿宋_GB2312" w:hAnsi="仿宋_GB2312" w:hint="eastAsia"/>
          <w:bCs/>
          <w:sz w:val="32"/>
        </w:rPr>
        <w:t>分。</w:t>
      </w:r>
    </w:p>
    <w:p w:rsidR="008B59AC" w:rsidRDefault="00B31123">
      <w:pPr>
        <w:pStyle w:val="2"/>
        <w:ind w:firstLine="643"/>
      </w:pPr>
      <w:bookmarkStart w:id="50" w:name="_Toc32631"/>
      <w:bookmarkEnd w:id="34"/>
      <w:r>
        <w:rPr>
          <w:rFonts w:hint="eastAsia"/>
        </w:rPr>
        <w:t>六、存在的问题</w:t>
      </w:r>
      <w:bookmarkEnd w:id="50"/>
    </w:p>
    <w:p w:rsidR="008B59AC" w:rsidRDefault="00B31123">
      <w:pPr>
        <w:ind w:firstLineChars="200" w:firstLine="640"/>
        <w:rPr>
          <w:rFonts w:ascii="仿宋_GB2312" w:eastAsia="仿宋_GB2312"/>
          <w:sz w:val="32"/>
          <w:szCs w:val="22"/>
        </w:rPr>
      </w:pPr>
      <w:r>
        <w:rPr>
          <w:rFonts w:ascii="仿宋_GB2312" w:eastAsia="仿宋_GB2312" w:hint="eastAsia"/>
          <w:sz w:val="32"/>
          <w:szCs w:val="22"/>
        </w:rPr>
        <w:t>（一）该项目仅设置了总目标，未设置可衡量的效果性绩效评价指标。</w:t>
      </w:r>
    </w:p>
    <w:p w:rsidR="008B59AC" w:rsidRDefault="00B31123">
      <w:pPr>
        <w:ind w:firstLineChars="200" w:firstLine="640"/>
        <w:rPr>
          <w:rFonts w:ascii="仿宋_GB2312" w:eastAsia="仿宋_GB2312"/>
          <w:sz w:val="32"/>
          <w:szCs w:val="22"/>
        </w:rPr>
      </w:pPr>
      <w:r>
        <w:rPr>
          <w:rFonts w:ascii="仿宋_GB2312" w:eastAsia="仿宋_GB2312" w:hint="eastAsia"/>
          <w:sz w:val="32"/>
          <w:szCs w:val="22"/>
        </w:rPr>
        <w:t>（二）该项目业主单位未制定相应的管理制度，并根据制度进行监督管理。</w:t>
      </w:r>
    </w:p>
    <w:p w:rsidR="008B59AC" w:rsidRDefault="00B31123">
      <w:pPr>
        <w:ind w:firstLineChars="200" w:firstLine="640"/>
        <w:rPr>
          <w:rFonts w:ascii="仿宋_GB2312" w:eastAsia="仿宋_GB2312"/>
          <w:sz w:val="32"/>
          <w:szCs w:val="22"/>
        </w:rPr>
      </w:pPr>
      <w:r>
        <w:rPr>
          <w:rFonts w:ascii="仿宋_GB2312" w:eastAsia="仿宋_GB2312" w:hint="eastAsia"/>
          <w:sz w:val="32"/>
          <w:szCs w:val="22"/>
        </w:rPr>
        <w:t>（三）该项目未按风险评估报告中列示的安全措施进行管理，未定期开展应急救援演练以及完成智慧平台建设。</w:t>
      </w:r>
    </w:p>
    <w:p w:rsidR="008B59AC" w:rsidRDefault="00B31123">
      <w:pPr>
        <w:pStyle w:val="2"/>
        <w:ind w:firstLine="643"/>
      </w:pPr>
      <w:bookmarkStart w:id="51" w:name="_Toc4830"/>
      <w:r>
        <w:rPr>
          <w:rFonts w:hint="eastAsia"/>
        </w:rPr>
        <w:t>七、整改建议</w:t>
      </w:r>
      <w:bookmarkEnd w:id="51"/>
    </w:p>
    <w:p w:rsidR="008B59AC" w:rsidRDefault="00B3112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8B59AC" w:rsidRDefault="00B3112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（二）加强预算执行进度管理，保障财政职能发挥、提高财政资金使用效益，各主管部门要不断提高预算执行进度的及时性、均衡性、有效性，通过建立健全预算执行进度通报制度、强化预</w:t>
      </w:r>
      <w:r>
        <w:rPr>
          <w:rFonts w:ascii="仿宋_GB2312" w:eastAsia="仿宋_GB2312" w:hAnsi="Times New Roman" w:hint="eastAsia"/>
          <w:sz w:val="32"/>
        </w:rPr>
        <w:lastRenderedPageBreak/>
        <w:t>算执行进度主体责任意识、强化预算执行进度管理的激励约束、提高预算编制的完整性。</w:t>
      </w:r>
    </w:p>
    <w:p w:rsidR="008B59AC" w:rsidRDefault="00B31123">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（三）加强项目监管力度。项目主体组织实施后，组织人员深入项目，落实项目实施情况。在确保安全、保质的情况下，加快智慧平台的建设，</w:t>
      </w:r>
      <w:r>
        <w:rPr>
          <w:rFonts w:ascii="仿宋_GB2312" w:eastAsia="仿宋_GB2312" w:hAnsi="Times New Roman" w:hint="eastAsia"/>
          <w:sz w:val="32"/>
        </w:rPr>
        <w:t>使其投入使用加强化工园区安全管理。</w:t>
      </w:r>
    </w:p>
    <w:p w:rsidR="008B59AC" w:rsidRDefault="00B31123">
      <w:pPr>
        <w:pStyle w:val="2"/>
        <w:ind w:firstLine="643"/>
      </w:pPr>
      <w:bookmarkStart w:id="52" w:name="_Toc20963"/>
      <w:r>
        <w:rPr>
          <w:rFonts w:hint="eastAsia"/>
        </w:rPr>
        <w:t>八、其他需要说明的问题</w:t>
      </w:r>
      <w:bookmarkEnd w:id="52"/>
    </w:p>
    <w:p w:rsidR="008B59AC" w:rsidRDefault="00B31123">
      <w:pPr>
        <w:pStyle w:val="3"/>
        <w:ind w:firstLine="640"/>
      </w:pPr>
      <w:bookmarkStart w:id="53" w:name="_Toc5721"/>
      <w:r>
        <w:rPr>
          <w:rFonts w:hint="eastAsia"/>
        </w:rPr>
        <w:t>（一）有关评价责任的说明</w:t>
      </w:r>
      <w:bookmarkEnd w:id="53"/>
    </w:p>
    <w:p w:rsidR="008B59AC" w:rsidRDefault="00B3112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8B59AC" w:rsidRDefault="00B3112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的责任是：在绩效评价工作中遵循绩效评价基本原则，采用科学的评价方法，实施合理的评价程序，保证评价结论的客观、公正。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8B59AC" w:rsidRDefault="00B31123">
      <w:pPr>
        <w:pStyle w:val="3"/>
        <w:ind w:firstLine="640"/>
      </w:pPr>
      <w:bookmarkStart w:id="54" w:name="_Toc15580"/>
      <w:r>
        <w:rPr>
          <w:rFonts w:hint="eastAsia"/>
        </w:rPr>
        <w:t>（二）本次绩效评价的局限性</w:t>
      </w:r>
      <w:bookmarkEnd w:id="54"/>
    </w:p>
    <w:p w:rsidR="008B59AC" w:rsidRDefault="00B31123">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采取抽样的方式核查，样本点绩效优劣直接关系到项目整体绩效综合评分。</w:t>
      </w:r>
    </w:p>
    <w:p w:rsidR="008B59AC" w:rsidRDefault="00B31123">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w:t>
      </w:r>
      <w:r>
        <w:rPr>
          <w:rFonts w:ascii="仿宋_GB2312" w:eastAsia="仿宋_GB2312" w:hAnsi="Times New Roman" w:hint="eastAsia"/>
          <w:sz w:val="32"/>
        </w:rPr>
        <w:t>实性、完整性、准确性受到制约。</w:t>
      </w:r>
    </w:p>
    <w:p w:rsidR="008B59AC" w:rsidRDefault="00B31123">
      <w:pPr>
        <w:pStyle w:val="2"/>
        <w:ind w:firstLine="643"/>
      </w:pPr>
      <w:bookmarkStart w:id="55" w:name="_Toc4210"/>
      <w:bookmarkStart w:id="56" w:name="_Toc17487"/>
      <w:r>
        <w:rPr>
          <w:rFonts w:hint="eastAsia"/>
        </w:rPr>
        <w:t>九、绩效评价指标评分表</w:t>
      </w:r>
      <w:bookmarkEnd w:id="55"/>
      <w:bookmarkEnd w:id="56"/>
    </w:p>
    <w:p w:rsidR="008B59AC" w:rsidRDefault="008B59AC">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仿宋_GB2312"/>
          <w:bCs/>
          <w:sz w:val="32"/>
        </w:rPr>
      </w:pPr>
    </w:p>
    <w:sectPr w:rsidR="008B59AC">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23" w:rsidRDefault="00B31123">
      <w:r>
        <w:separator/>
      </w:r>
    </w:p>
  </w:endnote>
  <w:endnote w:type="continuationSeparator" w:id="0">
    <w:p w:rsidR="00B31123" w:rsidRDefault="00B3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C" w:rsidRDefault="00B31123">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8B59AC" w:rsidRDefault="008B59A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563794"/>
    </w:sdtPr>
    <w:sdtEndPr/>
    <w:sdtContent>
      <w:p w:rsidR="008B59AC" w:rsidRDefault="00B31123">
        <w:pPr>
          <w:pStyle w:val="a7"/>
          <w:jc w:val="center"/>
        </w:pPr>
        <w:r>
          <w:fldChar w:fldCharType="begin"/>
        </w:r>
        <w:r>
          <w:instrText>PAGE   \* MERGEFORMAT</w:instrText>
        </w:r>
        <w:r>
          <w:fldChar w:fldCharType="separate"/>
        </w:r>
        <w:r>
          <w:rPr>
            <w:lang w:val="zh-CN"/>
          </w:rPr>
          <w:t>0</w:t>
        </w:r>
        <w:r>
          <w:fldChar w:fldCharType="end"/>
        </w:r>
      </w:p>
    </w:sdtContent>
  </w:sdt>
  <w:p w:rsidR="008B59AC" w:rsidRDefault="008B59A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237875"/>
    </w:sdtPr>
    <w:sdtEndPr/>
    <w:sdtContent>
      <w:p w:rsidR="008B59AC" w:rsidRDefault="00B31123">
        <w:pPr>
          <w:pStyle w:val="a7"/>
          <w:jc w:val="center"/>
        </w:pPr>
        <w:r>
          <w:fldChar w:fldCharType="begin"/>
        </w:r>
        <w:r>
          <w:instrText>PAGE   \* MERGEFORMAT</w:instrText>
        </w:r>
        <w:r>
          <w:fldChar w:fldCharType="separate"/>
        </w:r>
        <w:r w:rsidR="00A44F58" w:rsidRPr="00A44F58">
          <w:rPr>
            <w:noProof/>
            <w:lang w:val="zh-CN"/>
          </w:rPr>
          <w:t>2</w:t>
        </w:r>
        <w:r>
          <w:fldChar w:fldCharType="end"/>
        </w:r>
      </w:p>
    </w:sdtContent>
  </w:sdt>
  <w:p w:rsidR="008B59AC" w:rsidRDefault="008B59A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747311"/>
    </w:sdtPr>
    <w:sdtEndPr/>
    <w:sdtContent>
      <w:p w:rsidR="008B59AC" w:rsidRDefault="00B31123">
        <w:pPr>
          <w:pStyle w:val="a7"/>
          <w:jc w:val="center"/>
        </w:pPr>
        <w:r>
          <w:fldChar w:fldCharType="begin"/>
        </w:r>
        <w:r>
          <w:instrText>PAGE   \* MERGEFORMAT</w:instrText>
        </w:r>
        <w:r>
          <w:fldChar w:fldCharType="separate"/>
        </w:r>
        <w:r w:rsidR="00A44F58" w:rsidRPr="00A44F58">
          <w:rPr>
            <w:noProof/>
            <w:lang w:val="zh-CN"/>
          </w:rPr>
          <w:t>11</w:t>
        </w:r>
        <w:r>
          <w:fldChar w:fldCharType="end"/>
        </w:r>
      </w:p>
    </w:sdtContent>
  </w:sdt>
  <w:p w:rsidR="008B59AC" w:rsidRDefault="008B59A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23" w:rsidRDefault="00B31123">
      <w:r>
        <w:separator/>
      </w:r>
    </w:p>
  </w:footnote>
  <w:footnote w:type="continuationSeparator" w:id="0">
    <w:p w:rsidR="00B31123" w:rsidRDefault="00B31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5261"/>
    <w:rsid w:val="00031A02"/>
    <w:rsid w:val="00033369"/>
    <w:rsid w:val="00035B83"/>
    <w:rsid w:val="00035F7A"/>
    <w:rsid w:val="000361BD"/>
    <w:rsid w:val="00036528"/>
    <w:rsid w:val="00036B4F"/>
    <w:rsid w:val="00043352"/>
    <w:rsid w:val="00043862"/>
    <w:rsid w:val="00043882"/>
    <w:rsid w:val="000439AC"/>
    <w:rsid w:val="00045EAA"/>
    <w:rsid w:val="00047158"/>
    <w:rsid w:val="00051073"/>
    <w:rsid w:val="00051EB5"/>
    <w:rsid w:val="00053369"/>
    <w:rsid w:val="000553C3"/>
    <w:rsid w:val="000558B1"/>
    <w:rsid w:val="00056C7A"/>
    <w:rsid w:val="000602D7"/>
    <w:rsid w:val="00060326"/>
    <w:rsid w:val="00063411"/>
    <w:rsid w:val="00063686"/>
    <w:rsid w:val="0006457A"/>
    <w:rsid w:val="0006513B"/>
    <w:rsid w:val="000656EC"/>
    <w:rsid w:val="0006636E"/>
    <w:rsid w:val="000664A2"/>
    <w:rsid w:val="00066A97"/>
    <w:rsid w:val="00070573"/>
    <w:rsid w:val="00070BAE"/>
    <w:rsid w:val="00071A95"/>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7135"/>
    <w:rsid w:val="000A7617"/>
    <w:rsid w:val="000A7BBB"/>
    <w:rsid w:val="000B29E8"/>
    <w:rsid w:val="000B3B8A"/>
    <w:rsid w:val="000B6178"/>
    <w:rsid w:val="000C132F"/>
    <w:rsid w:val="000C1807"/>
    <w:rsid w:val="000C23B7"/>
    <w:rsid w:val="000C3012"/>
    <w:rsid w:val="000C3732"/>
    <w:rsid w:val="000C4797"/>
    <w:rsid w:val="000C4FB9"/>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53F"/>
    <w:rsid w:val="00124A27"/>
    <w:rsid w:val="00131136"/>
    <w:rsid w:val="001315F4"/>
    <w:rsid w:val="00132064"/>
    <w:rsid w:val="00132EF4"/>
    <w:rsid w:val="0013481E"/>
    <w:rsid w:val="0013512F"/>
    <w:rsid w:val="0013564D"/>
    <w:rsid w:val="00135859"/>
    <w:rsid w:val="00135F1C"/>
    <w:rsid w:val="0014003A"/>
    <w:rsid w:val="00141882"/>
    <w:rsid w:val="00142A14"/>
    <w:rsid w:val="0014429B"/>
    <w:rsid w:val="00144FA6"/>
    <w:rsid w:val="00147106"/>
    <w:rsid w:val="00151B49"/>
    <w:rsid w:val="00152331"/>
    <w:rsid w:val="0015234E"/>
    <w:rsid w:val="0015427D"/>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6723"/>
    <w:rsid w:val="001C13B0"/>
    <w:rsid w:val="001C15A1"/>
    <w:rsid w:val="001C2F7B"/>
    <w:rsid w:val="001C3FB7"/>
    <w:rsid w:val="001C46F1"/>
    <w:rsid w:val="001C6BA3"/>
    <w:rsid w:val="001C6EEA"/>
    <w:rsid w:val="001C7388"/>
    <w:rsid w:val="001C74A5"/>
    <w:rsid w:val="001D0342"/>
    <w:rsid w:val="001D09AD"/>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5EF5"/>
    <w:rsid w:val="001E6959"/>
    <w:rsid w:val="001E69C8"/>
    <w:rsid w:val="001F0B8E"/>
    <w:rsid w:val="001F209A"/>
    <w:rsid w:val="001F3AF9"/>
    <w:rsid w:val="001F42A9"/>
    <w:rsid w:val="001F4881"/>
    <w:rsid w:val="001F61CD"/>
    <w:rsid w:val="001F6218"/>
    <w:rsid w:val="001F70B6"/>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198C"/>
    <w:rsid w:val="0024247A"/>
    <w:rsid w:val="00242EEA"/>
    <w:rsid w:val="00243A8F"/>
    <w:rsid w:val="00244A63"/>
    <w:rsid w:val="00245837"/>
    <w:rsid w:val="00245945"/>
    <w:rsid w:val="00253009"/>
    <w:rsid w:val="002534FA"/>
    <w:rsid w:val="00253BE9"/>
    <w:rsid w:val="00254372"/>
    <w:rsid w:val="0025449F"/>
    <w:rsid w:val="00255E2F"/>
    <w:rsid w:val="0025702F"/>
    <w:rsid w:val="002608E4"/>
    <w:rsid w:val="00261D82"/>
    <w:rsid w:val="002620E2"/>
    <w:rsid w:val="00262495"/>
    <w:rsid w:val="002631E6"/>
    <w:rsid w:val="00264226"/>
    <w:rsid w:val="00264413"/>
    <w:rsid w:val="002658A1"/>
    <w:rsid w:val="00266556"/>
    <w:rsid w:val="0027045A"/>
    <w:rsid w:val="00271675"/>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1A2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3D00"/>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40346"/>
    <w:rsid w:val="00340AAC"/>
    <w:rsid w:val="003438E6"/>
    <w:rsid w:val="00344C88"/>
    <w:rsid w:val="00345927"/>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636"/>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5B12"/>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6540"/>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146"/>
    <w:rsid w:val="00496DAB"/>
    <w:rsid w:val="004A0A1D"/>
    <w:rsid w:val="004A1448"/>
    <w:rsid w:val="004A1C4D"/>
    <w:rsid w:val="004A2453"/>
    <w:rsid w:val="004A25D0"/>
    <w:rsid w:val="004A43AC"/>
    <w:rsid w:val="004A68F4"/>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5724"/>
    <w:rsid w:val="004D68A7"/>
    <w:rsid w:val="004D7B02"/>
    <w:rsid w:val="004D7FDB"/>
    <w:rsid w:val="004E01F6"/>
    <w:rsid w:val="004E0919"/>
    <w:rsid w:val="004E12D4"/>
    <w:rsid w:val="004E33BF"/>
    <w:rsid w:val="004E36BB"/>
    <w:rsid w:val="004E3A4B"/>
    <w:rsid w:val="004E47F6"/>
    <w:rsid w:val="004E56BE"/>
    <w:rsid w:val="004F068A"/>
    <w:rsid w:val="004F17EF"/>
    <w:rsid w:val="004F276D"/>
    <w:rsid w:val="004F3A25"/>
    <w:rsid w:val="004F3A80"/>
    <w:rsid w:val="004F4A9F"/>
    <w:rsid w:val="004F572C"/>
    <w:rsid w:val="004F63FB"/>
    <w:rsid w:val="004F707E"/>
    <w:rsid w:val="0050214F"/>
    <w:rsid w:val="0050312D"/>
    <w:rsid w:val="00503FC3"/>
    <w:rsid w:val="0050481A"/>
    <w:rsid w:val="0050552E"/>
    <w:rsid w:val="00506A15"/>
    <w:rsid w:val="0051036D"/>
    <w:rsid w:val="005103EA"/>
    <w:rsid w:val="00510844"/>
    <w:rsid w:val="00510BAC"/>
    <w:rsid w:val="00512F5C"/>
    <w:rsid w:val="0051371C"/>
    <w:rsid w:val="00513F88"/>
    <w:rsid w:val="0051519F"/>
    <w:rsid w:val="005177F3"/>
    <w:rsid w:val="00517890"/>
    <w:rsid w:val="00521D70"/>
    <w:rsid w:val="00522519"/>
    <w:rsid w:val="00522987"/>
    <w:rsid w:val="00522B51"/>
    <w:rsid w:val="00523AFC"/>
    <w:rsid w:val="00524D58"/>
    <w:rsid w:val="0053174F"/>
    <w:rsid w:val="00533A9D"/>
    <w:rsid w:val="005341EC"/>
    <w:rsid w:val="00537914"/>
    <w:rsid w:val="00537D15"/>
    <w:rsid w:val="005418F8"/>
    <w:rsid w:val="00542B41"/>
    <w:rsid w:val="00543EB9"/>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5D0A"/>
    <w:rsid w:val="00597714"/>
    <w:rsid w:val="005A07DD"/>
    <w:rsid w:val="005A0A41"/>
    <w:rsid w:val="005A14F7"/>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40"/>
    <w:rsid w:val="00622103"/>
    <w:rsid w:val="006261E1"/>
    <w:rsid w:val="00626978"/>
    <w:rsid w:val="0062742D"/>
    <w:rsid w:val="006275B0"/>
    <w:rsid w:val="00627B4E"/>
    <w:rsid w:val="00627D66"/>
    <w:rsid w:val="00627EB3"/>
    <w:rsid w:val="00631210"/>
    <w:rsid w:val="00631C51"/>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57E"/>
    <w:rsid w:val="0068766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CC5"/>
    <w:rsid w:val="006E3FC6"/>
    <w:rsid w:val="006E52EF"/>
    <w:rsid w:val="006E555A"/>
    <w:rsid w:val="006E6226"/>
    <w:rsid w:val="006E6C41"/>
    <w:rsid w:val="006E75D5"/>
    <w:rsid w:val="006E7910"/>
    <w:rsid w:val="006E7ABC"/>
    <w:rsid w:val="006F1544"/>
    <w:rsid w:val="006F1F4C"/>
    <w:rsid w:val="006F31DB"/>
    <w:rsid w:val="006F3C7F"/>
    <w:rsid w:val="006F3CEA"/>
    <w:rsid w:val="006F505B"/>
    <w:rsid w:val="006F5CFE"/>
    <w:rsid w:val="006F5F98"/>
    <w:rsid w:val="00700AD5"/>
    <w:rsid w:val="00701658"/>
    <w:rsid w:val="007029D5"/>
    <w:rsid w:val="007030C9"/>
    <w:rsid w:val="007037FE"/>
    <w:rsid w:val="0070479A"/>
    <w:rsid w:val="00704902"/>
    <w:rsid w:val="00704FE6"/>
    <w:rsid w:val="007056DD"/>
    <w:rsid w:val="00705D58"/>
    <w:rsid w:val="00705D7A"/>
    <w:rsid w:val="0070715C"/>
    <w:rsid w:val="00707DAC"/>
    <w:rsid w:val="00707F0F"/>
    <w:rsid w:val="007114A8"/>
    <w:rsid w:val="00711F86"/>
    <w:rsid w:val="00712015"/>
    <w:rsid w:val="007131D1"/>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3548"/>
    <w:rsid w:val="0077386A"/>
    <w:rsid w:val="00774137"/>
    <w:rsid w:val="00777A57"/>
    <w:rsid w:val="00781BC9"/>
    <w:rsid w:val="007823B0"/>
    <w:rsid w:val="0078282A"/>
    <w:rsid w:val="00783150"/>
    <w:rsid w:val="00786056"/>
    <w:rsid w:val="00786374"/>
    <w:rsid w:val="0078779F"/>
    <w:rsid w:val="0079366F"/>
    <w:rsid w:val="007951BE"/>
    <w:rsid w:val="00795A95"/>
    <w:rsid w:val="00796796"/>
    <w:rsid w:val="007A0767"/>
    <w:rsid w:val="007A10F7"/>
    <w:rsid w:val="007A25B9"/>
    <w:rsid w:val="007A28A4"/>
    <w:rsid w:val="007A395F"/>
    <w:rsid w:val="007A55F3"/>
    <w:rsid w:val="007A5B96"/>
    <w:rsid w:val="007A6C3B"/>
    <w:rsid w:val="007B01A5"/>
    <w:rsid w:val="007B18BA"/>
    <w:rsid w:val="007B216D"/>
    <w:rsid w:val="007B2288"/>
    <w:rsid w:val="007B50E4"/>
    <w:rsid w:val="007B5312"/>
    <w:rsid w:val="007B5594"/>
    <w:rsid w:val="007B56AE"/>
    <w:rsid w:val="007C1E62"/>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16E5A"/>
    <w:rsid w:val="008264EB"/>
    <w:rsid w:val="008270BF"/>
    <w:rsid w:val="0083061B"/>
    <w:rsid w:val="00830EAC"/>
    <w:rsid w:val="00831C6D"/>
    <w:rsid w:val="00831DA9"/>
    <w:rsid w:val="008320DB"/>
    <w:rsid w:val="0083232B"/>
    <w:rsid w:val="00832391"/>
    <w:rsid w:val="00834577"/>
    <w:rsid w:val="00834F9E"/>
    <w:rsid w:val="00836B71"/>
    <w:rsid w:val="008401A5"/>
    <w:rsid w:val="00842094"/>
    <w:rsid w:val="00843005"/>
    <w:rsid w:val="00843D4C"/>
    <w:rsid w:val="00844A0F"/>
    <w:rsid w:val="00844C5B"/>
    <w:rsid w:val="00844CCE"/>
    <w:rsid w:val="00844F62"/>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BD2"/>
    <w:rsid w:val="008B1FA5"/>
    <w:rsid w:val="008B22EB"/>
    <w:rsid w:val="008B2690"/>
    <w:rsid w:val="008B2D1D"/>
    <w:rsid w:val="008B59AC"/>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5F82"/>
    <w:rsid w:val="008D65C3"/>
    <w:rsid w:val="008E0E4F"/>
    <w:rsid w:val="008E2BA7"/>
    <w:rsid w:val="008E5600"/>
    <w:rsid w:val="008E6780"/>
    <w:rsid w:val="008F4D47"/>
    <w:rsid w:val="008F6BDE"/>
    <w:rsid w:val="008F6D83"/>
    <w:rsid w:val="00900D1B"/>
    <w:rsid w:val="00900ECF"/>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45C3D"/>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4BB6"/>
    <w:rsid w:val="00985506"/>
    <w:rsid w:val="00985C05"/>
    <w:rsid w:val="00985D66"/>
    <w:rsid w:val="00990EA2"/>
    <w:rsid w:val="00992543"/>
    <w:rsid w:val="00994B27"/>
    <w:rsid w:val="00994F36"/>
    <w:rsid w:val="00995A98"/>
    <w:rsid w:val="009A088A"/>
    <w:rsid w:val="009A157F"/>
    <w:rsid w:val="009A1D9B"/>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A94"/>
    <w:rsid w:val="009D0B27"/>
    <w:rsid w:val="009D0D71"/>
    <w:rsid w:val="009D1016"/>
    <w:rsid w:val="009D19F8"/>
    <w:rsid w:val="009D1D1F"/>
    <w:rsid w:val="009D1F63"/>
    <w:rsid w:val="009D35F5"/>
    <w:rsid w:val="009D4BC3"/>
    <w:rsid w:val="009D52D2"/>
    <w:rsid w:val="009D5478"/>
    <w:rsid w:val="009D7AD0"/>
    <w:rsid w:val="009E0700"/>
    <w:rsid w:val="009E1050"/>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2E77"/>
    <w:rsid w:val="00A24337"/>
    <w:rsid w:val="00A24456"/>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4F58"/>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676D6"/>
    <w:rsid w:val="00A702E6"/>
    <w:rsid w:val="00A70F16"/>
    <w:rsid w:val="00A7384C"/>
    <w:rsid w:val="00A744F2"/>
    <w:rsid w:val="00A74A9E"/>
    <w:rsid w:val="00A75A13"/>
    <w:rsid w:val="00A7737A"/>
    <w:rsid w:val="00A81ECF"/>
    <w:rsid w:val="00A828C3"/>
    <w:rsid w:val="00A83DB5"/>
    <w:rsid w:val="00A84559"/>
    <w:rsid w:val="00A8478B"/>
    <w:rsid w:val="00A861C6"/>
    <w:rsid w:val="00A86289"/>
    <w:rsid w:val="00A87278"/>
    <w:rsid w:val="00A87768"/>
    <w:rsid w:val="00A87C26"/>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1123"/>
    <w:rsid w:val="00B32805"/>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123"/>
    <w:rsid w:val="00B7436F"/>
    <w:rsid w:val="00B74D81"/>
    <w:rsid w:val="00B7591A"/>
    <w:rsid w:val="00B75ECE"/>
    <w:rsid w:val="00B7650C"/>
    <w:rsid w:val="00B77301"/>
    <w:rsid w:val="00B80DAF"/>
    <w:rsid w:val="00B8111A"/>
    <w:rsid w:val="00B81C15"/>
    <w:rsid w:val="00B847D6"/>
    <w:rsid w:val="00B84B49"/>
    <w:rsid w:val="00B867A8"/>
    <w:rsid w:val="00B903D8"/>
    <w:rsid w:val="00B91B4B"/>
    <w:rsid w:val="00B92617"/>
    <w:rsid w:val="00B929C7"/>
    <w:rsid w:val="00B932E5"/>
    <w:rsid w:val="00B9356A"/>
    <w:rsid w:val="00B93A2A"/>
    <w:rsid w:val="00B93CF4"/>
    <w:rsid w:val="00B93FCA"/>
    <w:rsid w:val="00B94663"/>
    <w:rsid w:val="00B94F3C"/>
    <w:rsid w:val="00B97462"/>
    <w:rsid w:val="00B97654"/>
    <w:rsid w:val="00B97887"/>
    <w:rsid w:val="00BA0445"/>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5156"/>
    <w:rsid w:val="00BE6293"/>
    <w:rsid w:val="00BE678A"/>
    <w:rsid w:val="00BF1A0D"/>
    <w:rsid w:val="00BF1E77"/>
    <w:rsid w:val="00BF2753"/>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029"/>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6FAD"/>
    <w:rsid w:val="00C6795A"/>
    <w:rsid w:val="00C70EB2"/>
    <w:rsid w:val="00C7235F"/>
    <w:rsid w:val="00C725C2"/>
    <w:rsid w:val="00C73405"/>
    <w:rsid w:val="00C73F37"/>
    <w:rsid w:val="00C74FEC"/>
    <w:rsid w:val="00C76D80"/>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F17"/>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C71"/>
    <w:rsid w:val="00DA4DE1"/>
    <w:rsid w:val="00DA5119"/>
    <w:rsid w:val="00DA5662"/>
    <w:rsid w:val="00DA64BE"/>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406D7"/>
    <w:rsid w:val="00E41302"/>
    <w:rsid w:val="00E41B34"/>
    <w:rsid w:val="00E43B29"/>
    <w:rsid w:val="00E44034"/>
    <w:rsid w:val="00E46189"/>
    <w:rsid w:val="00E464C6"/>
    <w:rsid w:val="00E539A2"/>
    <w:rsid w:val="00E53E56"/>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6BE2"/>
    <w:rsid w:val="00E7797C"/>
    <w:rsid w:val="00E80D81"/>
    <w:rsid w:val="00E815DD"/>
    <w:rsid w:val="00E826A5"/>
    <w:rsid w:val="00E849D6"/>
    <w:rsid w:val="00E84BE6"/>
    <w:rsid w:val="00E85271"/>
    <w:rsid w:val="00E8640B"/>
    <w:rsid w:val="00E86D95"/>
    <w:rsid w:val="00E875B0"/>
    <w:rsid w:val="00E87679"/>
    <w:rsid w:val="00E878D4"/>
    <w:rsid w:val="00E87E67"/>
    <w:rsid w:val="00E90690"/>
    <w:rsid w:val="00E91318"/>
    <w:rsid w:val="00E91F69"/>
    <w:rsid w:val="00E93386"/>
    <w:rsid w:val="00E93AA1"/>
    <w:rsid w:val="00E9605A"/>
    <w:rsid w:val="00E964C2"/>
    <w:rsid w:val="00EA28DB"/>
    <w:rsid w:val="00EA2E12"/>
    <w:rsid w:val="00EB0AF2"/>
    <w:rsid w:val="00EB236A"/>
    <w:rsid w:val="00EB27A2"/>
    <w:rsid w:val="00EB39BB"/>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D7FBC"/>
    <w:rsid w:val="00EE089D"/>
    <w:rsid w:val="00EE0CFB"/>
    <w:rsid w:val="00EE23CC"/>
    <w:rsid w:val="00EE3A1B"/>
    <w:rsid w:val="00EE46F0"/>
    <w:rsid w:val="00EE4D95"/>
    <w:rsid w:val="00EE6C3B"/>
    <w:rsid w:val="00EE70CD"/>
    <w:rsid w:val="00EF08C5"/>
    <w:rsid w:val="00EF0926"/>
    <w:rsid w:val="00EF26A3"/>
    <w:rsid w:val="00EF405E"/>
    <w:rsid w:val="00EF43FD"/>
    <w:rsid w:val="00EF672D"/>
    <w:rsid w:val="00EF6B2A"/>
    <w:rsid w:val="00EF77BC"/>
    <w:rsid w:val="00EF7D5B"/>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118A"/>
    <w:rsid w:val="00F839B5"/>
    <w:rsid w:val="00F84F69"/>
    <w:rsid w:val="00F85A33"/>
    <w:rsid w:val="00F861D0"/>
    <w:rsid w:val="00F86283"/>
    <w:rsid w:val="00F901D3"/>
    <w:rsid w:val="00F9194A"/>
    <w:rsid w:val="00F91BBB"/>
    <w:rsid w:val="00F93665"/>
    <w:rsid w:val="00F93F05"/>
    <w:rsid w:val="00F95D87"/>
    <w:rsid w:val="00FA1505"/>
    <w:rsid w:val="00FA15CD"/>
    <w:rsid w:val="00FA16A6"/>
    <w:rsid w:val="00FA3182"/>
    <w:rsid w:val="00FA5E15"/>
    <w:rsid w:val="00FA6572"/>
    <w:rsid w:val="00FB4C9C"/>
    <w:rsid w:val="00FC2094"/>
    <w:rsid w:val="00FC2737"/>
    <w:rsid w:val="00FC367C"/>
    <w:rsid w:val="00FC4DA4"/>
    <w:rsid w:val="00FC5790"/>
    <w:rsid w:val="00FC662D"/>
    <w:rsid w:val="00FD0B1E"/>
    <w:rsid w:val="00FD11E8"/>
    <w:rsid w:val="00FD1804"/>
    <w:rsid w:val="00FD1EA8"/>
    <w:rsid w:val="00FD3809"/>
    <w:rsid w:val="00FD57A0"/>
    <w:rsid w:val="00FD6844"/>
    <w:rsid w:val="00FD6A05"/>
    <w:rsid w:val="00FD6ACC"/>
    <w:rsid w:val="00FD79E9"/>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00FF6F14"/>
    <w:rsid w:val="26281998"/>
    <w:rsid w:val="4ED736C1"/>
    <w:rsid w:val="59A6358E"/>
    <w:rsid w:val="7D600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9DF2AD-F45F-42F2-931C-57E64295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1135</Words>
  <Characters>6476</Characters>
  <Application>Microsoft Office Word</Application>
  <DocSecurity>0</DocSecurity>
  <Lines>53</Lines>
  <Paragraphs>15</Paragraphs>
  <ScaleCrop>false</ScaleCrop>
  <Company>Microsoft</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209</cp:revision>
  <cp:lastPrinted>2023-05-29T02:01:00Z</cp:lastPrinted>
  <dcterms:created xsi:type="dcterms:W3CDTF">2020-02-07T04:11:00Z</dcterms:created>
  <dcterms:modified xsi:type="dcterms:W3CDTF">2023-05-29T02:01:00Z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