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/>
          <w:b/>
          <w:bCs/>
          <w:color w:val="FF0000"/>
          <w:spacing w:val="-20"/>
          <w:sz w:val="72"/>
          <w:szCs w:val="72"/>
        </w:rPr>
      </w:pPr>
      <w:r>
        <w:rPr>
          <w:rFonts w:hint="eastAsia" w:ascii="Times New Roman" w:hAnsi="Times New Roman" w:eastAsia="宋体" w:cs="Times New Roman"/>
          <w:spacing w:val="20"/>
          <w:kern w:val="2"/>
          <w:sz w:val="21"/>
          <w:szCs w:val="24"/>
          <w:lang w:val="en-US" w:eastAsia="zh-CN" w:bidi="ar-SA"/>
        </w:rPr>
        <w:pict>
          <v:group id="组合 3" o:spid="_x0000_s1026" style="position:absolute;left:0;margin-left:-7.7pt;margin-top:46.25pt;height:628pt;width:468pt;rotation:0f;z-index:251658240;" coordorigin="0,0" coordsize="9360,12560">
            <o:lock v:ext="edit" position="f" selection="f" grouping="f" rotation="f" cropping="f" text="f" aspectratio="f"/>
            <v:line id="直接连接符 1" o:spid="_x0000_s1027" style="position:absolute;left:0;top:0;height:14;width:9360;rotation:0f;" o:ole="f" fillcolor="#FFFFFF" filled="f" o:preferrelative="t" stroked="t" coordsize="21600,21600">
              <v:fill on="f" color2="#FFFFFF" focus="0%"/>
              <v:stroke weight="4.5pt" color="#FF0000" color2="#FFFFFF" linestyle="thickThin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5"/>
                    </w:pPr>
                  </w:p>
                </w:txbxContent>
              </v:textbox>
            </v:line>
            <v:line id="直接连接符 2" o:spid="_x0000_s1028" style="position:absolute;left:0;top:12546;height:14;width:9360;rotation:0f;" o:ole="f" fillcolor="#FFFFFF" filled="f" o:preferrelative="t" stroked="t" coordsize="21600,21600">
              <v:fill on="f" color2="#FFFFFF" focus="0%"/>
              <v:stroke weight="4.5pt" color="#FF0000" color2="#FFFFFF" linestyle="thinThick" miterlimit="2"/>
              <v:imagedata gain="65536f" blacklevel="0f" gamma="0"/>
              <o:lock v:ext="edit" position="f" selection="f" grouping="f" rotation="f" cropping="f" text="f" aspectratio="f"/>
            </v:line>
          </v:group>
        </w:pict>
      </w:r>
      <w:r>
        <w:rPr>
          <w:rFonts w:hint="eastAsia" w:ascii="宋体" w:hAnsi="宋体"/>
          <w:b/>
          <w:bCs/>
          <w:color w:val="FF0000"/>
          <w:spacing w:val="-20"/>
          <w:sz w:val="72"/>
          <w:szCs w:val="72"/>
        </w:rPr>
        <w:t>韶关</w:t>
      </w:r>
      <w:r>
        <w:rPr>
          <w:rFonts w:hint="eastAsia" w:ascii="宋体"/>
          <w:b/>
          <w:bCs/>
          <w:color w:val="FF0000"/>
          <w:spacing w:val="-20"/>
          <w:sz w:val="72"/>
          <w:szCs w:val="72"/>
        </w:rPr>
        <w:t>市浈江区市场监督管理局</w:t>
      </w:r>
    </w:p>
    <w:p>
      <w:pPr>
        <w:pStyle w:val="5"/>
        <w:ind w:right="-155" w:rightChars="-74"/>
        <w:rPr>
          <w:rFonts w:hint="eastAsia"/>
          <w:spacing w:val="20"/>
        </w:rPr>
      </w:pPr>
    </w:p>
    <w:p>
      <w:pPr>
        <w:pStyle w:val="5"/>
        <w:ind w:right="-155" w:rightChars="-74"/>
        <w:jc w:val="center"/>
        <w:rPr>
          <w:rFonts w:hint="eastAsia" w:ascii="宋体" w:hAnsi="宋体" w:cs="宋体"/>
          <w:bCs/>
          <w:sz w:val="44"/>
        </w:rPr>
      </w:pPr>
      <w:r>
        <w:rPr>
          <w:rFonts w:hint="eastAsia" w:ascii="宋体" w:hAnsi="宋体" w:cs="宋体"/>
          <w:bCs/>
          <w:sz w:val="44"/>
        </w:rPr>
        <w:t>韶关市浈江区市场监督管理局关于</w:t>
      </w:r>
    </w:p>
    <w:p>
      <w:pPr>
        <w:pStyle w:val="6"/>
        <w:widowControl/>
        <w:spacing w:line="660" w:lineRule="exact"/>
        <w:jc w:val="center"/>
        <w:rPr>
          <w:rFonts w:ascii="宋体" w:hAnsi="宋体" w:cs="宋体"/>
          <w:bCs/>
          <w:sz w:val="44"/>
        </w:rPr>
      </w:pPr>
      <w:r>
        <w:rPr>
          <w:rFonts w:ascii="宋体" w:hAnsi="宋体" w:cs="宋体"/>
          <w:bCs/>
          <w:sz w:val="44"/>
        </w:rPr>
        <w:t>医疗器械网络销售信息的公告</w:t>
      </w:r>
    </w:p>
    <w:p>
      <w:pPr>
        <w:pStyle w:val="6"/>
        <w:widowControl/>
        <w:ind w:firstLine="320" w:firstLineChars="100"/>
        <w:rPr>
          <w:rFonts w:ascii="仿宋_GB2312" w:hAnsi="宋体" w:eastAsia="仿宋_GB2312"/>
          <w:sz w:val="32"/>
        </w:rPr>
      </w:pPr>
      <w:bookmarkStart w:id="0" w:name="_GoBack"/>
      <w:bookmarkEnd w:id="0"/>
    </w:p>
    <w:p>
      <w:pPr>
        <w:ind w:firstLine="640" w:firstLineChars="200"/>
        <w:rPr>
          <w:rFonts w:eastAsia="方正小标宋简体"/>
          <w:sz w:val="44"/>
          <w:szCs w:val="44"/>
        </w:rPr>
      </w:pPr>
      <w:r>
        <w:rPr>
          <w:rFonts w:ascii="仿宋_GB2312" w:hAnsi="宋体" w:eastAsia="仿宋_GB2312"/>
          <w:sz w:val="32"/>
        </w:rPr>
        <w:t>根据《医疗器械网络销售管理办法》（国家市场监督管理总局）的要求，现将</w:t>
      </w:r>
      <w:r>
        <w:rPr>
          <w:rFonts w:hint="eastAsia" w:ascii="宋体" w:hAnsi="宋体" w:eastAsia="宋体" w:cs="宋体"/>
          <w:color w:val="FF0000"/>
          <w:kern w:val="0"/>
          <w:sz w:val="36"/>
          <w:szCs w:val="44"/>
          <w:highlight w:val="none"/>
          <w:lang w:eastAsia="zh-CN"/>
        </w:rPr>
        <w:t>韶关市森睿商贸有限公司</w:t>
      </w:r>
      <w:r>
        <w:rPr>
          <w:rFonts w:ascii="仿宋_GB2312" w:hAnsi="宋体" w:eastAsia="仿宋_GB2312"/>
          <w:sz w:val="32"/>
        </w:rPr>
        <w:t>网络销售备案信息公告如下：</w:t>
      </w:r>
    </w:p>
    <w:p>
      <w:pPr>
        <w:widowControl/>
        <w:spacing w:line="560" w:lineRule="exact"/>
        <w:ind w:right="-315" w:rightChars="-150"/>
        <w:jc w:val="center"/>
        <w:rPr>
          <w:rFonts w:hint="eastAsia" w:ascii="方正小标宋简体" w:hAnsi="黑体" w:eastAsia="方正小标宋简体"/>
          <w:sz w:val="44"/>
          <w:szCs w:val="44"/>
          <w:highlight w:val="none"/>
        </w:rPr>
      </w:pPr>
    </w:p>
    <w:tbl>
      <w:tblPr>
        <w:tblStyle w:val="4"/>
        <w:tblW w:w="9356" w:type="dxa"/>
        <w:tblInd w:w="-1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985"/>
        <w:gridCol w:w="2012"/>
        <w:gridCol w:w="1532"/>
        <w:gridCol w:w="19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企业名称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*</w:t>
            </w:r>
          </w:p>
        </w:tc>
        <w:tc>
          <w:tcPr>
            <w:tcW w:w="75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eastAsia="zh-CN"/>
              </w:rPr>
              <w:t>韶关市森睿商贸有限公司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备案日期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*</w:t>
            </w:r>
          </w:p>
        </w:tc>
        <w:tc>
          <w:tcPr>
            <w:tcW w:w="75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2019.12.27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社会信用代码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*</w:t>
            </w:r>
          </w:p>
        </w:tc>
        <w:tc>
          <w:tcPr>
            <w:tcW w:w="75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91440200398037443D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变更事项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原事项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变更后事项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企业名称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eastAsia="zh-CN"/>
              </w:rPr>
              <w:t>韶关市森睿商贸有限公司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住  所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eastAsia="zh-CN"/>
              </w:rPr>
              <w:t>韶关市浈江区光彩路3号2楼201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法定代表人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谢壮森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企业负责人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eastAsia="zh-CN"/>
              </w:rPr>
              <w:t>赖颖睿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经营场所或生产地址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eastAsia="zh-CN"/>
              </w:rPr>
              <w:t>韶关市浈江区光彩路3号2楼201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库房地址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eastAsia="zh-CN"/>
              </w:rPr>
              <w:t>韶关市浈江区光彩路3号2楼201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主体业态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□医疗器械生产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□医疗器械批发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□医疗器械零售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医疗器械批零兼营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□医疗器械生产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□医疗器械批发</w:t>
            </w:r>
          </w:p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□医疗器械零售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医疗器械批零兼营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经营范围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批发零售：角膜接触镜，隐形眼镜护理液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ind w:firstLine="1680" w:firstLineChars="800"/>
              <w:jc w:val="left"/>
              <w:rPr>
                <w:rFonts w:hint="default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医疗器械生产（经营）许可证或备案凭证编号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粤韶食药监械经营许20170019号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医疗器械网络销售类型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ascii="仿宋" w:hAnsi="仿宋" w:eastAsia="仿宋"/>
                <w:kern w:val="0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highlight w:val="none"/>
                <w:lang w:eastAsia="zh-CN"/>
              </w:rPr>
              <w:t>☑</w:t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t>自建类</w:t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highlight w:val="none"/>
                <w:lang w:eastAsia="zh-CN"/>
              </w:rPr>
              <w:t>☑</w:t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t>入驻类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highlight w:val="none"/>
                <w:lang w:eastAsia="zh-CN"/>
              </w:rPr>
              <w:t>☑</w:t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t>自建类</w:t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/>
                <w:kern w:val="0"/>
                <w:highlight w:val="none"/>
                <w:lang w:eastAsia="zh-CN"/>
              </w:rPr>
              <w:t>☑</w:t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t>入驻类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互联网药品信息服务资格证书编号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（粤）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-经营性-2018-0038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非经营性互联网信息服务备案编号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粤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ICP备18024775号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电信业务经营许可证编号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highlight w:val="none"/>
              </w:rPr>
            </w:pP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网站名称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PURELENS睛彩视界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网络客户端应用程序名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highlight w:val="none"/>
              </w:rPr>
            </w:pP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网站域名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Purelens.vip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top"/>
          </w:tcPr>
          <w:p>
            <w:pPr>
              <w:rPr>
                <w:rFonts w:ascii="宋体" w:hAnsi="宋体" w:eastAsia="宋体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网站IP地址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120.24.240.216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top"/>
          </w:tcPr>
          <w:p>
            <w:pPr>
              <w:jc w:val="center"/>
              <w:rPr>
                <w:rFonts w:ascii="宋体" w:hAnsi="宋体" w:eastAsia="宋体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服务器存放地址</w:t>
            </w:r>
          </w:p>
        </w:tc>
        <w:tc>
          <w:tcPr>
            <w:tcW w:w="3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阿里云</w:t>
            </w:r>
          </w:p>
        </w:tc>
        <w:tc>
          <w:tcPr>
            <w:tcW w:w="3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入驻医疗器械网络交易服务第三方平台信息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医疗器械网络交易服务第三方平台名称</w:t>
            </w:r>
          </w:p>
        </w:tc>
        <w:tc>
          <w:tcPr>
            <w:tcW w:w="201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医疗器械网络交易服务第三方平台备案凭证编号</w:t>
            </w:r>
          </w:p>
        </w:tc>
        <w:tc>
          <w:tcPr>
            <w:tcW w:w="1532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医疗器械网络交易服务第三方平台名称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医疗器械网络交易服务第三方平台备案凭证编号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vMerge w:val="continue"/>
            <w:tcBorders>
              <w:top w:val="single" w:color="auto" w:sz="0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浙江淘宝网络有限公司</w:t>
            </w:r>
          </w:p>
        </w:tc>
        <w:tc>
          <w:tcPr>
            <w:tcW w:w="201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（浙）网械平台备字【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】第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00004号</w:t>
            </w:r>
          </w:p>
        </w:tc>
        <w:tc>
          <w:tcPr>
            <w:tcW w:w="1532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vMerge w:val="continue"/>
            <w:tcBorders>
              <w:top w:val="single" w:color="auto" w:sz="0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有赞网</w:t>
            </w:r>
          </w:p>
        </w:tc>
        <w:tc>
          <w:tcPr>
            <w:tcW w:w="201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（浙）网械平台备字【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】第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00003号</w:t>
            </w:r>
          </w:p>
        </w:tc>
        <w:tc>
          <w:tcPr>
            <w:tcW w:w="1532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vMerge w:val="continue"/>
            <w:tcBorders>
              <w:top w:val="single" w:color="auto" w:sz="0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拼多多</w:t>
            </w:r>
          </w:p>
        </w:tc>
        <w:tc>
          <w:tcPr>
            <w:tcW w:w="201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（沪）网械平台备字【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】第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00003号</w:t>
            </w:r>
          </w:p>
        </w:tc>
        <w:tc>
          <w:tcPr>
            <w:tcW w:w="1532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843" w:type="dxa"/>
            <w:vMerge w:val="continue"/>
            <w:tcBorders>
              <w:top w:val="single" w:color="auto" w:sz="0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北京京东叁佰陆拾度电子商贸有限公司</w:t>
            </w:r>
          </w:p>
        </w:tc>
        <w:tc>
          <w:tcPr>
            <w:tcW w:w="201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（京）网械平台备字【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】第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00003号</w:t>
            </w:r>
          </w:p>
        </w:tc>
        <w:tc>
          <w:tcPr>
            <w:tcW w:w="1532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vMerge w:val="continue"/>
            <w:tcBorders>
              <w:top w:val="single" w:color="auto" w:sz="0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江苏苏宁易购电子商贸有限公司</w:t>
            </w:r>
          </w:p>
        </w:tc>
        <w:tc>
          <w:tcPr>
            <w:tcW w:w="201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（苏）网械平台备字【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】第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00052号</w:t>
            </w:r>
          </w:p>
        </w:tc>
        <w:tc>
          <w:tcPr>
            <w:tcW w:w="1532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vMerge w:val="continue"/>
            <w:tcBorders>
              <w:top w:val="single" w:color="auto" w:sz="0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行吟信息科技（上海）有限公司</w:t>
            </w:r>
          </w:p>
        </w:tc>
        <w:tc>
          <w:tcPr>
            <w:tcW w:w="201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（沪）网械平台备字【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】第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00006号</w:t>
            </w:r>
          </w:p>
        </w:tc>
        <w:tc>
          <w:tcPr>
            <w:tcW w:w="1532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single" w:color="auto" w:sz="0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成都快购科技有限公司</w:t>
            </w:r>
          </w:p>
        </w:tc>
        <w:tc>
          <w:tcPr>
            <w:tcW w:w="20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川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网械平台备字（2021）第00002号</w:t>
            </w:r>
          </w:p>
        </w:tc>
        <w:tc>
          <w:tcPr>
            <w:tcW w:w="153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上海格物致品网络科技有限公司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（沪）网械平台备字[2022]第00002号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浙江天猫网络有限公司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（浙）网械平台备字[2018]第00002号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</w:pPr>
            <w:r>
              <w:rPr>
                <w:rFonts w:hint="eastAsia"/>
              </w:rPr>
              <w:t>北京三快科技有限公司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（京)网械平台备字(2018)第00004号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美团网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  <w:t>（京)网械平台备字(2018)第00004号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9356" w:type="dxa"/>
            <w:gridSpan w:val="5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本单位承诺备案所提交的全部材料真实、合法、有效，并承担一切法律责任。同时，保证按照法律法规的要求从事医疗器械网络销售活动。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 xml:space="preserve">                            法定代表人（负责人）签字：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谢壮森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  <w:p>
            <w:pPr>
              <w:widowControl/>
              <w:spacing w:line="300" w:lineRule="exact"/>
              <w:ind w:firstLine="4935" w:firstLineChars="2350"/>
              <w:jc w:val="left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>单位盖章：</w:t>
            </w:r>
          </w:p>
          <w:p>
            <w:pPr>
              <w:widowControl/>
              <w:spacing w:line="300" w:lineRule="exact"/>
              <w:ind w:firstLine="4935" w:firstLineChars="2350"/>
              <w:jc w:val="left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</w:p>
          <w:p>
            <w:pPr>
              <w:spacing w:line="300" w:lineRule="exact"/>
              <w:ind w:right="440" w:firstLine="6405" w:firstLineChars="3050"/>
              <w:rPr>
                <w:rFonts w:ascii="宋体" w:hAnsi="宋体" w:eastAsia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 xml:space="preserve"> 月  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</w:rPr>
              <w:t xml:space="preserve">  日  </w:t>
            </w:r>
          </w:p>
        </w:tc>
      </w:tr>
    </w:tbl>
    <w:p>
      <w:pPr>
        <w:widowControl/>
        <w:shd w:val="clear" w:color="auto" w:fill="FFFFFF"/>
        <w:spacing w:line="240" w:lineRule="atLeast"/>
        <w:jc w:val="left"/>
        <w:rPr>
          <w:rFonts w:ascii="宋体" w:hAnsi="宋体" w:eastAsia="宋体" w:cs="宋体"/>
          <w:color w:val="000000"/>
          <w:kern w:val="0"/>
          <w:highlight w:val="none"/>
        </w:rPr>
      </w:pPr>
    </w:p>
    <w:p>
      <w:pPr>
        <w:widowControl/>
        <w:shd w:val="clear" w:color="auto" w:fill="FFFFFF"/>
        <w:spacing w:line="240" w:lineRule="atLeast"/>
        <w:jc w:val="left"/>
        <w:rPr>
          <w:rFonts w:ascii="宋体" w:hAnsi="宋体" w:eastAsia="宋体" w:cs="宋体"/>
          <w:color w:val="000000"/>
          <w:kern w:val="0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highlight w:val="none"/>
        </w:rPr>
        <w:t>填表说明：</w:t>
      </w:r>
    </w:p>
    <w:p>
      <w:pPr>
        <w:ind w:firstLine="420" w:firstLineChars="200"/>
        <w:rPr>
          <w:rFonts w:ascii="仿宋" w:hAnsi="仿宋" w:eastAsia="仿宋" w:cs="宋体"/>
          <w:color w:val="000000"/>
          <w:kern w:val="0"/>
          <w:highlight w:val="none"/>
        </w:rPr>
      </w:pPr>
      <w:r>
        <w:rPr>
          <w:rFonts w:ascii="仿宋" w:hAnsi="仿宋" w:eastAsia="仿宋" w:cs="宋体"/>
          <w:color w:val="000000"/>
          <w:kern w:val="0"/>
          <w:highlight w:val="none"/>
        </w:rPr>
        <w:t>1.</w:t>
      </w:r>
      <w:r>
        <w:rPr>
          <w:rFonts w:hint="eastAsia" w:ascii="仿宋" w:hAnsi="仿宋" w:eastAsia="仿宋" w:cs="宋体"/>
          <w:color w:val="000000"/>
          <w:kern w:val="0"/>
          <w:highlight w:val="none"/>
        </w:rPr>
        <w:t>本表按照实际内容填写，</w:t>
      </w:r>
      <w:r>
        <w:rPr>
          <w:rFonts w:ascii="仿宋" w:hAnsi="仿宋" w:eastAsia="仿宋" w:cs="宋体"/>
          <w:color w:val="000000"/>
          <w:kern w:val="0"/>
          <w:highlight w:val="none"/>
        </w:rPr>
        <w:t>*</w:t>
      </w:r>
      <w:r>
        <w:rPr>
          <w:rFonts w:hint="eastAsia" w:ascii="仿宋" w:hAnsi="仿宋" w:eastAsia="仿宋" w:cs="宋体"/>
          <w:color w:val="000000"/>
          <w:kern w:val="0"/>
          <w:highlight w:val="none"/>
        </w:rPr>
        <w:t>号内容为必填项目，不涉及的可缺项。其中，企业名称、社会信用代码、住所、法定代表人等按照营业执照内容填写；经营场所或生产场所、库房地址、医疗器械生产（经营）许可证或备案凭证编号、企业负责人等按照医疗器械生产（经营）许可证、第一类医疗器械生产备案凭证、第二类医疗器械经营备案凭证内容填写。</w:t>
      </w:r>
    </w:p>
    <w:p>
      <w:pPr>
        <w:ind w:firstLine="420" w:firstLineChars="200"/>
        <w:rPr>
          <w:rFonts w:ascii="仿宋" w:hAnsi="仿宋" w:eastAsia="仿宋"/>
          <w:color w:val="000000"/>
          <w:kern w:val="0"/>
          <w:sz w:val="22"/>
          <w:szCs w:val="22"/>
          <w:highlight w:val="none"/>
        </w:rPr>
      </w:pPr>
      <w:r>
        <w:rPr>
          <w:rFonts w:ascii="仿宋" w:hAnsi="仿宋" w:eastAsia="仿宋" w:cs="宋体"/>
          <w:color w:val="000000"/>
          <w:kern w:val="0"/>
          <w:highlight w:val="none"/>
        </w:rPr>
        <w:t>2.</w:t>
      </w:r>
      <w:r>
        <w:rPr>
          <w:rFonts w:ascii="仿宋" w:hAnsi="仿宋" w:eastAsia="仿宋"/>
          <w:color w:val="000000"/>
          <w:kern w:val="0"/>
          <w:sz w:val="22"/>
          <w:szCs w:val="22"/>
          <w:highlight w:val="none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22"/>
          <w:szCs w:val="22"/>
          <w:highlight w:val="none"/>
        </w:rPr>
        <w:t>本表经营范围应当按照医疗器械经营许可证、第二类医疗器械经营备案凭证内容填写，主体业态仅为“医疗器械生产”的，应填写“仅限本厂生产医疗器械”。</w:t>
      </w:r>
    </w:p>
    <w:p>
      <w:pPr>
        <w:ind w:firstLine="420" w:firstLineChars="200"/>
        <w:rPr>
          <w:highlight w:val="none"/>
        </w:rPr>
      </w:pPr>
      <w:r>
        <w:rPr>
          <w:rFonts w:ascii="仿宋" w:hAnsi="仿宋" w:eastAsia="仿宋" w:cs="宋体"/>
          <w:color w:val="000000"/>
          <w:kern w:val="0"/>
          <w:highlight w:val="none"/>
        </w:rPr>
        <w:t>3.</w:t>
      </w:r>
      <w:r>
        <w:rPr>
          <w:rFonts w:hint="eastAsia" w:ascii="仿宋" w:hAnsi="仿宋" w:eastAsia="仿宋" w:cs="宋体"/>
          <w:color w:val="000000"/>
          <w:kern w:val="0"/>
          <w:highlight w:val="none"/>
        </w:rPr>
        <w:t>本表填报内容应使用</w:t>
      </w:r>
      <w:r>
        <w:rPr>
          <w:rFonts w:ascii="仿宋" w:hAnsi="仿宋" w:eastAsia="仿宋" w:cs="宋体"/>
          <w:color w:val="000000"/>
          <w:kern w:val="0"/>
          <w:highlight w:val="none"/>
        </w:rPr>
        <w:t>A4</w:t>
      </w:r>
      <w:r>
        <w:rPr>
          <w:rFonts w:hint="eastAsia" w:ascii="仿宋" w:hAnsi="仿宋" w:eastAsia="仿宋" w:cs="宋体"/>
          <w:color w:val="000000"/>
          <w:kern w:val="0"/>
          <w:highlight w:val="none"/>
        </w:rPr>
        <w:t>纸双面打印，不得手写。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Helvetic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zg0OTU0YmVkMzkxZmVkNWZjOWM4ZmZjMzQ2ZTg4MDIifQ=="/>
  </w:docVars>
  <w:rsids>
    <w:rsidRoot w:val="00000000"/>
    <w:rsid w:val="00834A66"/>
    <w:rsid w:val="02195EF3"/>
    <w:rsid w:val="02450124"/>
    <w:rsid w:val="47ED37F4"/>
    <w:rsid w:val="500E4358"/>
    <w:rsid w:val="5271790E"/>
    <w:rsid w:val="5B736020"/>
    <w:rsid w:val="732D1F87"/>
    <w:rsid w:val="73C66516"/>
    <w:rsid w:val="7890409E"/>
    <w:rsid w:val="7EB2183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正文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1367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gdfda</dc:creator>
  <cp:lastModifiedBy>夏文姬</cp:lastModifiedBy>
  <cp:lastPrinted>2023-05-23T04:20:00Z</cp:lastPrinted>
  <dcterms:modified xsi:type="dcterms:W3CDTF">2023-07-04T02:55:34Z</dcterms:modified>
  <dc:title>医疗器械网络销售备案变更表（样表）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09BE8EA79BF848519F220428A78AADC4</vt:lpwstr>
  </property>
</Properties>
</file>