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9"/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9"/>
        <w:rPr>
          <w:rStyle w:val="7"/>
          <w:rFonts w:hint="default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eastAsia="zh-CN"/>
        </w:rPr>
        <w:t>韶关市202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eastAsia="zh-CN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eastAsia="zh-CN"/>
        </w:rPr>
        <w:t>季度用人单位重大劳动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outlineLvl w:val="9"/>
        <w:rPr>
          <w:rStyle w:val="7"/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eastAsia="zh-CN"/>
        </w:rPr>
        <w:t>保障违法行为社会公布典型案件</w:t>
      </w:r>
    </w:p>
    <w:p>
      <w:pPr>
        <w:pStyle w:val="4"/>
        <w:widowControl/>
        <w:spacing w:beforeAutospacing="0" w:afterAutospacing="0" w:line="360" w:lineRule="auto"/>
        <w:rPr>
          <w:rStyle w:val="7"/>
          <w:rFonts w:ascii="仿宋_GB2312" w:hAnsi="宋体" w:eastAsia="仿宋_GB2312" w:cs="黑体"/>
          <w:b w:val="0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Style w:val="7"/>
          <w:rFonts w:ascii="仿宋_GB2312" w:hAnsi="宋体" w:eastAsia="仿宋_GB2312" w:cs="黑体"/>
          <w:b w:val="0"/>
          <w:color w:val="auto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一、乐昌市</w:t>
      </w:r>
      <w:r>
        <w:rPr>
          <w:rStyle w:val="7"/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查处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广东腾锐建设工程有限公司</w:t>
      </w:r>
      <w:r>
        <w:rPr>
          <w:rStyle w:val="7"/>
          <w:rFonts w:hint="eastAsia" w:ascii="黑体" w:hAnsi="黑体" w:eastAsia="黑体" w:cs="黑体"/>
          <w:b w:val="0"/>
          <w:bCs/>
          <w:color w:val="auto"/>
          <w:spacing w:val="27"/>
          <w:sz w:val="32"/>
          <w:szCs w:val="32"/>
        </w:rPr>
        <w:t>拖欠劳动报酬案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广东腾锐建设工程有限公司，社会信用代码：91440203MA51F1RU9A；地址：南雄市金竹园华都广场6号门店；法定代表人：张佳平。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乐昌市人力资源和社会保障局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接到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劳动者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投诉，反映该公司拖欠劳动报酬。</w:t>
      </w:r>
    </w:p>
    <w:p>
      <w:pPr>
        <w:pStyle w:val="4"/>
        <w:widowControl/>
        <w:spacing w:beforeAutospacing="0" w:afterAutospacing="0"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经查，该公司拖欠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名劳动者202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2021年6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劳动报酬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17.28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乐昌市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人力资源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社会保障局依法向该公司作出《劳动保障监察限期改正指令书》，该公司逾期未履行。2023年3月23日，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乐昌市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人力资源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社会保障局向该公司下达《劳动保障监察行政处理决定书》，该公司逾期未履行。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2023年5月9日，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乐昌市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人力资源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将该公司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列入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拖欠农民工工资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失信联合惩戒名单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4"/>
        <w:widowControl/>
        <w:spacing w:beforeAutospacing="0" w:afterAutospacing="0" w:line="360" w:lineRule="auto"/>
        <w:ind w:firstLine="640" w:firstLineChars="200"/>
        <w:jc w:val="both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下一步，乐昌市人力资源和社会保障局将依法申请法院强制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执行。</w:t>
      </w: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yNWZkOWRkZDJkMTVmM2FiNGRjZDI5MTE2NmFiOGUifQ=="/>
  </w:docVars>
  <w:rsids>
    <w:rsidRoot w:val="002E56AA"/>
    <w:rsid w:val="00083E64"/>
    <w:rsid w:val="000D317F"/>
    <w:rsid w:val="00294895"/>
    <w:rsid w:val="002E56AA"/>
    <w:rsid w:val="004D4905"/>
    <w:rsid w:val="00501B99"/>
    <w:rsid w:val="00615335"/>
    <w:rsid w:val="006B0E2F"/>
    <w:rsid w:val="00B67DEA"/>
    <w:rsid w:val="00C620AF"/>
    <w:rsid w:val="00E8742D"/>
    <w:rsid w:val="06BC7724"/>
    <w:rsid w:val="10CB6B2D"/>
    <w:rsid w:val="132A4093"/>
    <w:rsid w:val="1C4708E8"/>
    <w:rsid w:val="20952BEE"/>
    <w:rsid w:val="21497B1C"/>
    <w:rsid w:val="2E787103"/>
    <w:rsid w:val="30DA2CC2"/>
    <w:rsid w:val="53324E64"/>
    <w:rsid w:val="64A91A7F"/>
    <w:rsid w:val="693B4F00"/>
    <w:rsid w:val="6DE3704C"/>
    <w:rsid w:val="72447259"/>
    <w:rsid w:val="73706FEE"/>
    <w:rsid w:val="739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356</Words>
  <Characters>403</Characters>
  <Lines>4</Lines>
  <Paragraphs>1</Paragraphs>
  <TotalTime>4</TotalTime>
  <ScaleCrop>false</ScaleCrop>
  <LinksUpToDate>false</LinksUpToDate>
  <CharactersWithSpaces>403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2022-09-15T06:07:00Z</dcterms:created>
  <dc:creator>Administrator</dc:creator>
  <cp:lastModifiedBy>sailor</cp:lastModifiedBy>
  <cp:lastPrinted>2022-12-15T08:29:00Z</cp:lastPrinted>
  <dcterms:modified xsi:type="dcterms:W3CDTF">2023-06-23T03:30:18Z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4432F8F8FD2F4B9D8C2761C32C875DE9_12</vt:lpwstr>
  </property>
</Properties>
</file>