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eastAsia="宋体" w:cs="宋体"/>
          <w:color w:val="000000"/>
        </w:rPr>
      </w:pPr>
      <w:r>
        <w:rPr>
          <w:rFonts w:hint="eastAsia" w:ascii="宋体" w:hAnsi="宋体" w:eastAsia="宋体" w:cs="宋体"/>
          <w:color w:val="000000"/>
        </w:rPr>
        <w:t xml:space="preserve"> 用户需求书</w:t>
      </w:r>
    </w:p>
    <w:p>
      <w:pPr>
        <w:spacing w:line="4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   </w:t>
      </w:r>
    </w:p>
    <w:p>
      <w:pPr>
        <w:adjustRightInd w:val="0"/>
        <w:spacing w:line="360" w:lineRule="auto"/>
        <w:jc w:val="left"/>
        <w:textAlignment w:val="baseline"/>
        <w:outlineLvl w:val="0"/>
        <w:rPr>
          <w:rFonts w:ascii="宋体" w:hAnsi="宋体" w:eastAsia="宋体" w:cs="宋体"/>
          <w:b/>
          <w:color w:val="000000"/>
          <w:kern w:val="44"/>
          <w:szCs w:val="21"/>
        </w:rPr>
      </w:pPr>
      <w:r>
        <w:rPr>
          <w:rFonts w:hint="eastAsia" w:ascii="宋体" w:hAnsi="宋体" w:eastAsia="宋体" w:cs="宋体"/>
          <w:b/>
          <w:color w:val="000000"/>
          <w:kern w:val="44"/>
          <w:szCs w:val="21"/>
        </w:rPr>
        <w:t>一、采购项目需求一览表</w:t>
      </w:r>
    </w:p>
    <w:tbl>
      <w:tblPr>
        <w:tblStyle w:val="9"/>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284"/>
        <w:gridCol w:w="748"/>
        <w:gridCol w:w="279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auto" w:fill="FFFFFF"/>
            <w:vAlign w:val="center"/>
          </w:tcPr>
          <w:p>
            <w:pPr>
              <w:spacing w:line="360" w:lineRule="auto"/>
              <w:jc w:val="center"/>
              <w:rPr>
                <w:rFonts w:ascii="宋体" w:hAnsi="宋体" w:eastAsia="宋体" w:cs="宋体"/>
                <w:b/>
                <w:bCs/>
                <w:color w:val="000000"/>
                <w:szCs w:val="21"/>
              </w:rPr>
            </w:pPr>
            <w:r>
              <w:rPr>
                <w:rFonts w:hint="eastAsia" w:ascii="宋体" w:hAnsi="宋体" w:eastAsia="宋体" w:cs="宋体"/>
                <w:b/>
                <w:bCs/>
                <w:color w:val="000000"/>
                <w:szCs w:val="21"/>
              </w:rPr>
              <w:t>序号</w:t>
            </w:r>
          </w:p>
        </w:tc>
        <w:tc>
          <w:tcPr>
            <w:tcW w:w="2284" w:type="dxa"/>
            <w:shd w:val="clear" w:color="auto" w:fill="FFFFFF"/>
            <w:vAlign w:val="center"/>
          </w:tcPr>
          <w:p>
            <w:pPr>
              <w:spacing w:line="360" w:lineRule="auto"/>
              <w:jc w:val="center"/>
              <w:rPr>
                <w:rFonts w:ascii="宋体" w:hAnsi="宋体" w:eastAsia="宋体" w:cs="宋体"/>
                <w:b/>
                <w:bCs/>
                <w:color w:val="000000"/>
                <w:szCs w:val="21"/>
              </w:rPr>
            </w:pPr>
            <w:r>
              <w:rPr>
                <w:rFonts w:hint="eastAsia" w:ascii="宋体" w:hAnsi="宋体" w:eastAsia="宋体" w:cs="宋体"/>
                <w:b/>
                <w:bCs/>
                <w:color w:val="000000"/>
                <w:szCs w:val="21"/>
              </w:rPr>
              <w:t>采购项目</w:t>
            </w:r>
          </w:p>
        </w:tc>
        <w:tc>
          <w:tcPr>
            <w:tcW w:w="748" w:type="dxa"/>
            <w:shd w:val="clear" w:color="auto" w:fill="FFFFFF"/>
            <w:vAlign w:val="center"/>
          </w:tcPr>
          <w:p>
            <w:pPr>
              <w:spacing w:line="360" w:lineRule="auto"/>
              <w:jc w:val="center"/>
              <w:rPr>
                <w:rFonts w:ascii="宋体" w:hAnsi="宋体" w:eastAsia="宋体" w:cs="宋体"/>
                <w:b/>
                <w:bCs/>
                <w:color w:val="000000"/>
                <w:szCs w:val="21"/>
              </w:rPr>
            </w:pPr>
            <w:r>
              <w:rPr>
                <w:rFonts w:hint="eastAsia" w:ascii="宋体" w:hAnsi="宋体" w:eastAsia="宋体" w:cs="宋体"/>
                <w:b/>
                <w:bCs/>
                <w:color w:val="000000"/>
                <w:szCs w:val="21"/>
              </w:rPr>
              <w:t>数量</w:t>
            </w:r>
          </w:p>
        </w:tc>
        <w:tc>
          <w:tcPr>
            <w:tcW w:w="2797" w:type="dxa"/>
            <w:shd w:val="clear" w:color="auto" w:fill="FFFFFF"/>
            <w:vAlign w:val="center"/>
          </w:tcPr>
          <w:p>
            <w:pPr>
              <w:spacing w:line="360" w:lineRule="auto"/>
              <w:jc w:val="center"/>
              <w:rPr>
                <w:rFonts w:ascii="宋体" w:hAnsi="宋体" w:eastAsia="宋体" w:cs="宋体"/>
                <w:b/>
                <w:bCs/>
                <w:color w:val="000000"/>
                <w:szCs w:val="21"/>
              </w:rPr>
            </w:pPr>
            <w:r>
              <w:rPr>
                <w:rFonts w:hint="eastAsia" w:ascii="宋体" w:hAnsi="宋体" w:eastAsia="宋体" w:cs="宋体"/>
                <w:b/>
                <w:bCs/>
                <w:color w:val="000000"/>
                <w:szCs w:val="21"/>
              </w:rPr>
              <w:t>合同履行期限</w:t>
            </w:r>
          </w:p>
        </w:tc>
        <w:tc>
          <w:tcPr>
            <w:tcW w:w="1628" w:type="dxa"/>
            <w:shd w:val="clear" w:color="auto" w:fill="FFFFFF"/>
            <w:vAlign w:val="center"/>
          </w:tcPr>
          <w:p>
            <w:pPr>
              <w:spacing w:before="50" w:line="360" w:lineRule="auto"/>
              <w:jc w:val="center"/>
              <w:rPr>
                <w:rFonts w:ascii="宋体" w:hAnsi="宋体" w:eastAsia="宋体" w:cs="宋体"/>
                <w:b/>
                <w:bCs/>
                <w:color w:val="000000"/>
                <w:szCs w:val="21"/>
              </w:rPr>
            </w:pPr>
            <w:r>
              <w:rPr>
                <w:rFonts w:hint="eastAsia" w:ascii="宋体" w:hAnsi="宋体" w:eastAsia="宋体" w:cs="宋体"/>
                <w:b/>
                <w:bCs/>
                <w:caps/>
                <w:color w:val="000000"/>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5" w:type="dxa"/>
            <w:shd w:val="clear" w:color="auto" w:fill="FFFFFF"/>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1</w:t>
            </w:r>
          </w:p>
        </w:tc>
        <w:tc>
          <w:tcPr>
            <w:tcW w:w="2284" w:type="dxa"/>
            <w:shd w:val="clear" w:color="auto" w:fill="FFFFFF"/>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乘客电梯（含钢结构井道及玻璃幕墙</w:t>
            </w:r>
          </w:p>
        </w:tc>
        <w:tc>
          <w:tcPr>
            <w:tcW w:w="748" w:type="dxa"/>
            <w:shd w:val="clear" w:color="auto" w:fill="FFFFFF"/>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1项</w:t>
            </w:r>
          </w:p>
        </w:tc>
        <w:tc>
          <w:tcPr>
            <w:tcW w:w="2797" w:type="dxa"/>
            <w:shd w:val="clear" w:color="auto" w:fill="FFFFFF"/>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合同签定后90个日历天内完成安装、调试并交付使用。</w:t>
            </w:r>
          </w:p>
        </w:tc>
        <w:tc>
          <w:tcPr>
            <w:tcW w:w="1628" w:type="dxa"/>
            <w:shd w:val="clear" w:color="auto" w:fill="FFFFFF"/>
            <w:vAlign w:val="center"/>
          </w:tcPr>
          <w:p>
            <w:pPr>
              <w:spacing w:line="360" w:lineRule="auto"/>
              <w:jc w:val="center"/>
              <w:rPr>
                <w:rFonts w:ascii="宋体" w:hAnsi="宋体" w:eastAsia="宋体" w:cs="宋体"/>
                <w:color w:val="000000"/>
                <w:szCs w:val="21"/>
              </w:rPr>
            </w:pPr>
            <w:r>
              <w:rPr>
                <w:rFonts w:hint="eastAsia" w:ascii="宋体" w:hAnsi="宋体" w:eastAsia="宋体" w:cs="宋体"/>
                <w:szCs w:val="21"/>
              </w:rPr>
              <w:t>382500</w:t>
            </w:r>
            <w:r>
              <w:rPr>
                <w:rFonts w:hint="eastAsia" w:ascii="宋体" w:hAnsi="宋体" w:eastAsia="宋体" w:cs="宋体"/>
                <w:color w:val="000000"/>
                <w:szCs w:val="21"/>
              </w:rPr>
              <w:t>元</w:t>
            </w:r>
          </w:p>
        </w:tc>
      </w:tr>
    </w:tbl>
    <w:p>
      <w:pPr>
        <w:spacing w:line="360" w:lineRule="auto"/>
        <w:ind w:firstLine="210" w:firstLineChars="100"/>
        <w:rPr>
          <w:rFonts w:ascii="宋体" w:hAnsi="宋体" w:eastAsia="宋体" w:cs="宋体"/>
          <w:color w:val="000000"/>
          <w:szCs w:val="21"/>
        </w:rPr>
      </w:pPr>
      <w:r>
        <w:rPr>
          <w:rFonts w:hint="eastAsia" w:ascii="宋体" w:hAnsi="宋体" w:eastAsia="宋体" w:cs="宋体"/>
          <w:color w:val="000000"/>
        </w:rPr>
        <w:t>注</w:t>
      </w:r>
      <w:r>
        <w:rPr>
          <w:rFonts w:hint="eastAsia" w:ascii="宋体" w:hAnsi="宋体" w:eastAsia="宋体" w:cs="宋体"/>
          <w:color w:val="000000"/>
          <w:szCs w:val="21"/>
        </w:rPr>
        <w:t>：1、报价超出预算金额的列为无效响应处理。</w:t>
      </w:r>
    </w:p>
    <w:p>
      <w:pPr>
        <w:spacing w:line="360" w:lineRule="auto"/>
        <w:ind w:firstLine="648" w:firstLineChars="309"/>
        <w:rPr>
          <w:rFonts w:ascii="宋体" w:hAnsi="宋体" w:eastAsia="宋体" w:cs="宋体"/>
          <w:color w:val="000000"/>
          <w:szCs w:val="21"/>
        </w:rPr>
      </w:pPr>
      <w:r>
        <w:rPr>
          <w:rFonts w:hint="eastAsia" w:ascii="宋体" w:hAnsi="宋体" w:eastAsia="宋体" w:cs="宋体"/>
          <w:color w:val="000000"/>
          <w:szCs w:val="21"/>
        </w:rPr>
        <w:t>2、响应供应商必须对本项目的全部内容进行报价，如有缺漏，将导致响应无效。</w:t>
      </w:r>
    </w:p>
    <w:p>
      <w:pPr>
        <w:spacing w:line="360" w:lineRule="auto"/>
        <w:ind w:firstLine="648" w:firstLineChars="309"/>
        <w:rPr>
          <w:rFonts w:ascii="宋体" w:hAnsi="宋体" w:eastAsia="宋体" w:cs="宋体"/>
          <w:color w:val="000000"/>
          <w:szCs w:val="21"/>
        </w:rPr>
      </w:pPr>
      <w:r>
        <w:rPr>
          <w:rFonts w:hint="eastAsia" w:ascii="宋体" w:hAnsi="宋体" w:eastAsia="宋体" w:cs="宋体"/>
          <w:color w:val="000000"/>
          <w:szCs w:val="21"/>
        </w:rPr>
        <w:t>3、投标人报价中必须包括项目全部内容的费用，费用不管是否在投标人报价书中单列，均视为投标总价中已包括该费用。</w:t>
      </w:r>
    </w:p>
    <w:p>
      <w:pPr>
        <w:spacing w:line="360" w:lineRule="auto"/>
        <w:ind w:firstLine="648" w:firstLineChars="309"/>
        <w:rPr>
          <w:rFonts w:ascii="宋体" w:hAnsi="宋体" w:eastAsia="宋体" w:cs="宋体"/>
          <w:color w:val="000000"/>
          <w:szCs w:val="21"/>
        </w:rPr>
      </w:pPr>
      <w:r>
        <w:rPr>
          <w:rFonts w:hint="eastAsia" w:ascii="宋体" w:hAnsi="宋体" w:eastAsia="宋体" w:cs="宋体"/>
          <w:color w:val="000000"/>
          <w:szCs w:val="21"/>
        </w:rPr>
        <w:t>4、报价应为人民币含税全包价，包括：</w:t>
      </w:r>
    </w:p>
    <w:p>
      <w:pPr>
        <w:spacing w:line="360" w:lineRule="auto"/>
        <w:ind w:firstLine="648" w:firstLineChars="309"/>
        <w:rPr>
          <w:rFonts w:hint="eastAsia" w:ascii="宋体" w:hAnsi="宋体" w:eastAsia="宋体" w:cs="宋体"/>
          <w:color w:val="000000"/>
          <w:szCs w:val="21"/>
          <w:lang w:eastAsia="zh-CN"/>
        </w:rPr>
      </w:pPr>
      <w:r>
        <w:rPr>
          <w:rFonts w:hint="eastAsia" w:ascii="宋体" w:hAnsi="宋体" w:eastAsia="宋体" w:cs="宋体"/>
          <w:color w:val="000000"/>
          <w:szCs w:val="21"/>
        </w:rPr>
        <w:t>（1）货物的运输、装卸、安装、检测、税费等费用</w:t>
      </w:r>
      <w:r>
        <w:rPr>
          <w:rFonts w:hint="eastAsia" w:ascii="宋体" w:hAnsi="宋体" w:eastAsia="宋体" w:cs="宋体"/>
          <w:color w:val="000000"/>
          <w:szCs w:val="21"/>
          <w:lang w:eastAsia="zh-CN"/>
        </w:rPr>
        <w:t>。</w:t>
      </w:r>
    </w:p>
    <w:p>
      <w:pPr>
        <w:spacing w:line="360" w:lineRule="auto"/>
        <w:ind w:firstLine="648" w:firstLineChars="309"/>
        <w:rPr>
          <w:rFonts w:hint="eastAsia" w:ascii="宋体" w:hAnsi="宋体" w:eastAsia="宋体" w:cs="宋体"/>
          <w:color w:val="000000"/>
          <w:szCs w:val="21"/>
          <w:lang w:eastAsia="zh-CN"/>
        </w:rPr>
      </w:pPr>
      <w:r>
        <w:rPr>
          <w:rFonts w:hint="eastAsia" w:ascii="宋体" w:hAnsi="宋体" w:eastAsia="宋体" w:cs="宋体"/>
          <w:color w:val="000000"/>
          <w:szCs w:val="21"/>
        </w:rPr>
        <w:t>（2）电梯安装所需配套物品（电线、电缆、开关等）等费用</w:t>
      </w:r>
      <w:r>
        <w:rPr>
          <w:rFonts w:hint="eastAsia" w:ascii="宋体" w:hAnsi="宋体" w:eastAsia="宋体" w:cs="宋体"/>
          <w:color w:val="000000"/>
          <w:szCs w:val="21"/>
          <w:lang w:eastAsia="zh-CN"/>
        </w:rPr>
        <w:t>。</w:t>
      </w:r>
    </w:p>
    <w:p>
      <w:pPr>
        <w:spacing w:line="360" w:lineRule="auto"/>
        <w:ind w:firstLine="648" w:firstLineChars="309"/>
        <w:rPr>
          <w:rFonts w:hint="eastAsia" w:ascii="宋体" w:hAnsi="宋体" w:eastAsia="宋体" w:cs="宋体"/>
          <w:color w:val="000000"/>
          <w:szCs w:val="21"/>
          <w:lang w:eastAsia="zh-CN"/>
        </w:rPr>
      </w:pPr>
      <w:r>
        <w:rPr>
          <w:rFonts w:hint="eastAsia" w:ascii="宋体" w:hAnsi="宋体" w:eastAsia="宋体" w:cs="宋体"/>
          <w:color w:val="000000"/>
          <w:szCs w:val="21"/>
        </w:rPr>
        <w:t>（3）井道地基建设费用，全部楼层电梯门洞开闸、恢复、门洞口装饰及垃圾清运等费用</w:t>
      </w:r>
      <w:r>
        <w:rPr>
          <w:rFonts w:hint="eastAsia" w:ascii="宋体" w:hAnsi="宋体" w:eastAsia="宋体" w:cs="宋体"/>
          <w:color w:val="000000"/>
          <w:szCs w:val="21"/>
          <w:lang w:eastAsia="zh-CN"/>
        </w:rPr>
        <w:t>。</w:t>
      </w:r>
    </w:p>
    <w:p>
      <w:pPr>
        <w:spacing w:line="360" w:lineRule="auto"/>
        <w:ind w:firstLine="648" w:firstLineChars="309"/>
        <w:rPr>
          <w:rFonts w:hint="eastAsia" w:ascii="宋体" w:hAnsi="宋体" w:eastAsia="宋体" w:cs="宋体"/>
          <w:color w:val="000000"/>
          <w:szCs w:val="21"/>
          <w:lang w:eastAsia="zh-CN"/>
        </w:rPr>
      </w:pPr>
      <w:r>
        <w:rPr>
          <w:rFonts w:hint="eastAsia" w:ascii="宋体" w:hAnsi="宋体" w:eastAsia="宋体" w:cs="宋体"/>
          <w:color w:val="000000"/>
          <w:szCs w:val="21"/>
        </w:rPr>
        <w:t>（4）专业设计院井道设计、审图等费用</w:t>
      </w:r>
      <w:r>
        <w:rPr>
          <w:rFonts w:hint="eastAsia" w:ascii="宋体" w:hAnsi="宋体" w:eastAsia="宋体" w:cs="宋体"/>
          <w:color w:val="000000"/>
          <w:szCs w:val="21"/>
          <w:lang w:eastAsia="zh-CN"/>
        </w:rPr>
        <w:t>。</w:t>
      </w:r>
    </w:p>
    <w:p>
      <w:pPr>
        <w:pStyle w:val="2"/>
      </w:pPr>
      <w:r>
        <w:rPr>
          <w:rFonts w:hint="eastAsia" w:ascii="宋体" w:hAnsi="宋体" w:cs="宋体"/>
          <w:color w:val="000000"/>
          <w:szCs w:val="21"/>
        </w:rPr>
        <w:t xml:space="preserve">      （5）人工费、验收等一切费用。</w:t>
      </w:r>
    </w:p>
    <w:p>
      <w:pPr>
        <w:tabs>
          <w:tab w:val="left" w:pos="562"/>
          <w:tab w:val="left" w:pos="3372"/>
          <w:tab w:val="left" w:pos="3653"/>
        </w:tabs>
        <w:spacing w:after="120" w:line="360" w:lineRule="auto"/>
        <w:rPr>
          <w:rFonts w:ascii="宋体" w:hAnsi="宋体" w:eastAsia="宋体" w:cs="宋体"/>
          <w:b/>
          <w:bCs/>
          <w:color w:val="000000"/>
          <w:szCs w:val="21"/>
        </w:rPr>
      </w:pPr>
      <w:r>
        <w:rPr>
          <w:rFonts w:hint="eastAsia" w:ascii="宋体" w:hAnsi="宋体" w:eastAsia="宋体" w:cs="宋体"/>
          <w:b/>
          <w:bCs/>
          <w:color w:val="000000"/>
          <w:szCs w:val="21"/>
        </w:rPr>
        <w:t>二、执行的标准和规范要求：</w:t>
      </w:r>
    </w:p>
    <w:p>
      <w:pPr>
        <w:spacing w:line="360" w:lineRule="auto"/>
        <w:ind w:firstLine="648" w:firstLineChars="309"/>
        <w:rPr>
          <w:rFonts w:ascii="宋体" w:hAnsi="宋体" w:eastAsia="宋体" w:cs="宋体"/>
          <w:color w:val="000000"/>
          <w:szCs w:val="21"/>
        </w:rPr>
      </w:pPr>
      <w:r>
        <w:rPr>
          <w:rFonts w:hint="eastAsia" w:ascii="宋体" w:hAnsi="宋体" w:eastAsia="宋体" w:cs="宋体"/>
          <w:color w:val="000000"/>
          <w:szCs w:val="21"/>
        </w:rPr>
        <w:t>1. GB/T 7588.1-2020 《电梯制造与安装安全规范 第1部分：乘客电梯和载货电梯》。</w:t>
      </w:r>
    </w:p>
    <w:p>
      <w:pPr>
        <w:spacing w:line="360" w:lineRule="auto"/>
        <w:ind w:firstLine="648" w:firstLineChars="309"/>
        <w:rPr>
          <w:rFonts w:ascii="宋体" w:hAnsi="宋体" w:eastAsia="宋体" w:cs="宋体"/>
          <w:color w:val="000000"/>
          <w:szCs w:val="21"/>
        </w:rPr>
      </w:pPr>
      <w:r>
        <w:rPr>
          <w:rFonts w:hint="eastAsia" w:ascii="宋体" w:hAnsi="宋体" w:eastAsia="宋体" w:cs="宋体"/>
          <w:color w:val="000000"/>
          <w:szCs w:val="21"/>
        </w:rPr>
        <w:t>2. GB/T 10058-2009 《电梯技术条件》。</w:t>
      </w:r>
    </w:p>
    <w:p>
      <w:pPr>
        <w:spacing w:line="360" w:lineRule="auto"/>
        <w:ind w:firstLine="648" w:firstLineChars="309"/>
        <w:rPr>
          <w:rFonts w:ascii="宋体" w:hAnsi="宋体" w:eastAsia="宋体" w:cs="宋体"/>
          <w:color w:val="000000"/>
          <w:szCs w:val="21"/>
        </w:rPr>
      </w:pPr>
      <w:r>
        <w:rPr>
          <w:rFonts w:hint="eastAsia" w:ascii="宋体" w:hAnsi="宋体" w:eastAsia="宋体" w:cs="宋体"/>
          <w:color w:val="000000"/>
          <w:szCs w:val="21"/>
        </w:rPr>
        <w:t>3. GB/T 10059-2009 《电梯试验方法》。</w:t>
      </w:r>
    </w:p>
    <w:p>
      <w:pPr>
        <w:spacing w:line="360" w:lineRule="auto"/>
        <w:ind w:firstLine="648" w:firstLineChars="309"/>
        <w:rPr>
          <w:rFonts w:ascii="宋体" w:hAnsi="宋体" w:eastAsia="宋体" w:cs="宋体"/>
          <w:color w:val="000000"/>
          <w:szCs w:val="21"/>
        </w:rPr>
      </w:pPr>
      <w:r>
        <w:rPr>
          <w:rFonts w:hint="eastAsia" w:ascii="宋体" w:hAnsi="宋体" w:eastAsia="宋体" w:cs="宋体"/>
          <w:color w:val="000000"/>
          <w:szCs w:val="21"/>
        </w:rPr>
        <w:t>4. GB/T 10060-2011《电梯安装验收规范》。</w:t>
      </w:r>
    </w:p>
    <w:p>
      <w:pPr>
        <w:spacing w:line="360" w:lineRule="auto"/>
        <w:ind w:firstLine="648" w:firstLineChars="309"/>
        <w:rPr>
          <w:rFonts w:ascii="宋体" w:hAnsi="宋体" w:eastAsia="宋体" w:cs="宋体"/>
          <w:color w:val="000000"/>
          <w:szCs w:val="21"/>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 GB/T 7025-2008 《电梯主要参数及轿厢、井道、机房的型式与尺寸》。</w:t>
      </w:r>
    </w:p>
    <w:p>
      <w:pPr>
        <w:spacing w:line="360" w:lineRule="auto"/>
        <w:ind w:firstLine="648" w:firstLineChars="309"/>
        <w:rPr>
          <w:rFonts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 GB/T 8903-2018 《电梯用钢丝绳》。</w:t>
      </w:r>
    </w:p>
    <w:p>
      <w:pPr>
        <w:spacing w:line="360" w:lineRule="auto"/>
        <w:ind w:firstLine="648" w:firstLineChars="309"/>
        <w:rPr>
          <w:rFonts w:ascii="宋体" w:hAnsi="宋体" w:eastAsia="宋体" w:cs="宋体"/>
          <w:color w:val="000000"/>
          <w:szCs w:val="21"/>
        </w:rPr>
      </w:pPr>
      <w:r>
        <w:rPr>
          <w:rFonts w:hint="eastAsia" w:ascii="宋体" w:hAnsi="宋体" w:eastAsia="宋体" w:cs="宋体"/>
          <w:color w:val="000000"/>
          <w:szCs w:val="21"/>
          <w:lang w:val="en-US" w:eastAsia="zh-CN"/>
        </w:rPr>
        <w:t>7</w:t>
      </w:r>
      <w:r>
        <w:rPr>
          <w:rFonts w:hint="eastAsia" w:ascii="宋体" w:hAnsi="宋体" w:eastAsia="宋体" w:cs="宋体"/>
          <w:color w:val="000000"/>
          <w:szCs w:val="21"/>
        </w:rPr>
        <w:t>.GB/T 27903-2011《电梯层门耐火试验完整性、和热通量测定法》。</w:t>
      </w:r>
    </w:p>
    <w:p>
      <w:pPr>
        <w:spacing w:line="360" w:lineRule="auto"/>
        <w:rPr>
          <w:rFonts w:hint="eastAsia" w:ascii="宋体" w:hAnsi="宋体" w:eastAsia="宋体" w:cs="宋体"/>
          <w:b/>
          <w:bCs/>
          <w:color w:val="000000"/>
          <w:szCs w:val="21"/>
          <w:lang w:eastAsia="zh-CN"/>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本“二、执行的标准和规范要求”为不允许偏离的实质性要求和条件，如有偏离，在符合性审查时按照投标无效处理。</w:t>
      </w:r>
      <w:r>
        <w:rPr>
          <w:rFonts w:hint="eastAsia" w:ascii="宋体" w:hAnsi="宋体" w:eastAsia="宋体" w:cs="宋体"/>
          <w:b/>
          <w:bCs/>
          <w:color w:val="000000"/>
          <w:szCs w:val="21"/>
          <w:lang w:eastAsia="zh-CN"/>
        </w:rPr>
        <w:t>）</w:t>
      </w:r>
    </w:p>
    <w:p>
      <w:pPr>
        <w:tabs>
          <w:tab w:val="left" w:pos="562"/>
          <w:tab w:val="left" w:pos="3372"/>
          <w:tab w:val="left" w:pos="3653"/>
        </w:tabs>
        <w:spacing w:after="120" w:line="360" w:lineRule="auto"/>
        <w:rPr>
          <w:rFonts w:ascii="宋体" w:hAnsi="宋体" w:eastAsia="宋体" w:cs="宋体"/>
          <w:b/>
          <w:bCs/>
          <w:color w:val="000000"/>
          <w:szCs w:val="21"/>
        </w:rPr>
      </w:pPr>
    </w:p>
    <w:p>
      <w:pPr>
        <w:tabs>
          <w:tab w:val="left" w:pos="562"/>
          <w:tab w:val="left" w:pos="3372"/>
          <w:tab w:val="left" w:pos="3653"/>
        </w:tabs>
        <w:spacing w:after="120" w:line="360" w:lineRule="auto"/>
        <w:rPr>
          <w:rFonts w:ascii="宋体" w:hAnsi="宋体" w:eastAsia="宋体" w:cs="宋体"/>
          <w:b/>
          <w:bCs/>
          <w:color w:val="000000"/>
          <w:szCs w:val="21"/>
        </w:rPr>
      </w:pPr>
      <w:r>
        <w:rPr>
          <w:rFonts w:hint="eastAsia" w:ascii="宋体" w:hAnsi="宋体" w:eastAsia="宋体" w:cs="宋体"/>
          <w:b/>
          <w:bCs/>
          <w:color w:val="000000"/>
          <w:szCs w:val="21"/>
        </w:rPr>
        <w:t>三、电梯基本情况表</w:t>
      </w:r>
    </w:p>
    <w:tbl>
      <w:tblPr>
        <w:tblStyle w:val="10"/>
        <w:tblW w:w="7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777"/>
        <w:gridCol w:w="1472"/>
        <w:gridCol w:w="1298"/>
        <w:gridCol w:w="171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157"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设备类型</w:t>
            </w:r>
          </w:p>
        </w:tc>
        <w:tc>
          <w:tcPr>
            <w:tcW w:w="777"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数量</w:t>
            </w:r>
          </w:p>
        </w:tc>
        <w:tc>
          <w:tcPr>
            <w:tcW w:w="1472"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color w:val="auto"/>
                <w:szCs w:val="21"/>
              </w:rPr>
              <w:t>层/站/门</w:t>
            </w:r>
          </w:p>
        </w:tc>
        <w:tc>
          <w:tcPr>
            <w:tcW w:w="1298"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机房</w:t>
            </w:r>
          </w:p>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设计</w:t>
            </w:r>
          </w:p>
        </w:tc>
        <w:tc>
          <w:tcPr>
            <w:tcW w:w="1710"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载重/速度</w:t>
            </w:r>
          </w:p>
        </w:tc>
        <w:tc>
          <w:tcPr>
            <w:tcW w:w="1507"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开门方式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157"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乘客电梯</w:t>
            </w:r>
          </w:p>
        </w:tc>
        <w:tc>
          <w:tcPr>
            <w:tcW w:w="777"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1台</w:t>
            </w:r>
          </w:p>
        </w:tc>
        <w:tc>
          <w:tcPr>
            <w:tcW w:w="1472"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7/7/7</w:t>
            </w:r>
          </w:p>
        </w:tc>
        <w:tc>
          <w:tcPr>
            <w:tcW w:w="1298"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无机房设计</w:t>
            </w:r>
          </w:p>
        </w:tc>
        <w:tc>
          <w:tcPr>
            <w:tcW w:w="1710"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1050kg</w:t>
            </w:r>
            <w:r>
              <w:rPr>
                <w:rFonts w:hint="eastAsia" w:ascii="宋体" w:hAnsi="宋体" w:eastAsia="宋体" w:cs="宋体"/>
                <w:color w:val="auto"/>
                <w:szCs w:val="21"/>
                <w:lang w:eastAsia="zh-CN"/>
              </w:rPr>
              <w:t>，</w:t>
            </w:r>
            <w:r>
              <w:rPr>
                <w:rFonts w:hint="eastAsia" w:ascii="宋体" w:hAnsi="宋体" w:eastAsia="宋体" w:cs="宋体"/>
                <w:color w:val="auto"/>
                <w:szCs w:val="21"/>
              </w:rPr>
              <w:t>≥1.5 m/s</w:t>
            </w:r>
          </w:p>
        </w:tc>
        <w:tc>
          <w:tcPr>
            <w:tcW w:w="1507"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消防无障碍电梯中分自动门</w:t>
            </w:r>
          </w:p>
        </w:tc>
      </w:tr>
    </w:tbl>
    <w:p>
      <w:pPr>
        <w:spacing w:after="120" w:line="360" w:lineRule="auto"/>
        <w:rPr>
          <w:rFonts w:hint="eastAsia" w:ascii="宋体" w:hAnsi="宋体" w:eastAsia="宋体" w:cs="宋体"/>
          <w:b/>
          <w:bCs/>
          <w:color w:val="000000"/>
        </w:rPr>
      </w:pPr>
      <w:r>
        <w:rPr>
          <w:rFonts w:hint="eastAsia" w:ascii="宋体" w:hAnsi="宋体" w:eastAsia="宋体" w:cs="宋体"/>
          <w:b/>
          <w:bCs/>
          <w:color w:val="000000"/>
          <w:szCs w:val="20"/>
        </w:rPr>
        <w:t>（本“</w:t>
      </w:r>
      <w:r>
        <w:rPr>
          <w:rFonts w:hint="eastAsia" w:ascii="宋体" w:hAnsi="宋体" w:eastAsia="宋体" w:cs="宋体"/>
          <w:b/>
          <w:bCs/>
          <w:color w:val="000000"/>
          <w:szCs w:val="21"/>
        </w:rPr>
        <w:t>三、电梯基本情况表</w:t>
      </w:r>
      <w:r>
        <w:rPr>
          <w:rFonts w:hint="eastAsia" w:ascii="宋体" w:hAnsi="宋体" w:eastAsia="宋体" w:cs="宋体"/>
          <w:b/>
          <w:bCs/>
          <w:color w:val="000000"/>
          <w:szCs w:val="20"/>
        </w:rPr>
        <w:t>”为不允许偏离的实质性要求和条件，如有偏离，在符合性审查时按照投标无效处理。）</w:t>
      </w:r>
    </w:p>
    <w:p>
      <w:pPr>
        <w:spacing w:after="120" w:line="360" w:lineRule="auto"/>
        <w:rPr>
          <w:rFonts w:hint="eastAsia" w:ascii="宋体" w:hAnsi="宋体" w:eastAsia="宋体" w:cs="宋体"/>
          <w:b/>
          <w:bCs/>
          <w:color w:val="000000"/>
        </w:rPr>
      </w:pPr>
    </w:p>
    <w:p>
      <w:pPr>
        <w:spacing w:after="120" w:line="360" w:lineRule="auto"/>
        <w:rPr>
          <w:rFonts w:ascii="宋体" w:hAnsi="宋体" w:eastAsia="宋体" w:cs="宋体"/>
          <w:b/>
          <w:color w:val="000000"/>
          <w:kern w:val="44"/>
          <w:szCs w:val="21"/>
          <w:highlight w:val="yellow"/>
        </w:rPr>
      </w:pPr>
      <w:r>
        <w:rPr>
          <w:rFonts w:hint="eastAsia" w:ascii="宋体" w:hAnsi="宋体" w:eastAsia="宋体" w:cs="宋体"/>
          <w:b/>
          <w:bCs/>
          <w:color w:val="000000"/>
        </w:rPr>
        <w:t>四、</w:t>
      </w:r>
      <w:r>
        <w:rPr>
          <w:rFonts w:hint="eastAsia" w:ascii="宋体" w:hAnsi="宋体" w:eastAsia="宋体" w:cs="宋体"/>
          <w:b/>
          <w:color w:val="000000"/>
          <w:kern w:val="44"/>
          <w:szCs w:val="21"/>
        </w:rPr>
        <w:t>电梯技术规格及参数</w:t>
      </w:r>
    </w:p>
    <w:p>
      <w:pPr>
        <w:spacing w:after="120" w:line="360" w:lineRule="auto"/>
        <w:rPr>
          <w:rFonts w:ascii="宋体" w:hAnsi="宋体" w:eastAsia="宋体" w:cs="宋体"/>
          <w:b/>
          <w:bCs/>
          <w:color w:val="000000"/>
        </w:rPr>
      </w:pPr>
      <w:r>
        <w:rPr>
          <w:rFonts w:hint="eastAsia" w:ascii="宋体" w:hAnsi="宋体" w:eastAsia="宋体" w:cs="宋体"/>
          <w:b/>
          <w:bCs/>
          <w:color w:val="000000"/>
        </w:rPr>
        <w:t>（一）电梯技术要求</w:t>
      </w:r>
    </w:p>
    <w:p>
      <w:pPr>
        <w:spacing w:line="360" w:lineRule="auto"/>
        <w:ind w:firstLine="422" w:firstLineChars="200"/>
        <w:jc w:val="left"/>
        <w:rPr>
          <w:rFonts w:ascii="黑体" w:hAnsi="黑体" w:eastAsia="黑体"/>
          <w:b/>
          <w:szCs w:val="21"/>
        </w:rPr>
      </w:pPr>
      <w:r>
        <w:rPr>
          <w:rFonts w:hint="eastAsia" w:ascii="黑体" w:hAnsi="黑体" w:eastAsia="黑体"/>
          <w:b/>
          <w:szCs w:val="21"/>
        </w:rPr>
        <w:t>1、总体描述</w:t>
      </w:r>
    </w:p>
    <w:p>
      <w:pPr>
        <w:spacing w:line="360" w:lineRule="auto"/>
        <w:ind w:firstLine="420" w:firstLineChars="200"/>
        <w:jc w:val="left"/>
        <w:rPr>
          <w:rFonts w:ascii="黑体" w:hAnsi="黑体" w:eastAsia="黑体" w:cs="宋体"/>
          <w:kern w:val="0"/>
          <w:szCs w:val="21"/>
        </w:rPr>
      </w:pPr>
      <w:r>
        <w:rPr>
          <w:rFonts w:hint="eastAsia" w:ascii="黑体" w:hAnsi="黑体" w:eastAsia="黑体" w:cs="宋体"/>
          <w:kern w:val="0"/>
          <w:szCs w:val="21"/>
          <w:lang w:val="zh-CN"/>
        </w:rPr>
        <w:t>电梯的设计、制造和安装必须符合国家有关标准，确保电梯安全运行。其中电梯在起、制动及运行时应舒适、无抖动、冲击感觉。以及厅轿门关闭连锁打开瞬间至电梯启动瞬间的间隔时间应小于</w:t>
      </w:r>
      <w:r>
        <w:rPr>
          <w:rFonts w:hint="eastAsia" w:ascii="黑体" w:hAnsi="黑体" w:eastAsia="黑体" w:cs="宋体"/>
          <w:kern w:val="0"/>
          <w:szCs w:val="21"/>
        </w:rPr>
        <w:t>0.3秒。</w:t>
      </w:r>
    </w:p>
    <w:p>
      <w:pPr>
        <w:spacing w:line="360" w:lineRule="auto"/>
        <w:ind w:firstLine="422" w:firstLineChars="200"/>
        <w:rPr>
          <w:rFonts w:ascii="黑体" w:hAnsi="黑体" w:eastAsia="黑体"/>
          <w:b/>
          <w:szCs w:val="21"/>
        </w:rPr>
      </w:pPr>
      <w:r>
        <w:rPr>
          <w:rFonts w:hint="eastAsia" w:ascii="黑体" w:hAnsi="黑体" w:eastAsia="黑体"/>
          <w:b/>
          <w:szCs w:val="21"/>
        </w:rPr>
        <w:t>2、技术规格和技术性能具体要求</w:t>
      </w:r>
    </w:p>
    <w:p>
      <w:pPr>
        <w:spacing w:line="240" w:lineRule="atLeast"/>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2.1基本配置要求</w:t>
      </w:r>
    </w:p>
    <w:p>
      <w:pPr>
        <w:spacing w:line="240" w:lineRule="atLeast"/>
        <w:ind w:firstLine="420" w:firstLineChars="200"/>
        <w:rPr>
          <w:rFonts w:hint="eastAsia" w:ascii="黑体" w:hAnsi="黑体" w:eastAsia="黑体"/>
          <w:color w:val="000000" w:themeColor="text1"/>
          <w:szCs w:val="21"/>
          <w:lang w:eastAsia="zh-CN"/>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2.1.1电梯曳引机:必须为永磁同步无齿轮曳引机；与所投产品为同一产品制造企业；与所投产品为同一品牌</w:t>
      </w:r>
      <w:r>
        <w:rPr>
          <w:rFonts w:hint="eastAsia" w:ascii="黑体" w:hAnsi="黑体" w:eastAsia="黑体"/>
          <w:color w:val="000000" w:themeColor="text1"/>
          <w:szCs w:val="21"/>
          <w:lang w:eastAsia="zh-CN"/>
          <w14:textFill>
            <w14:solidFill>
              <w14:schemeClr w14:val="tx1"/>
            </w14:solidFill>
          </w14:textFill>
        </w:rPr>
        <w:t>。</w:t>
      </w:r>
    </w:p>
    <w:p>
      <w:pPr>
        <w:spacing w:line="240" w:lineRule="atLeast"/>
        <w:ind w:firstLine="420" w:firstLineChars="200"/>
        <w:rPr>
          <w:rFonts w:hint="eastAsia" w:ascii="黑体" w:hAnsi="黑体" w:eastAsia="黑体"/>
          <w:color w:val="000000" w:themeColor="text1"/>
          <w:szCs w:val="21"/>
          <w:lang w:eastAsia="zh-CN"/>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2.1.2</w:t>
      </w:r>
      <w:r>
        <w:rPr>
          <w:rFonts w:hint="eastAsia" w:ascii="黑体" w:hAnsi="黑体" w:eastAsia="黑体"/>
          <w:color w:val="000000" w:themeColor="text1"/>
          <w:szCs w:val="21"/>
          <w:lang w:val="zh-CN"/>
          <w14:textFill>
            <w14:solidFill>
              <w14:schemeClr w14:val="tx1"/>
            </w14:solidFill>
          </w14:textFill>
        </w:rPr>
        <w:t>控制系统</w:t>
      </w:r>
      <w:r>
        <w:rPr>
          <w:rFonts w:hint="eastAsia" w:ascii="黑体" w:hAnsi="黑体" w:eastAsia="黑体"/>
          <w:color w:val="000000" w:themeColor="text1"/>
          <w:szCs w:val="21"/>
          <w14:textFill>
            <w14:solidFill>
              <w14:schemeClr w14:val="tx1"/>
            </w14:solidFill>
          </w14:textFill>
        </w:rPr>
        <w:t>：32 位微机控制系统，配置独立变频器;与所投产品为同一产品制造企业；与所投产品为同一品牌</w:t>
      </w:r>
      <w:r>
        <w:rPr>
          <w:rFonts w:hint="eastAsia" w:ascii="黑体" w:hAnsi="黑体" w:eastAsia="黑体"/>
          <w:color w:val="000000" w:themeColor="text1"/>
          <w:szCs w:val="21"/>
          <w:lang w:eastAsia="zh-CN"/>
          <w14:textFill>
            <w14:solidFill>
              <w14:schemeClr w14:val="tx1"/>
            </w14:solidFill>
          </w14:textFill>
        </w:rPr>
        <w:t>。</w:t>
      </w:r>
    </w:p>
    <w:p>
      <w:pPr>
        <w:spacing w:line="240" w:lineRule="atLeast"/>
        <w:ind w:firstLine="420" w:firstLineChars="200"/>
        <w:rPr>
          <w:rFonts w:hint="eastAsia" w:ascii="黑体" w:hAnsi="黑体" w:eastAsia="黑体"/>
          <w:color w:val="000000" w:themeColor="text1"/>
          <w:szCs w:val="21"/>
          <w:lang w:eastAsia="zh-CN"/>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2.1.3门锁：与所投产品为同一产品制造企业；与所投产品为同一品牌</w:t>
      </w:r>
      <w:r>
        <w:rPr>
          <w:rFonts w:hint="eastAsia" w:ascii="黑体" w:hAnsi="黑体" w:eastAsia="黑体"/>
          <w:color w:val="000000" w:themeColor="text1"/>
          <w:szCs w:val="21"/>
          <w:lang w:eastAsia="zh-CN"/>
          <w14:textFill>
            <w14:solidFill>
              <w14:schemeClr w14:val="tx1"/>
            </w14:solidFill>
          </w14:textFill>
        </w:rPr>
        <w:t>。</w:t>
      </w:r>
    </w:p>
    <w:p>
      <w:pPr>
        <w:spacing w:line="240" w:lineRule="atLeast"/>
        <w:ind w:firstLine="420" w:firstLineChars="200"/>
        <w:rPr>
          <w:rFonts w:hint="eastAsia" w:ascii="黑体" w:hAnsi="黑体" w:eastAsia="黑体"/>
          <w:color w:val="000000" w:themeColor="text1"/>
          <w:szCs w:val="21"/>
          <w:lang w:eastAsia="zh-CN"/>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2.1.4层/站/门数量：7/7/7，电梯停靠层站名： 1F、2F、3F、4F、5F、6F、7F</w:t>
      </w:r>
      <w:r>
        <w:rPr>
          <w:rFonts w:hint="eastAsia" w:ascii="黑体" w:hAnsi="黑体" w:eastAsia="黑体"/>
          <w:color w:val="000000" w:themeColor="text1"/>
          <w:szCs w:val="21"/>
          <w:lang w:eastAsia="zh-CN"/>
          <w14:textFill>
            <w14:solidFill>
              <w14:schemeClr w14:val="tx1"/>
            </w14:solidFill>
          </w14:textFill>
        </w:rPr>
        <w:t>。</w:t>
      </w:r>
    </w:p>
    <w:p>
      <w:pPr>
        <w:spacing w:line="240" w:lineRule="atLeast"/>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2.1.5通讯方式：五方对讲，配置对讲机，配置警铃，保证电梯对讲系统中主监控室、电梯轿厢，机房，电梯顶部，电梯底部这五者之间的通话正常，电梯故障时能及时发现，快速联系外界，实现快速救援。</w:t>
      </w:r>
    </w:p>
    <w:p>
      <w:pPr>
        <w:spacing w:line="240" w:lineRule="atLeast"/>
        <w:ind w:firstLine="420" w:firstLineChars="200"/>
        <w:rPr>
          <w:rFonts w:ascii="黑体" w:hAnsi="黑体" w:eastAsia="黑体"/>
          <w:color w:val="000000" w:themeColor="text1"/>
          <w:szCs w:val="21"/>
          <w14:textFill>
            <w14:solidFill>
              <w14:schemeClr w14:val="tx1"/>
            </w14:solidFill>
          </w14:textFill>
        </w:rPr>
      </w:pPr>
    </w:p>
    <w:p>
      <w:pPr>
        <w:spacing w:line="240" w:lineRule="atLeast"/>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2.2电梯技术规格具体要求</w:t>
      </w:r>
    </w:p>
    <w:p>
      <w:pPr>
        <w:spacing w:line="240" w:lineRule="atLeast"/>
        <w:ind w:firstLine="420" w:firstLineChars="200"/>
        <w:rPr>
          <w:rFonts w:hint="eastAsia" w:ascii="黑体" w:hAnsi="黑体" w:eastAsia="黑体"/>
          <w:color w:val="auto"/>
          <w:szCs w:val="21"/>
          <w:lang w:eastAsia="zh-CN"/>
        </w:rPr>
      </w:pPr>
      <w:r>
        <w:rPr>
          <w:rFonts w:hint="eastAsia" w:ascii="黑体" w:hAnsi="黑体" w:eastAsia="黑体"/>
          <w:szCs w:val="21"/>
        </w:rPr>
        <w:t>2.2.1电梯设备载重量、速度要求：</w:t>
      </w:r>
      <w:r>
        <w:rPr>
          <w:rFonts w:hint="eastAsia" w:ascii="黑体" w:hAnsi="黑体" w:eastAsia="黑体"/>
          <w:color w:val="auto"/>
          <w:szCs w:val="21"/>
        </w:rPr>
        <w:t xml:space="preserve">载重：1050 kg；速度：≥1.5 m/s </w:t>
      </w:r>
      <w:r>
        <w:rPr>
          <w:rFonts w:hint="eastAsia" w:ascii="黑体" w:hAnsi="黑体" w:eastAsia="黑体"/>
          <w:color w:val="auto"/>
          <w:szCs w:val="21"/>
          <w:lang w:eastAsia="zh-CN"/>
        </w:rPr>
        <w:t>。</w:t>
      </w:r>
    </w:p>
    <w:p>
      <w:pPr>
        <w:spacing w:line="240" w:lineRule="atLeast"/>
        <w:ind w:firstLine="420" w:firstLineChars="200"/>
        <w:rPr>
          <w:rFonts w:ascii="黑体" w:hAnsi="黑体" w:eastAsia="黑体"/>
          <w:szCs w:val="21"/>
        </w:rPr>
      </w:pPr>
      <w:r>
        <w:rPr>
          <w:rFonts w:hint="eastAsia" w:ascii="黑体" w:hAnsi="黑体" w:eastAsia="黑体"/>
          <w:szCs w:val="21"/>
        </w:rPr>
        <w:t>2.2.2开门方式：消防无障碍电梯中分自动门</w:t>
      </w:r>
      <w:r>
        <w:rPr>
          <w:rFonts w:hint="eastAsia" w:ascii="黑体" w:hAnsi="黑体" w:eastAsia="黑体"/>
          <w:szCs w:val="21"/>
          <w:lang w:eastAsia="zh-CN"/>
        </w:rPr>
        <w:t>。</w:t>
      </w:r>
      <w:r>
        <w:rPr>
          <w:rFonts w:ascii="黑体" w:hAnsi="黑体" w:eastAsia="黑体"/>
          <w:szCs w:val="21"/>
        </w:rPr>
        <w:t xml:space="preserve"> </w:t>
      </w:r>
    </w:p>
    <w:p>
      <w:pPr>
        <w:spacing w:line="240" w:lineRule="atLeast"/>
        <w:ind w:firstLine="420" w:firstLineChars="200"/>
        <w:rPr>
          <w:rFonts w:ascii="黑体" w:hAnsi="黑体" w:eastAsia="黑体"/>
          <w:color w:val="000000" w:themeColor="text1"/>
          <w:szCs w:val="21"/>
          <w:lang w:val="zh-CN"/>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2.2.3门机系统：VVVF(交流变频变压调速)，</w:t>
      </w:r>
      <w:r>
        <w:rPr>
          <w:rFonts w:hint="eastAsia" w:ascii="黑体" w:hAnsi="黑体" w:eastAsia="黑体"/>
          <w:color w:val="000000" w:themeColor="text1"/>
          <w:szCs w:val="21"/>
          <w:lang w:val="zh-CN"/>
          <w14:textFill>
            <w14:solidFill>
              <w14:schemeClr w14:val="tx1"/>
            </w14:solidFill>
          </w14:textFill>
        </w:rPr>
        <w:t>配置独立变频器。</w:t>
      </w:r>
    </w:p>
    <w:p>
      <w:pPr>
        <w:spacing w:line="240" w:lineRule="atLeast"/>
        <w:ind w:firstLine="420" w:firstLineChars="200"/>
        <w:rPr>
          <w:rFonts w:hint="eastAsia" w:ascii="黑体" w:hAnsi="黑体" w:eastAsia="黑体"/>
          <w:color w:val="000000" w:themeColor="text1"/>
          <w:szCs w:val="21"/>
          <w:lang w:eastAsia="zh-CN"/>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2.2.4控制方式：VVVF(交流变频变压调速)</w:t>
      </w:r>
      <w:r>
        <w:rPr>
          <w:rFonts w:hint="eastAsia" w:ascii="黑体" w:hAnsi="黑体" w:eastAsia="黑体"/>
          <w:color w:val="000000" w:themeColor="text1"/>
          <w:szCs w:val="21"/>
          <w:lang w:eastAsia="zh-CN"/>
          <w14:textFill>
            <w14:solidFill>
              <w14:schemeClr w14:val="tx1"/>
            </w14:solidFill>
          </w14:textFill>
        </w:rPr>
        <w:t>。</w:t>
      </w:r>
    </w:p>
    <w:p>
      <w:pPr>
        <w:spacing w:line="240" w:lineRule="atLeast"/>
        <w:ind w:firstLine="420" w:firstLineChars="200"/>
        <w:rPr>
          <w:rFonts w:hint="eastAsia" w:ascii="黑体" w:hAnsi="黑体" w:eastAsia="黑体"/>
          <w:color w:val="000000" w:themeColor="text1"/>
          <w:szCs w:val="21"/>
          <w:lang w:eastAsia="zh-CN"/>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2.2.5拖动控制：交流变频变压模块化控制系统(VVVF)</w:t>
      </w:r>
      <w:r>
        <w:rPr>
          <w:rFonts w:hint="eastAsia" w:ascii="黑体" w:hAnsi="黑体" w:eastAsia="黑体"/>
          <w:color w:val="000000" w:themeColor="text1"/>
          <w:szCs w:val="21"/>
          <w:lang w:eastAsia="zh-CN"/>
          <w14:textFill>
            <w14:solidFill>
              <w14:schemeClr w14:val="tx1"/>
            </w14:solidFill>
          </w14:textFill>
        </w:rPr>
        <w:t>。</w:t>
      </w:r>
    </w:p>
    <w:p>
      <w:pPr>
        <w:spacing w:line="240" w:lineRule="atLeast"/>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2.2.6传输方式：串行通讯。</w:t>
      </w:r>
    </w:p>
    <w:p>
      <w:pPr>
        <w:spacing w:line="240" w:lineRule="atLeast"/>
        <w:ind w:firstLine="420" w:firstLineChars="200"/>
        <w:rPr>
          <w:rFonts w:ascii="黑体" w:hAnsi="黑体" w:eastAsia="黑体"/>
          <w:color w:val="000000" w:themeColor="text1"/>
          <w:szCs w:val="21"/>
          <w14:textFill>
            <w14:solidFill>
              <w14:schemeClr w14:val="tx1"/>
            </w14:solidFill>
          </w14:textFill>
        </w:rPr>
      </w:pPr>
    </w:p>
    <w:p>
      <w:pPr>
        <w:spacing w:line="240" w:lineRule="atLeast"/>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2.3轿厢技术规格具体要求</w:t>
      </w:r>
    </w:p>
    <w:p>
      <w:pPr>
        <w:spacing w:line="240" w:lineRule="atLeast"/>
        <w:ind w:firstLine="420" w:firstLineChars="200"/>
        <w:rPr>
          <w:rFonts w:hint="eastAsia" w:ascii="黑体" w:hAnsi="黑体" w:eastAsia="黑体"/>
          <w:color w:val="auto"/>
          <w:szCs w:val="21"/>
          <w:lang w:eastAsia="zh-CN"/>
        </w:rPr>
      </w:pPr>
      <w:r>
        <w:rPr>
          <w:rFonts w:hint="eastAsia" w:ascii="黑体" w:hAnsi="黑体" w:eastAsia="黑体"/>
          <w:color w:val="auto"/>
          <w:szCs w:val="21"/>
        </w:rPr>
        <w:t>2.3.1轿门</w:t>
      </w:r>
      <w:r>
        <w:rPr>
          <w:rFonts w:hint="eastAsia" w:ascii="黑体" w:hAnsi="黑体" w:eastAsia="黑体"/>
          <w:color w:val="auto"/>
          <w:szCs w:val="21"/>
          <w:lang w:val="en-US" w:eastAsia="zh-CN"/>
        </w:rPr>
        <w:t>、</w:t>
      </w:r>
      <w:r>
        <w:rPr>
          <w:rFonts w:hint="eastAsia" w:ascii="黑体" w:hAnsi="黑体" w:eastAsia="黑体"/>
          <w:color w:val="auto"/>
          <w:szCs w:val="21"/>
        </w:rPr>
        <w:t>轿壁：满足国家标准的发纹不锈钢（</w:t>
      </w:r>
      <w:r>
        <w:rPr>
          <w:rFonts w:hint="eastAsia" w:ascii="黑体" w:hAnsi="黑体" w:eastAsia="黑体"/>
          <w:color w:val="auto"/>
          <w:szCs w:val="21"/>
          <w:lang w:eastAsia="zh-CN"/>
        </w:rPr>
        <w:t>型号规格：优于或等于304 厚度</w:t>
      </w:r>
      <w:r>
        <w:rPr>
          <w:rFonts w:hint="eastAsia" w:ascii="黑体" w:hAnsi="黑体" w:eastAsia="黑体"/>
          <w:color w:val="auto"/>
          <w:szCs w:val="21"/>
        </w:rPr>
        <w:t xml:space="preserve"> 1.2mm±0.06mm)</w:t>
      </w:r>
      <w:r>
        <w:rPr>
          <w:rFonts w:hint="eastAsia" w:ascii="黑体" w:hAnsi="黑体" w:eastAsia="黑体"/>
          <w:color w:val="auto"/>
          <w:szCs w:val="21"/>
          <w:lang w:eastAsia="zh-CN"/>
        </w:rPr>
        <w:t>。</w:t>
      </w:r>
    </w:p>
    <w:p>
      <w:pPr>
        <w:spacing w:line="240" w:lineRule="atLeast"/>
        <w:ind w:firstLine="420" w:firstLineChars="200"/>
        <w:rPr>
          <w:rFonts w:hint="eastAsia" w:ascii="黑体" w:hAnsi="黑体" w:eastAsia="黑体"/>
          <w:color w:val="auto"/>
          <w:szCs w:val="21"/>
          <w:lang w:eastAsia="zh-CN"/>
        </w:rPr>
      </w:pPr>
      <w:r>
        <w:rPr>
          <w:rFonts w:hint="eastAsia" w:ascii="黑体" w:hAnsi="黑体" w:eastAsia="黑体"/>
          <w:color w:val="auto"/>
          <w:szCs w:val="21"/>
        </w:rPr>
        <w:t>2.3.</w:t>
      </w:r>
      <w:r>
        <w:rPr>
          <w:rFonts w:hint="eastAsia" w:ascii="黑体" w:hAnsi="黑体" w:eastAsia="黑体"/>
          <w:color w:val="auto"/>
          <w:szCs w:val="21"/>
          <w:lang w:val="en-US" w:eastAsia="zh-CN"/>
        </w:rPr>
        <w:t>2</w:t>
      </w:r>
      <w:r>
        <w:rPr>
          <w:rFonts w:hint="eastAsia" w:ascii="黑体" w:hAnsi="黑体" w:eastAsia="黑体"/>
          <w:color w:val="auto"/>
          <w:szCs w:val="21"/>
          <w:lang w:val="zh-CN"/>
        </w:rPr>
        <w:t>地板：大理石</w:t>
      </w:r>
      <w:r>
        <w:rPr>
          <w:rFonts w:hint="eastAsia" w:ascii="黑体" w:hAnsi="黑体" w:eastAsia="黑体"/>
          <w:color w:val="auto"/>
          <w:szCs w:val="21"/>
        </w:rPr>
        <w:t>材质；地坎：铝合金</w:t>
      </w:r>
      <w:r>
        <w:rPr>
          <w:rFonts w:hint="eastAsia" w:ascii="黑体" w:hAnsi="黑体" w:eastAsia="黑体"/>
          <w:color w:val="auto"/>
          <w:szCs w:val="21"/>
          <w:lang w:eastAsia="zh-CN"/>
        </w:rPr>
        <w:t>。</w:t>
      </w:r>
    </w:p>
    <w:p>
      <w:pPr>
        <w:spacing w:line="240" w:lineRule="atLeast"/>
        <w:ind w:firstLine="420" w:firstLineChars="200"/>
        <w:rPr>
          <w:rFonts w:hint="eastAsia" w:ascii="黑体" w:hAnsi="黑体" w:eastAsia="黑体"/>
          <w:color w:val="auto"/>
          <w:szCs w:val="21"/>
          <w:lang w:eastAsia="zh-CN"/>
        </w:rPr>
      </w:pPr>
      <w:r>
        <w:rPr>
          <w:rFonts w:hint="eastAsia" w:ascii="黑体" w:hAnsi="黑体" w:eastAsia="黑体"/>
          <w:color w:val="auto"/>
          <w:szCs w:val="21"/>
        </w:rPr>
        <w:t>2.3.</w:t>
      </w:r>
      <w:r>
        <w:rPr>
          <w:rFonts w:hint="eastAsia" w:ascii="黑体" w:hAnsi="黑体" w:eastAsia="黑体"/>
          <w:color w:val="auto"/>
          <w:szCs w:val="21"/>
          <w:lang w:val="en-US" w:eastAsia="zh-CN"/>
        </w:rPr>
        <w:t>3</w:t>
      </w:r>
      <w:r>
        <w:rPr>
          <w:rFonts w:hint="eastAsia" w:ascii="黑体" w:hAnsi="黑体" w:eastAsia="黑体"/>
          <w:color w:val="auto"/>
          <w:szCs w:val="21"/>
        </w:rPr>
        <w:t>轿顶照明: 满足国家标准的发纹不锈钢（</w:t>
      </w:r>
      <w:r>
        <w:rPr>
          <w:rFonts w:hint="eastAsia" w:ascii="黑体" w:hAnsi="黑体" w:eastAsia="黑体"/>
          <w:color w:val="auto"/>
          <w:szCs w:val="21"/>
          <w:lang w:eastAsia="zh-CN"/>
        </w:rPr>
        <w:t>型号规格：优于或等于304 厚度</w:t>
      </w:r>
      <w:r>
        <w:rPr>
          <w:rFonts w:hint="eastAsia" w:ascii="黑体" w:hAnsi="黑体" w:eastAsia="黑体"/>
          <w:color w:val="auto"/>
          <w:szCs w:val="21"/>
        </w:rPr>
        <w:t xml:space="preserve"> 1.2mm±0.06mm)；加 LED 照明；配扇换气系统；配置自动充电电池供电的紧急照明装置</w:t>
      </w:r>
      <w:r>
        <w:rPr>
          <w:rFonts w:hint="eastAsia" w:ascii="黑体" w:hAnsi="黑体" w:eastAsia="黑体"/>
          <w:color w:val="auto"/>
          <w:szCs w:val="21"/>
          <w:lang w:eastAsia="zh-CN"/>
        </w:rPr>
        <w:t>。</w:t>
      </w:r>
    </w:p>
    <w:p>
      <w:pPr>
        <w:spacing w:line="240" w:lineRule="atLeast"/>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2.3.</w:t>
      </w:r>
      <w:r>
        <w:rPr>
          <w:rFonts w:hint="eastAsia" w:ascii="黑体" w:hAnsi="黑体" w:eastAsia="黑体"/>
          <w:color w:val="000000" w:themeColor="text1"/>
          <w:szCs w:val="21"/>
          <w:lang w:val="en-US" w:eastAsia="zh-CN"/>
          <w14:textFill>
            <w14:solidFill>
              <w14:schemeClr w14:val="tx1"/>
            </w14:solidFill>
          </w14:textFill>
        </w:rPr>
        <w:t>4</w:t>
      </w:r>
      <w:r>
        <w:rPr>
          <w:rFonts w:hint="eastAsia" w:ascii="黑体" w:hAnsi="黑体" w:eastAsia="黑体"/>
          <w:color w:val="000000" w:themeColor="text1"/>
          <w:szCs w:val="21"/>
          <w14:textFill>
            <w14:solidFill>
              <w14:schemeClr w14:val="tx1"/>
            </w14:solidFill>
          </w14:textFill>
        </w:rPr>
        <w:t>轿厢操作盘：满足国家标准的发纹不锈钢；</w:t>
      </w:r>
      <w:r>
        <w:rPr>
          <w:rFonts w:hint="eastAsia" w:ascii="黑体" w:hAnsi="黑体" w:eastAsia="黑体"/>
          <w:color w:val="000000" w:themeColor="text1"/>
          <w:szCs w:val="21"/>
          <w:lang w:val="zh-CN"/>
          <w14:textFill>
            <w14:solidFill>
              <w14:schemeClr w14:val="tx1"/>
            </w14:solidFill>
          </w14:textFill>
        </w:rPr>
        <w:t>带盲文纠错功能（多媒体真彩液晶显示）。</w:t>
      </w:r>
    </w:p>
    <w:p>
      <w:pPr>
        <w:spacing w:line="240" w:lineRule="atLeast"/>
        <w:ind w:firstLine="420" w:firstLineChars="200"/>
        <w:rPr>
          <w:rFonts w:ascii="黑体" w:hAnsi="黑体" w:eastAsia="黑体"/>
          <w:color w:val="000000" w:themeColor="text1"/>
          <w:szCs w:val="21"/>
          <w:lang w:val="zh-CN"/>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2.3.</w:t>
      </w:r>
      <w:r>
        <w:rPr>
          <w:rFonts w:hint="eastAsia" w:ascii="黑体" w:hAnsi="黑体" w:eastAsia="黑体"/>
          <w:color w:val="000000" w:themeColor="text1"/>
          <w:szCs w:val="21"/>
          <w:lang w:val="en-US" w:eastAsia="zh-CN"/>
          <w14:textFill>
            <w14:solidFill>
              <w14:schemeClr w14:val="tx1"/>
            </w14:solidFill>
          </w14:textFill>
        </w:rPr>
        <w:t>5</w:t>
      </w:r>
      <w:r>
        <w:rPr>
          <w:rFonts w:hint="eastAsia" w:ascii="黑体" w:hAnsi="黑体" w:eastAsia="黑体"/>
          <w:color w:val="000000" w:themeColor="text1"/>
          <w:szCs w:val="21"/>
          <w:lang w:val="zh-CN"/>
          <w14:textFill>
            <w14:solidFill>
              <w14:schemeClr w14:val="tx1"/>
            </w14:solidFill>
          </w14:textFill>
        </w:rPr>
        <w:t>外呼召唤箱：无底盒配液晶显示屏。</w:t>
      </w:r>
    </w:p>
    <w:p>
      <w:pPr>
        <w:spacing w:line="240" w:lineRule="atLeast"/>
        <w:ind w:firstLine="420" w:firstLineChars="200"/>
        <w:rPr>
          <w:rFonts w:hint="eastAsia" w:ascii="黑体" w:hAnsi="黑体" w:eastAsia="黑体"/>
          <w:color w:val="000000" w:themeColor="text1"/>
          <w:szCs w:val="21"/>
          <w:lang w:eastAsia="zh-CN"/>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2.3.</w:t>
      </w:r>
      <w:r>
        <w:rPr>
          <w:rFonts w:hint="eastAsia" w:ascii="黑体" w:hAnsi="黑体" w:eastAsia="黑体"/>
          <w:color w:val="000000" w:themeColor="text1"/>
          <w:szCs w:val="21"/>
          <w:lang w:val="en-US" w:eastAsia="zh-CN"/>
          <w14:textFill>
            <w14:solidFill>
              <w14:schemeClr w14:val="tx1"/>
            </w14:solidFill>
          </w14:textFill>
        </w:rPr>
        <w:t>6</w:t>
      </w:r>
      <w:r>
        <w:rPr>
          <w:rFonts w:hint="eastAsia" w:ascii="黑体" w:hAnsi="黑体" w:eastAsia="黑体"/>
          <w:color w:val="000000" w:themeColor="text1"/>
          <w:szCs w:val="21"/>
          <w14:textFill>
            <w14:solidFill>
              <w14:schemeClr w14:val="tx1"/>
            </w14:solidFill>
          </w14:textFill>
        </w:rPr>
        <w:t>厅门指示器，轿内指示器：数字显示式、方向显示</w:t>
      </w:r>
      <w:r>
        <w:rPr>
          <w:rFonts w:hint="eastAsia" w:ascii="黑体" w:hAnsi="黑体" w:eastAsia="黑体"/>
          <w:color w:val="000000" w:themeColor="text1"/>
          <w:szCs w:val="21"/>
          <w:lang w:eastAsia="zh-CN"/>
          <w14:textFill>
            <w14:solidFill>
              <w14:schemeClr w14:val="tx1"/>
            </w14:solidFill>
          </w14:textFill>
        </w:rPr>
        <w:t>。</w:t>
      </w:r>
    </w:p>
    <w:p>
      <w:pPr>
        <w:spacing w:line="240" w:lineRule="atLeast"/>
        <w:ind w:firstLine="420" w:firstLineChars="200"/>
        <w:rPr>
          <w:rFonts w:hint="eastAsia" w:ascii="黑体" w:hAnsi="黑体" w:eastAsia="黑体"/>
          <w:color w:val="00B050"/>
          <w:szCs w:val="21"/>
          <w:lang w:eastAsia="zh-CN"/>
        </w:rPr>
      </w:pPr>
      <w:r>
        <w:rPr>
          <w:rFonts w:hint="eastAsia" w:ascii="黑体" w:hAnsi="黑体" w:eastAsia="黑体"/>
          <w:color w:val="000000" w:themeColor="text1"/>
          <w:szCs w:val="21"/>
          <w14:textFill>
            <w14:solidFill>
              <w14:schemeClr w14:val="tx1"/>
            </w14:solidFill>
          </w14:textFill>
        </w:rPr>
        <w:t>2.3.</w:t>
      </w:r>
      <w:r>
        <w:rPr>
          <w:rFonts w:hint="eastAsia" w:ascii="黑体" w:hAnsi="黑体" w:eastAsia="黑体"/>
          <w:color w:val="000000" w:themeColor="text1"/>
          <w:szCs w:val="21"/>
          <w:lang w:val="en-US" w:eastAsia="zh-CN"/>
          <w14:textFill>
            <w14:solidFill>
              <w14:schemeClr w14:val="tx1"/>
            </w14:solidFill>
          </w14:textFill>
        </w:rPr>
        <w:t>7</w:t>
      </w:r>
      <w:r>
        <w:rPr>
          <w:rFonts w:hint="eastAsia" w:ascii="黑体" w:hAnsi="黑体" w:eastAsia="黑体"/>
          <w:color w:val="000000" w:themeColor="text1"/>
          <w:szCs w:val="21"/>
          <w14:textFill>
            <w14:solidFill>
              <w14:schemeClr w14:val="tx1"/>
            </w14:solidFill>
          </w14:textFill>
        </w:rPr>
        <w:t>标准型安全措施，超载时有声警示</w:t>
      </w:r>
      <w:r>
        <w:rPr>
          <w:rFonts w:hint="eastAsia" w:ascii="黑体" w:hAnsi="黑体" w:eastAsia="黑体"/>
          <w:color w:val="000000" w:themeColor="text1"/>
          <w:szCs w:val="21"/>
          <w:lang w:eastAsia="zh-CN"/>
          <w14:textFill>
            <w14:solidFill>
              <w14:schemeClr w14:val="tx1"/>
            </w14:solidFill>
          </w14:textFill>
        </w:rPr>
        <w:t>。</w:t>
      </w:r>
    </w:p>
    <w:p>
      <w:pPr>
        <w:spacing w:line="240" w:lineRule="atLeast"/>
        <w:ind w:firstLine="420" w:firstLineChars="200"/>
        <w:rPr>
          <w:rFonts w:ascii="黑体" w:hAnsi="黑体" w:eastAsia="黑体"/>
          <w:color w:val="auto"/>
          <w:szCs w:val="21"/>
        </w:rPr>
      </w:pPr>
      <w:r>
        <w:rPr>
          <w:rFonts w:hint="eastAsia" w:ascii="黑体" w:hAnsi="黑体" w:eastAsia="黑体"/>
          <w:color w:val="auto"/>
          <w:szCs w:val="21"/>
        </w:rPr>
        <w:t>2.3.</w:t>
      </w:r>
      <w:r>
        <w:rPr>
          <w:rFonts w:hint="eastAsia" w:ascii="黑体" w:hAnsi="黑体" w:eastAsia="黑体"/>
          <w:color w:val="auto"/>
          <w:szCs w:val="21"/>
          <w:lang w:val="en-US" w:eastAsia="zh-CN"/>
        </w:rPr>
        <w:t>8</w:t>
      </w:r>
      <w:r>
        <w:rPr>
          <w:rFonts w:hint="eastAsia" w:ascii="黑体" w:hAnsi="黑体" w:eastAsia="黑体"/>
          <w:color w:val="auto"/>
          <w:szCs w:val="21"/>
        </w:rPr>
        <w:t>厅门装饰</w:t>
      </w:r>
      <w:r>
        <w:rPr>
          <w:rFonts w:hint="eastAsia" w:ascii="黑体" w:hAnsi="黑体" w:eastAsia="黑体"/>
          <w:color w:val="auto"/>
          <w:szCs w:val="21"/>
          <w:lang w:val="en-US" w:eastAsia="zh-CN"/>
        </w:rPr>
        <w:t>、</w:t>
      </w:r>
      <w:r>
        <w:rPr>
          <w:rFonts w:hint="eastAsia" w:ascii="黑体" w:hAnsi="黑体" w:eastAsia="黑体"/>
          <w:color w:val="auto"/>
          <w:szCs w:val="21"/>
        </w:rPr>
        <w:t>小门框材质</w:t>
      </w:r>
      <w:r>
        <w:rPr>
          <w:rFonts w:hint="eastAsia" w:ascii="黑体" w:hAnsi="黑体" w:eastAsia="黑体"/>
          <w:color w:val="auto"/>
          <w:szCs w:val="21"/>
          <w:lang w:val="en-US" w:eastAsia="zh-CN"/>
        </w:rPr>
        <w:t>（</w:t>
      </w:r>
      <w:r>
        <w:rPr>
          <w:rFonts w:hint="eastAsia" w:ascii="黑体" w:hAnsi="黑体" w:eastAsia="黑体"/>
          <w:color w:val="auto"/>
          <w:szCs w:val="21"/>
        </w:rPr>
        <w:t>1-7层</w:t>
      </w:r>
      <w:r>
        <w:rPr>
          <w:rFonts w:hint="eastAsia" w:ascii="黑体" w:hAnsi="黑体" w:eastAsia="黑体"/>
          <w:color w:val="auto"/>
          <w:szCs w:val="21"/>
          <w:lang w:val="en-US" w:eastAsia="zh-CN"/>
        </w:rPr>
        <w:t>）</w:t>
      </w:r>
      <w:r>
        <w:rPr>
          <w:rFonts w:hint="eastAsia" w:ascii="黑体" w:hAnsi="黑体" w:eastAsia="黑体"/>
          <w:color w:val="auto"/>
          <w:szCs w:val="21"/>
        </w:rPr>
        <w:t>：满足国家标准的发纹不锈钢（</w:t>
      </w:r>
      <w:r>
        <w:rPr>
          <w:rFonts w:hint="eastAsia" w:ascii="黑体" w:hAnsi="黑体" w:eastAsia="黑体"/>
          <w:color w:val="auto"/>
          <w:szCs w:val="21"/>
          <w:lang w:eastAsia="zh-CN"/>
        </w:rPr>
        <w:t>型号规格：优于或等于304 厚度</w:t>
      </w:r>
      <w:r>
        <w:rPr>
          <w:rFonts w:hint="eastAsia" w:ascii="黑体" w:hAnsi="黑体" w:eastAsia="黑体"/>
          <w:color w:val="auto"/>
          <w:szCs w:val="21"/>
        </w:rPr>
        <w:t xml:space="preserve"> 1.2mm±0.06mm)。</w:t>
      </w:r>
    </w:p>
    <w:p>
      <w:pPr>
        <w:spacing w:line="240" w:lineRule="atLeast"/>
        <w:ind w:firstLine="420" w:firstLineChars="200"/>
        <w:rPr>
          <w:rFonts w:ascii="黑体" w:hAnsi="黑体" w:eastAsia="黑体"/>
          <w:color w:val="auto"/>
          <w:szCs w:val="21"/>
        </w:rPr>
      </w:pPr>
    </w:p>
    <w:p>
      <w:pPr>
        <w:spacing w:line="240" w:lineRule="atLeast"/>
        <w:ind w:firstLine="420" w:firstLineChars="200"/>
        <w:rPr>
          <w:rFonts w:ascii="黑体" w:hAnsi="黑体" w:eastAsia="黑体"/>
          <w:color w:val="auto"/>
          <w:szCs w:val="21"/>
        </w:rPr>
      </w:pPr>
      <w:r>
        <w:rPr>
          <w:rFonts w:hint="eastAsia" w:ascii="黑体" w:hAnsi="黑体" w:eastAsia="黑体"/>
          <w:color w:val="auto"/>
          <w:szCs w:val="21"/>
        </w:rPr>
        <w:t>2.4电梯井道、井道地基、电梯与原建筑梁连接的过道连廊的技术规格具体要求</w:t>
      </w:r>
    </w:p>
    <w:p>
      <w:pPr>
        <w:spacing w:line="240" w:lineRule="atLeast"/>
        <w:ind w:firstLine="420" w:firstLineChars="200"/>
        <w:rPr>
          <w:rFonts w:hint="eastAsia" w:ascii="黑体" w:hAnsi="黑体" w:eastAsia="黑体"/>
          <w:color w:val="auto"/>
          <w:szCs w:val="21"/>
          <w:lang w:eastAsia="zh-CN"/>
        </w:rPr>
      </w:pPr>
      <w:r>
        <w:rPr>
          <w:rFonts w:hint="eastAsia" w:ascii="黑体" w:hAnsi="黑体" w:eastAsia="黑体"/>
          <w:color w:val="auto"/>
          <w:szCs w:val="21"/>
        </w:rPr>
        <w:t>2.4.1电梯井道类型：钢结构+玻璃（玻璃规格：5+5双层夹胶玻璃，A类复合型防火玻璃，耐火等级3.0h</w:t>
      </w:r>
      <w:r>
        <w:rPr>
          <w:rFonts w:hint="eastAsia" w:ascii="黑体" w:hAnsi="黑体" w:eastAsia="黑体"/>
          <w:color w:val="auto"/>
          <w:szCs w:val="21"/>
          <w:lang w:eastAsia="zh-CN"/>
        </w:rPr>
        <w:t>）。</w:t>
      </w:r>
    </w:p>
    <w:p>
      <w:pPr>
        <w:spacing w:line="240" w:lineRule="atLeast"/>
        <w:ind w:firstLine="420" w:firstLineChars="200"/>
        <w:rPr>
          <w:rFonts w:hint="eastAsia" w:ascii="黑体" w:hAnsi="黑体" w:eastAsia="黑体"/>
          <w:color w:val="auto"/>
          <w:szCs w:val="21"/>
          <w:lang w:eastAsia="zh-CN"/>
        </w:rPr>
      </w:pPr>
      <w:r>
        <w:rPr>
          <w:rFonts w:hint="eastAsia" w:ascii="黑体" w:hAnsi="黑体" w:eastAsia="黑体"/>
          <w:color w:val="auto"/>
          <w:szCs w:val="21"/>
        </w:rPr>
        <w:t>2.4.2钢结构井道立柱：井道地基：200*200*6mm 方钢管（国标Q235B）；钢结构井道横梁：150*150*6mm 方钢管（国标Q235B）；主机承重梁：20B 工字钢（国标 Q235B）</w:t>
      </w:r>
      <w:r>
        <w:rPr>
          <w:rFonts w:hint="eastAsia" w:ascii="黑体" w:hAnsi="黑体" w:eastAsia="黑体"/>
          <w:color w:val="auto"/>
          <w:szCs w:val="21"/>
          <w:lang w:eastAsia="zh-CN"/>
        </w:rPr>
        <w:t>。</w:t>
      </w:r>
    </w:p>
    <w:p>
      <w:pPr>
        <w:spacing w:line="240" w:lineRule="atLeast"/>
        <w:ind w:firstLine="420" w:firstLineChars="200"/>
        <w:rPr>
          <w:rFonts w:hint="eastAsia" w:ascii="黑体" w:hAnsi="黑体" w:eastAsia="黑体"/>
          <w:color w:val="auto"/>
          <w:szCs w:val="21"/>
          <w:lang w:eastAsia="zh-CN"/>
        </w:rPr>
      </w:pPr>
      <w:r>
        <w:rPr>
          <w:rFonts w:hint="eastAsia" w:ascii="黑体" w:hAnsi="黑体" w:eastAsia="黑体"/>
          <w:color w:val="auto"/>
          <w:szCs w:val="21"/>
        </w:rPr>
        <w:t>2.4.3钢结构井道材料表面处理：喷砂除锈（抛丸）环氧富锌底漆+环氧富锌面漆</w:t>
      </w:r>
      <w:r>
        <w:rPr>
          <w:rFonts w:hint="eastAsia" w:ascii="黑体" w:hAnsi="黑体" w:eastAsia="黑体"/>
          <w:color w:val="auto"/>
          <w:szCs w:val="21"/>
          <w:lang w:eastAsia="zh-CN"/>
        </w:rPr>
        <w:t>。</w:t>
      </w:r>
    </w:p>
    <w:p>
      <w:pPr>
        <w:spacing w:line="240" w:lineRule="atLeast"/>
        <w:ind w:firstLine="420" w:firstLineChars="200"/>
        <w:rPr>
          <w:rFonts w:hint="eastAsia" w:ascii="黑体" w:hAnsi="黑体" w:eastAsia="黑体"/>
          <w:color w:val="auto"/>
          <w:szCs w:val="21"/>
          <w:lang w:eastAsia="zh-CN"/>
        </w:rPr>
      </w:pPr>
      <w:r>
        <w:rPr>
          <w:rFonts w:hint="eastAsia" w:ascii="黑体" w:hAnsi="黑体" w:eastAsia="黑体"/>
          <w:color w:val="auto"/>
          <w:szCs w:val="21"/>
        </w:rPr>
        <w:t>2.4.4 井道尺寸：宽 2200 （mm）×深 2200 （mm）(内空净尺寸)，井道总高：24（m）</w:t>
      </w:r>
      <w:r>
        <w:rPr>
          <w:rFonts w:hint="eastAsia" w:ascii="黑体" w:hAnsi="黑体" w:eastAsia="黑体"/>
          <w:color w:val="auto"/>
          <w:szCs w:val="21"/>
          <w:lang w:eastAsia="zh-CN"/>
        </w:rPr>
        <w:t>。</w:t>
      </w:r>
    </w:p>
    <w:p>
      <w:pPr>
        <w:spacing w:line="240" w:lineRule="atLeast"/>
        <w:ind w:firstLine="420" w:firstLineChars="200"/>
        <w:rPr>
          <w:rFonts w:hint="eastAsia" w:ascii="黑体" w:hAnsi="黑体" w:eastAsia="黑体"/>
          <w:color w:val="000000" w:themeColor="text1"/>
          <w:szCs w:val="21"/>
          <w:lang w:val="zh-CN" w:eastAsia="zh-CN"/>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2.4.5 </w:t>
      </w:r>
      <w:r>
        <w:rPr>
          <w:rFonts w:hint="eastAsia" w:ascii="黑体" w:hAnsi="黑体" w:eastAsia="黑体"/>
          <w:color w:val="auto"/>
          <w:szCs w:val="21"/>
          <w:lang w:val="en-US" w:eastAsia="zh-CN"/>
        </w:rPr>
        <w:t>连接处门洞及</w:t>
      </w:r>
      <w:r>
        <w:rPr>
          <w:rFonts w:hint="eastAsia" w:ascii="黑体" w:hAnsi="黑体" w:eastAsia="黑体"/>
          <w:color w:val="auto"/>
          <w:szCs w:val="21"/>
        </w:rPr>
        <w:t>过道</w:t>
      </w:r>
      <w:r>
        <w:rPr>
          <w:rFonts w:hint="eastAsia" w:ascii="黑体" w:hAnsi="黑体" w:eastAsia="黑体"/>
          <w:color w:val="auto"/>
          <w:szCs w:val="21"/>
          <w:lang w:val="en-US" w:eastAsia="zh-CN"/>
        </w:rPr>
        <w:t>具体</w:t>
      </w:r>
      <w:r>
        <w:rPr>
          <w:rFonts w:hint="eastAsia" w:ascii="黑体" w:hAnsi="黑体" w:eastAsia="黑体"/>
          <w:color w:val="auto"/>
          <w:szCs w:val="21"/>
        </w:rPr>
        <w:t>要</w:t>
      </w:r>
      <w:r>
        <w:rPr>
          <w:rFonts w:hint="eastAsia" w:ascii="黑体" w:hAnsi="黑体" w:eastAsia="黑体"/>
          <w:color w:val="000000" w:themeColor="text1"/>
          <w:szCs w:val="21"/>
          <w14:textFill>
            <w14:solidFill>
              <w14:schemeClr w14:val="tx1"/>
            </w14:solidFill>
          </w14:textFill>
        </w:rPr>
        <w:t>求：</w:t>
      </w:r>
      <w:r>
        <w:rPr>
          <w:rFonts w:hint="eastAsia" w:ascii="黑体" w:hAnsi="黑体" w:eastAsia="黑体" w:cs="Times New Roman"/>
          <w:color w:val="000000" w:themeColor="text1"/>
          <w:kern w:val="2"/>
          <w:sz w:val="21"/>
          <w:szCs w:val="21"/>
          <w14:textFill>
            <w14:solidFill>
              <w14:schemeClr w14:val="tx1"/>
            </w14:solidFill>
          </w14:textFill>
        </w:rPr>
        <w:t>连廊连接处开门洞，</w:t>
      </w:r>
      <w:r>
        <w:rPr>
          <w:rFonts w:hint="eastAsia" w:ascii="黑体" w:hAnsi="黑体" w:eastAsia="黑体" w:cs="Times New Roman"/>
          <w:color w:val="000000" w:themeColor="text1"/>
          <w:kern w:val="2"/>
          <w:sz w:val="21"/>
          <w:szCs w:val="21"/>
          <w:lang w:val="en-US" w:eastAsia="zh-CN"/>
          <w14:textFill>
            <w14:solidFill>
              <w14:schemeClr w14:val="tx1"/>
            </w14:solidFill>
          </w14:textFill>
        </w:rPr>
        <w:t>施工完成后</w:t>
      </w:r>
      <w:r>
        <w:rPr>
          <w:rFonts w:hint="eastAsia" w:ascii="黑体" w:hAnsi="黑体" w:eastAsia="黑体" w:cs="Times New Roman"/>
          <w:color w:val="000000" w:themeColor="text1"/>
          <w:kern w:val="2"/>
          <w:sz w:val="21"/>
          <w:szCs w:val="21"/>
          <w14:textFill>
            <w14:solidFill>
              <w14:schemeClr w14:val="tx1"/>
            </w14:solidFill>
          </w14:textFill>
        </w:rPr>
        <w:t>修复墙体</w:t>
      </w:r>
      <w:r>
        <w:rPr>
          <w:rFonts w:hint="eastAsia" w:ascii="黑体" w:hAnsi="黑体" w:eastAsia="黑体" w:cs="Times New Roman"/>
          <w:color w:val="000000" w:themeColor="text1"/>
          <w:kern w:val="2"/>
          <w:sz w:val="21"/>
          <w:szCs w:val="21"/>
          <w:lang w:eastAsia="zh-CN"/>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连廊</w:t>
      </w:r>
      <w:r>
        <w:rPr>
          <w:rFonts w:hint="eastAsia" w:ascii="黑体" w:hAnsi="黑体" w:eastAsia="黑体"/>
          <w:color w:val="000000" w:themeColor="text1"/>
          <w:szCs w:val="21"/>
          <w:lang w:val="en-US" w:eastAsia="zh-CN"/>
          <w14:textFill>
            <w14:solidFill>
              <w14:schemeClr w14:val="tx1"/>
            </w14:solidFill>
          </w14:textFill>
        </w:rPr>
        <w:t>地板</w:t>
      </w:r>
      <w:r>
        <w:rPr>
          <w:rFonts w:hint="eastAsia" w:ascii="黑体" w:hAnsi="黑体" w:eastAsia="黑体"/>
          <w:color w:val="000000" w:themeColor="text1"/>
          <w:szCs w:val="21"/>
          <w14:textFill>
            <w14:solidFill>
              <w14:schemeClr w14:val="tx1"/>
            </w14:solidFill>
          </w14:textFill>
        </w:rPr>
        <w:t>由</w:t>
      </w:r>
      <w:r>
        <w:rPr>
          <w:rFonts w:hint="eastAsia" w:ascii="黑体" w:hAnsi="黑体" w:eastAsia="黑体" w:cs="Times New Roman"/>
          <w:color w:val="000000" w:themeColor="text1"/>
          <w:szCs w:val="21"/>
          <w:lang w:val="en-US" w:eastAsia="zh-CN"/>
          <w14:textFill>
            <w14:solidFill>
              <w14:schemeClr w14:val="tx1"/>
            </w14:solidFill>
          </w14:textFill>
        </w:rPr>
        <w:t>不小于4mm的</w:t>
      </w:r>
      <w:r>
        <w:rPr>
          <w:rFonts w:hint="eastAsia" w:ascii="黑体" w:hAnsi="黑体" w:eastAsia="黑体"/>
          <w:color w:val="000000" w:themeColor="text1"/>
          <w:szCs w:val="21"/>
          <w14:textFill>
            <w14:solidFill>
              <w14:schemeClr w14:val="tx1"/>
            </w14:solidFill>
          </w14:textFill>
        </w:rPr>
        <w:t>厚波浪板与钢结构铸造，连廊地面铺设防滑砖，预埋件与原建筑梁连接，过道承重能力不小于3吨，不锈钢扶手栏杆高不小于1.2米，</w:t>
      </w:r>
      <w:r>
        <w:rPr>
          <w:rFonts w:hint="eastAsia" w:ascii="黑体" w:hAnsi="黑体" w:eastAsia="黑体"/>
          <w:color w:val="000000" w:themeColor="text1"/>
          <w:szCs w:val="21"/>
          <w:lang w:val="en-US" w:eastAsia="zh-CN"/>
          <w14:textFill>
            <w14:solidFill>
              <w14:schemeClr w14:val="tx1"/>
            </w14:solidFill>
          </w14:textFill>
        </w:rPr>
        <w:t>杆</w:t>
      </w:r>
      <w:r>
        <w:rPr>
          <w:rFonts w:hint="eastAsia" w:ascii="黑体" w:hAnsi="黑体" w:eastAsia="黑体"/>
          <w:color w:val="000000" w:themeColor="text1"/>
          <w:szCs w:val="21"/>
          <w14:textFill>
            <w14:solidFill>
              <w14:schemeClr w14:val="tx1"/>
            </w14:solidFill>
          </w14:textFill>
        </w:rPr>
        <w:t>间距不大于0.11米</w:t>
      </w:r>
      <w:r>
        <w:rPr>
          <w:rFonts w:hint="eastAsia" w:ascii="黑体" w:hAnsi="黑体" w:eastAsia="黑体"/>
          <w:color w:val="000000" w:themeColor="text1"/>
          <w:szCs w:val="21"/>
          <w:lang w:val="zh-CN"/>
          <w14:textFill>
            <w14:solidFill>
              <w14:schemeClr w14:val="tx1"/>
            </w14:solidFill>
          </w14:textFill>
        </w:rPr>
        <w:t>。</w:t>
      </w:r>
    </w:p>
    <w:p>
      <w:pPr>
        <w:spacing w:line="240" w:lineRule="atLeast"/>
        <w:ind w:firstLine="420" w:firstLineChars="200"/>
        <w:rPr>
          <w:rFonts w:hint="eastAsia" w:ascii="黑体" w:hAnsi="黑体" w:eastAsia="黑体"/>
          <w:color w:val="000000" w:themeColor="text1"/>
          <w:kern w:val="2"/>
          <w:sz w:val="21"/>
          <w:szCs w:val="21"/>
          <w:lang w:eastAsia="zh-CN"/>
          <w14:textFill>
            <w14:solidFill>
              <w14:schemeClr w14:val="tx1"/>
            </w14:solidFill>
          </w14:textFill>
        </w:rPr>
      </w:pPr>
      <w:r>
        <w:rPr>
          <w:rFonts w:hint="eastAsia" w:ascii="黑体" w:hAnsi="黑体" w:eastAsia="黑体"/>
          <w:color w:val="000000" w:themeColor="text1"/>
          <w:kern w:val="2"/>
          <w:sz w:val="21"/>
          <w:szCs w:val="21"/>
          <w14:textFill>
            <w14:solidFill>
              <w14:schemeClr w14:val="tx1"/>
            </w14:solidFill>
          </w14:textFill>
        </w:rPr>
        <w:t>2.4.6一层井道外围装饰标准：砌砖+外贴瓷砖；2-7层井道外围装饰标准：采用与新建电梯井道颜色相近的铝合金玻璃推拉窗进行全密封设计</w:t>
      </w:r>
      <w:r>
        <w:rPr>
          <w:rFonts w:hint="eastAsia" w:ascii="黑体" w:hAnsi="黑体" w:eastAsia="黑体"/>
          <w:color w:val="000000" w:themeColor="text1"/>
          <w:kern w:val="2"/>
          <w:sz w:val="21"/>
          <w:szCs w:val="21"/>
          <w:lang w:eastAsia="zh-CN"/>
          <w14:textFill>
            <w14:solidFill>
              <w14:schemeClr w14:val="tx1"/>
            </w14:solidFill>
          </w14:textFill>
        </w:rPr>
        <w:t>。</w:t>
      </w:r>
    </w:p>
    <w:p>
      <w:pPr>
        <w:spacing w:line="240" w:lineRule="atLeast"/>
        <w:ind w:firstLine="420" w:firstLineChars="200"/>
        <w:rPr>
          <w:rFonts w:hint="eastAsia" w:ascii="黑体" w:hAnsi="黑体" w:eastAsia="黑体"/>
          <w:szCs w:val="21"/>
        </w:rPr>
      </w:pPr>
      <w:r>
        <w:rPr>
          <w:rFonts w:hint="eastAsia" w:ascii="黑体" w:hAnsi="黑体" w:eastAsia="黑体" w:cs="Times New Roman"/>
          <w:color w:val="000000" w:themeColor="text1"/>
          <w:kern w:val="2"/>
          <w:sz w:val="21"/>
          <w:szCs w:val="21"/>
          <w14:textFill>
            <w14:solidFill>
              <w14:schemeClr w14:val="tx1"/>
            </w14:solidFill>
          </w14:textFill>
        </w:rPr>
        <w:t>2.4.7井道地基</w:t>
      </w:r>
      <w:r>
        <w:rPr>
          <w:rFonts w:hint="eastAsia" w:ascii="黑体" w:hAnsi="黑体" w:eastAsia="黑体" w:cs="Times New Roman"/>
          <w:color w:val="000000" w:themeColor="text1"/>
          <w:kern w:val="2"/>
          <w:sz w:val="21"/>
          <w:szCs w:val="21"/>
          <w:lang w:val="en-US" w:eastAsia="zh-CN"/>
          <w14:textFill>
            <w14:solidFill>
              <w14:schemeClr w14:val="tx1"/>
            </w14:solidFill>
          </w14:textFill>
        </w:rPr>
        <w:t>要求</w:t>
      </w:r>
      <w:r>
        <w:rPr>
          <w:rFonts w:hint="eastAsia" w:ascii="黑体" w:hAnsi="黑体" w:eastAsia="黑体" w:cs="Times New Roman"/>
          <w:color w:val="000000" w:themeColor="text1"/>
          <w:kern w:val="2"/>
          <w:sz w:val="21"/>
          <w:szCs w:val="21"/>
          <w14:textFill>
            <w14:solidFill>
              <w14:schemeClr w14:val="tx1"/>
            </w14:solidFill>
          </w14:textFill>
        </w:rPr>
        <w:t>：大板基础和灌注底坑混凝土墙及防水。</w:t>
      </w:r>
    </w:p>
    <w:p>
      <w:pPr>
        <w:spacing w:line="240" w:lineRule="atLeast"/>
        <w:ind w:firstLine="420" w:firstLineChars="200"/>
        <w:rPr>
          <w:rFonts w:hint="eastAsia" w:ascii="黑体" w:hAnsi="黑体" w:eastAsia="黑体"/>
          <w:color w:val="000000" w:themeColor="text1"/>
          <w:szCs w:val="21"/>
          <w:lang w:val="en-US" w:eastAsia="zh-CN"/>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2.5电梯功能和配置等技术性能具体要求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2565"/>
        <w:gridCol w:w="1211"/>
        <w:gridCol w:w="3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rPr>
                <w:rFonts w:hint="eastAsia" w:ascii="黑体" w:hAnsi="黑体" w:eastAsia="黑体" w:cs="黑体"/>
                <w:color w:val="0000FF"/>
                <w:vertAlign w:val="baseline"/>
                <w:lang w:val="en-US" w:eastAsia="zh-CN"/>
              </w:rPr>
            </w:pPr>
            <w:r>
              <w:rPr>
                <w:rFonts w:hint="eastAsia" w:ascii="黑体" w:hAnsi="黑体" w:eastAsia="黑体"/>
                <w:color w:val="000000" w:themeColor="text1"/>
                <w:szCs w:val="21"/>
                <w14:textFill>
                  <w14:solidFill>
                    <w14:schemeClr w14:val="tx1"/>
                  </w14:solidFill>
                </w14:textFill>
              </w:rPr>
              <w:t>电梯功能和配置等技术性能具体要求</w:t>
            </w:r>
            <w:r>
              <w:rPr>
                <w:rFonts w:hint="eastAsia" w:ascii="黑体" w:hAnsi="黑体" w:eastAsia="黑体"/>
                <w:color w:val="000000" w:themeColor="text1"/>
                <w:szCs w:val="21"/>
                <w:lang w:val="en-US" w:eastAsia="zh-CN"/>
                <w14:textFill>
                  <w14:solidFill>
                    <w14:schemeClr w14:val="tx1"/>
                  </w14:solidFill>
                </w14:textFill>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序号</w:t>
            </w:r>
          </w:p>
        </w:tc>
        <w:tc>
          <w:tcPr>
            <w:tcW w:w="2565" w:type="dxa"/>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功能</w:t>
            </w:r>
          </w:p>
        </w:tc>
        <w:tc>
          <w:tcPr>
            <w:tcW w:w="1211" w:type="dxa"/>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序号</w:t>
            </w:r>
          </w:p>
        </w:tc>
        <w:tc>
          <w:tcPr>
            <w:tcW w:w="3582" w:type="dxa"/>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1</w:t>
            </w:r>
          </w:p>
        </w:tc>
        <w:tc>
          <w:tcPr>
            <w:tcW w:w="2565" w:type="dxa"/>
            <w:vAlign w:val="top"/>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安全接触器触点检测保护</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36</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井道层楼数据自学习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2</w:t>
            </w:r>
          </w:p>
        </w:tc>
        <w:tc>
          <w:tcPr>
            <w:tcW w:w="2565" w:type="dxa"/>
            <w:vAlign w:val="top"/>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按钮控制</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37</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开门按钮开门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3</w:t>
            </w:r>
          </w:p>
        </w:tc>
        <w:tc>
          <w:tcPr>
            <w:tcW w:w="2565" w:type="dxa"/>
            <w:vAlign w:val="top"/>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报警按钮</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38</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开锁区域外不能开门保护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4</w:t>
            </w:r>
          </w:p>
        </w:tc>
        <w:tc>
          <w:tcPr>
            <w:tcW w:w="2565" w:type="dxa"/>
            <w:vAlign w:val="top"/>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变频器多重保护</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39</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楼层滚动显示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5</w:t>
            </w:r>
          </w:p>
        </w:tc>
        <w:tc>
          <w:tcPr>
            <w:tcW w:w="2565" w:type="dxa"/>
            <w:vAlign w:val="top"/>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层楼位置信号的自动修正</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40</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满载直驶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6</w:t>
            </w:r>
          </w:p>
        </w:tc>
        <w:tc>
          <w:tcPr>
            <w:tcW w:w="2565" w:type="dxa"/>
            <w:vAlign w:val="top"/>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超速保护</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41</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门受阻保护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rPr>
              <w:t>7</w:t>
            </w:r>
          </w:p>
        </w:tc>
        <w:tc>
          <w:tcPr>
            <w:tcW w:w="2565" w:type="dxa"/>
            <w:vAlign w:val="top"/>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超载保护</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42</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内部通话装置/对讲系统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rPr>
              <w:t>8</w:t>
            </w:r>
          </w:p>
        </w:tc>
        <w:tc>
          <w:tcPr>
            <w:tcW w:w="2565" w:type="dxa"/>
            <w:vAlign w:val="top"/>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磁角度自学习功能</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43</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逆向运行保护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rPr>
              <w:t>9</w:t>
            </w:r>
          </w:p>
        </w:tc>
        <w:tc>
          <w:tcPr>
            <w:tcW w:w="2565" w:type="dxa"/>
            <w:vAlign w:val="top"/>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错相保护</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44</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起动补偿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rPr>
              <w:t>10</w:t>
            </w:r>
          </w:p>
        </w:tc>
        <w:tc>
          <w:tcPr>
            <w:tcW w:w="2565" w:type="dxa"/>
            <w:vAlign w:val="top"/>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点阵式层楼显示器</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45</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欠相保护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rPr>
              <w:t>11</w:t>
            </w:r>
          </w:p>
        </w:tc>
        <w:tc>
          <w:tcPr>
            <w:tcW w:w="2565" w:type="dxa"/>
            <w:vAlign w:val="top"/>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电梯自救运行</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46</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停电照明功能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rPr>
              <w:t>12</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反向时自动消指令</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47</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误指令消除（双击取消）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164" w:type="dxa"/>
          </w:tcPr>
          <w:p>
            <w:pPr>
              <w:rPr>
                <w:rFonts w:hint="eastAsia" w:ascii="黑体" w:hAnsi="黑体" w:eastAsia="黑体" w:cs="黑体"/>
                <w:vertAlign w:val="baseline"/>
                <w:lang w:val="en-US" w:eastAsia="zh-CN"/>
              </w:rPr>
            </w:pPr>
            <w:r>
              <w:rPr>
                <w:rFonts w:hint="eastAsia" w:ascii="黑体" w:hAnsi="黑体" w:eastAsia="黑体" w:cs="黑体"/>
              </w:rPr>
              <w:t>13</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防捣乱功能（7 层及以上）</w:t>
            </w:r>
          </w:p>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空载时，内呼登记限制</w:t>
            </w:r>
          </w:p>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端站停层取消内呼</w:t>
            </w:r>
          </w:p>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反向内呼自动消除</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48</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闲时节电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rPr>
              <w:t>14</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防溜车保护</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49</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消防信号反馈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rPr>
              <w:t>15</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防门锁短接</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50</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消防员服务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rPr>
              <w:t>16</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防终端越程保护</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51</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永磁同步变频门机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rPr>
              <w:t>17</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故障历史记录</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52</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运行超时保护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rPr>
              <w:t>18</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故障显示</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53</w:t>
            </w:r>
          </w:p>
        </w:tc>
        <w:tc>
          <w:tcPr>
            <w:tcW w:w="3582"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运行次数计数器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rPr>
              <w:t>19</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故障重开门</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54</w:t>
            </w:r>
          </w:p>
        </w:tc>
        <w:tc>
          <w:tcPr>
            <w:tcW w:w="3582" w:type="dxa"/>
            <w:vAlign w:val="center"/>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到站钟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rPr>
              <w:t>20</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关门按钮提前关门</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55</w:t>
            </w:r>
          </w:p>
        </w:tc>
        <w:tc>
          <w:tcPr>
            <w:tcW w:w="3582" w:type="dxa"/>
            <w:vAlign w:val="center"/>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驻停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rPr>
              <w:t>2</w:t>
            </w:r>
            <w:r>
              <w:rPr>
                <w:rFonts w:hint="eastAsia" w:ascii="黑体" w:hAnsi="黑体" w:eastAsia="黑体" w:cs="黑体"/>
                <w:lang w:val="en-US" w:eastAsia="zh-CN"/>
              </w:rPr>
              <w:t>1</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光幕</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56</w:t>
            </w:r>
          </w:p>
        </w:tc>
        <w:tc>
          <w:tcPr>
            <w:tcW w:w="3582" w:type="dxa"/>
            <w:vAlign w:val="center"/>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自动门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vertAlign w:val="baseline"/>
                <w:lang w:val="en-US" w:eastAsia="zh-CN"/>
              </w:rPr>
            </w:pPr>
            <w:r>
              <w:rPr>
                <w:rFonts w:hint="eastAsia" w:ascii="黑体" w:hAnsi="黑体" w:eastAsia="黑体" w:cs="黑体"/>
              </w:rPr>
              <w:t>22</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换站停靠</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57</w:t>
            </w:r>
          </w:p>
        </w:tc>
        <w:tc>
          <w:tcPr>
            <w:tcW w:w="3582" w:type="dxa"/>
            <w:vAlign w:val="center"/>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本层再开门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lang w:val="en-US" w:eastAsia="zh-CN"/>
              </w:rPr>
            </w:pPr>
            <w:r>
              <w:rPr>
                <w:rFonts w:hint="eastAsia" w:ascii="黑体" w:hAnsi="黑体" w:eastAsia="黑体" w:cs="黑体"/>
                <w:lang w:val="en-US" w:eastAsia="zh-CN"/>
              </w:rPr>
              <w:t>23</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火灾应急返回</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58</w:t>
            </w:r>
          </w:p>
        </w:tc>
        <w:tc>
          <w:tcPr>
            <w:tcW w:w="3582" w:type="dxa"/>
            <w:vAlign w:val="center"/>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轿厢意外移动保护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lang w:val="en-US" w:eastAsia="zh-CN"/>
              </w:rPr>
            </w:pPr>
            <w:r>
              <w:rPr>
                <w:rFonts w:hint="eastAsia" w:ascii="黑体" w:hAnsi="黑体" w:eastAsia="黑体" w:cs="黑体"/>
                <w:lang w:val="en-US" w:eastAsia="zh-CN"/>
              </w:rPr>
              <w:t>24</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本层同向外呼再开门</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59</w:t>
            </w:r>
          </w:p>
        </w:tc>
        <w:tc>
          <w:tcPr>
            <w:tcW w:w="3582" w:type="dxa"/>
            <w:vAlign w:val="center"/>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外召显示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lang w:val="en-US" w:eastAsia="zh-CN"/>
              </w:rPr>
            </w:pPr>
            <w:r>
              <w:rPr>
                <w:rFonts w:hint="eastAsia" w:ascii="黑体" w:hAnsi="黑体" w:eastAsia="黑体" w:cs="黑体"/>
                <w:lang w:val="en-US" w:eastAsia="zh-CN"/>
              </w:rPr>
              <w:t>25</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基站返回</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60</w:t>
            </w:r>
          </w:p>
        </w:tc>
        <w:tc>
          <w:tcPr>
            <w:tcW w:w="3582" w:type="dxa"/>
            <w:vAlign w:val="center"/>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轿内显示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lang w:val="en-US" w:eastAsia="zh-CN"/>
              </w:rPr>
            </w:pPr>
            <w:r>
              <w:rPr>
                <w:rFonts w:hint="eastAsia" w:ascii="黑体" w:hAnsi="黑体" w:eastAsia="黑体" w:cs="黑体"/>
                <w:lang w:val="en-US" w:eastAsia="zh-CN"/>
              </w:rPr>
              <w:t>26</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梯门未开则自动开往下一层</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61</w:t>
            </w:r>
          </w:p>
        </w:tc>
        <w:tc>
          <w:tcPr>
            <w:tcW w:w="3582" w:type="dxa"/>
            <w:vAlign w:val="center"/>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称重启动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lang w:val="en-US" w:eastAsia="zh-CN"/>
              </w:rPr>
            </w:pPr>
            <w:r>
              <w:rPr>
                <w:rFonts w:hint="eastAsia" w:ascii="黑体" w:hAnsi="黑体" w:eastAsia="黑体" w:cs="黑体"/>
                <w:lang w:val="en-US" w:eastAsia="zh-CN"/>
              </w:rPr>
              <w:t>27</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集选控制</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62</w:t>
            </w:r>
          </w:p>
        </w:tc>
        <w:tc>
          <w:tcPr>
            <w:tcW w:w="3582" w:type="dxa"/>
            <w:vAlign w:val="center"/>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电梯不启动报警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lang w:val="en-US" w:eastAsia="zh-CN"/>
              </w:rPr>
            </w:pPr>
            <w:r>
              <w:rPr>
                <w:rFonts w:hint="eastAsia" w:ascii="黑体" w:hAnsi="黑体" w:eastAsia="黑体" w:cs="黑体"/>
                <w:lang w:val="en-US" w:eastAsia="zh-CN"/>
              </w:rPr>
              <w:t>28</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轿厢照明、风扇节能运行功能</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63</w:t>
            </w:r>
          </w:p>
        </w:tc>
        <w:tc>
          <w:tcPr>
            <w:tcW w:w="3582" w:type="dxa"/>
            <w:vAlign w:val="center"/>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次层停靠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lang w:val="en-US" w:eastAsia="zh-CN"/>
              </w:rPr>
            </w:pPr>
            <w:r>
              <w:rPr>
                <w:rFonts w:hint="eastAsia" w:ascii="黑体" w:hAnsi="黑体" w:eastAsia="黑体" w:cs="黑体"/>
                <w:lang w:val="en-US" w:eastAsia="zh-CN"/>
              </w:rPr>
              <w:t>29</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火灾应急返回</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64</w:t>
            </w:r>
          </w:p>
        </w:tc>
        <w:tc>
          <w:tcPr>
            <w:tcW w:w="3582" w:type="dxa"/>
            <w:vAlign w:val="center"/>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重复关门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lang w:val="en-US" w:eastAsia="zh-CN"/>
              </w:rPr>
            </w:pPr>
            <w:r>
              <w:rPr>
                <w:rFonts w:hint="eastAsia" w:ascii="黑体" w:hAnsi="黑体" w:eastAsia="黑体" w:cs="黑体"/>
                <w:lang w:val="en-US" w:eastAsia="zh-CN"/>
              </w:rPr>
              <w:t>30</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紧急电动运行</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65</w:t>
            </w:r>
          </w:p>
        </w:tc>
        <w:tc>
          <w:tcPr>
            <w:tcW w:w="3582" w:type="dxa"/>
            <w:vAlign w:val="center"/>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曳引机空转保护功能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lang w:val="en-US" w:eastAsia="zh-CN"/>
              </w:rPr>
            </w:pPr>
            <w:r>
              <w:rPr>
                <w:rFonts w:hint="eastAsia" w:ascii="黑体" w:hAnsi="黑体" w:eastAsia="黑体" w:cs="黑体"/>
                <w:lang w:val="en-US" w:eastAsia="zh-CN"/>
              </w:rPr>
              <w:t>31</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曳引机温度监控</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66</w:t>
            </w:r>
          </w:p>
        </w:tc>
        <w:tc>
          <w:tcPr>
            <w:tcW w:w="3582" w:type="dxa"/>
            <w:vAlign w:val="center"/>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运行计时计数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lang w:val="en-US" w:eastAsia="zh-CN"/>
              </w:rPr>
            </w:pPr>
            <w:r>
              <w:rPr>
                <w:rFonts w:hint="eastAsia" w:ascii="黑体" w:hAnsi="黑体" w:eastAsia="黑体" w:cs="黑体"/>
                <w:lang w:val="en-US" w:eastAsia="zh-CN"/>
              </w:rPr>
              <w:t>32</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监控</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67</w:t>
            </w:r>
          </w:p>
        </w:tc>
        <w:tc>
          <w:tcPr>
            <w:tcW w:w="3582" w:type="dxa"/>
            <w:vAlign w:val="center"/>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操纵箱微机异常处理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lang w:val="en-US" w:eastAsia="zh-CN"/>
              </w:rPr>
            </w:pPr>
            <w:r>
              <w:rPr>
                <w:rFonts w:hint="eastAsia" w:ascii="黑体" w:hAnsi="黑体" w:eastAsia="黑体" w:cs="黑体"/>
                <w:lang w:val="en-US" w:eastAsia="zh-CN"/>
              </w:rPr>
              <w:t>33</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故障时就近平层（如马达过温，楼层位置错误，停电）</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68</w:t>
            </w:r>
          </w:p>
        </w:tc>
        <w:tc>
          <w:tcPr>
            <w:tcW w:w="3582" w:type="dxa"/>
            <w:vAlign w:val="center"/>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门负载检测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eastAsia" w:ascii="黑体" w:hAnsi="黑体" w:eastAsia="黑体" w:cs="黑体"/>
                <w:lang w:val="en-US" w:eastAsia="zh-CN"/>
              </w:rPr>
            </w:pPr>
            <w:r>
              <w:rPr>
                <w:rFonts w:hint="eastAsia" w:ascii="黑体" w:hAnsi="黑体" w:eastAsia="黑体" w:cs="黑体"/>
                <w:lang w:val="en-US" w:eastAsia="zh-CN"/>
              </w:rPr>
              <w:t>34</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层站运行方向指示</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69</w:t>
            </w:r>
          </w:p>
        </w:tc>
        <w:tc>
          <w:tcPr>
            <w:tcW w:w="3582" w:type="dxa"/>
            <w:vAlign w:val="center"/>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应急平层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center"/>
          </w:tcPr>
          <w:p>
            <w:pPr>
              <w:rPr>
                <w:rFonts w:hint="eastAsia" w:ascii="黑体" w:hAnsi="黑体" w:eastAsia="黑体" w:cs="黑体"/>
                <w:lang w:val="en-US" w:eastAsia="zh-CN"/>
              </w:rPr>
            </w:pPr>
            <w:r>
              <w:rPr>
                <w:rFonts w:hint="eastAsia" w:ascii="黑体" w:hAnsi="黑体" w:eastAsia="黑体" w:cs="黑体"/>
                <w:vertAlign w:val="baseline"/>
                <w:lang w:val="en-US" w:eastAsia="zh-CN"/>
              </w:rPr>
              <w:t>35</w:t>
            </w:r>
          </w:p>
        </w:tc>
        <w:tc>
          <w:tcPr>
            <w:tcW w:w="2565" w:type="dxa"/>
            <w:vAlign w:val="top"/>
          </w:tcPr>
          <w:p>
            <w:pPr>
              <w:pStyle w:val="18"/>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检修操作</w:t>
            </w:r>
          </w:p>
        </w:tc>
        <w:tc>
          <w:tcPr>
            <w:tcW w:w="1211" w:type="dxa"/>
            <w:vAlign w:val="center"/>
          </w:tcPr>
          <w:p>
            <w:pP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70</w:t>
            </w:r>
          </w:p>
        </w:tc>
        <w:tc>
          <w:tcPr>
            <w:tcW w:w="3582" w:type="dxa"/>
            <w:vAlign w:val="center"/>
          </w:tcPr>
          <w:p>
            <w:pPr>
              <w:pStyle w:val="18"/>
              <w:ind w:left="4" w:leftChars="0"/>
              <w:jc w:val="left"/>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轿厢空气净化功能</w:t>
            </w:r>
          </w:p>
        </w:tc>
      </w:tr>
    </w:tbl>
    <w:p>
      <w:pPr>
        <w:pStyle w:val="12"/>
        <w:ind w:left="0" w:leftChars="0" w:firstLine="0" w:firstLineChars="0"/>
      </w:pPr>
    </w:p>
    <w:p>
      <w:pPr>
        <w:spacing w:line="240" w:lineRule="atLeast"/>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2.6其他技术性能具体要求</w:t>
      </w:r>
      <w:r>
        <w:rPr>
          <w:rFonts w:hint="eastAsia" w:ascii="黑体" w:hAnsi="黑体" w:eastAsia="黑体"/>
          <w:color w:val="000000" w:themeColor="text1"/>
          <w:szCs w:val="21"/>
          <w:lang w:eastAsia="zh-CN"/>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电梯设备的一切金属外壳采取保护接地措施。</w:t>
      </w:r>
    </w:p>
    <w:p>
      <w:pPr>
        <w:spacing w:after="120" w:line="360" w:lineRule="auto"/>
        <w:rPr>
          <w:rFonts w:ascii="宋体" w:hAnsi="宋体" w:eastAsia="宋体" w:cs="宋体"/>
          <w:b/>
          <w:bCs/>
          <w:color w:val="000000"/>
        </w:rPr>
      </w:pPr>
      <w:r>
        <w:rPr>
          <w:rFonts w:hint="eastAsia" w:ascii="宋体" w:hAnsi="宋体" w:eastAsia="宋体" w:cs="宋体"/>
          <w:b/>
          <w:bCs/>
          <w:color w:val="000000"/>
        </w:rPr>
        <w:t>(二) 投标文件要求</w:t>
      </w:r>
    </w:p>
    <w:p>
      <w:pPr>
        <w:spacing w:line="240" w:lineRule="atLeast"/>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 投标文件中提供《所投产品的技术规格和技术性能》文件。</w:t>
      </w:r>
    </w:p>
    <w:p>
      <w:pPr>
        <w:spacing w:line="240" w:lineRule="atLeast"/>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2.《所投产品的技术规格和技术性能》包括以下内容：对应以上“（一）技术规格和技术性能具体要求”，逐条列出所投产品的技术规格和技术性能。 </w:t>
      </w:r>
    </w:p>
    <w:p>
      <w:pPr>
        <w:spacing w:after="120" w:line="360" w:lineRule="auto"/>
      </w:pPr>
    </w:p>
    <w:p>
      <w:pPr>
        <w:pStyle w:val="2"/>
        <w:spacing w:line="240" w:lineRule="atLeast"/>
        <w:ind w:firstLine="420" w:firstLineChars="200"/>
        <w:rPr>
          <w:rFonts w:ascii="黑体" w:hAnsi="黑体" w:eastAsia="黑体"/>
          <w:szCs w:val="21"/>
        </w:rPr>
      </w:pPr>
    </w:p>
    <w:p>
      <w:pPr>
        <w:spacing w:line="360" w:lineRule="auto"/>
        <w:rPr>
          <w:rFonts w:ascii="宋体" w:hAnsi="宋体" w:eastAsia="宋体" w:cs="宋体"/>
          <w:b/>
          <w:bCs/>
          <w:color w:val="000000"/>
        </w:rPr>
      </w:pPr>
      <w:r>
        <w:rPr>
          <w:rFonts w:hint="eastAsia" w:ascii="宋体" w:hAnsi="宋体" w:eastAsia="宋体" w:cs="宋体"/>
          <w:b/>
          <w:bCs/>
          <w:color w:val="000000"/>
        </w:rPr>
        <w:t>五、项目实施要求</w:t>
      </w:r>
    </w:p>
    <w:p>
      <w:pPr>
        <w:spacing w:line="360" w:lineRule="auto"/>
        <w:rPr>
          <w:rFonts w:hint="eastAsia" w:ascii="宋体" w:hAnsi="宋体" w:eastAsia="宋体" w:cs="宋体"/>
          <w:color w:val="000000"/>
          <w:szCs w:val="20"/>
          <w:lang w:eastAsia="zh-CN"/>
        </w:rPr>
      </w:pPr>
      <w:r>
        <w:rPr>
          <w:rFonts w:hint="eastAsia" w:ascii="宋体" w:hAnsi="宋体" w:eastAsia="宋体" w:cs="宋体"/>
          <w:color w:val="000000"/>
          <w:szCs w:val="20"/>
        </w:rPr>
        <w:t>（一）项目地址：广东省韶关生态环境监测中心站</w:t>
      </w:r>
      <w:r>
        <w:rPr>
          <w:rFonts w:hint="eastAsia" w:ascii="宋体" w:hAnsi="宋体" w:eastAsia="宋体" w:cs="宋体"/>
          <w:color w:val="000000"/>
          <w:szCs w:val="20"/>
          <w:lang w:eastAsia="zh-CN"/>
        </w:rPr>
        <w:t>。</w:t>
      </w:r>
    </w:p>
    <w:p>
      <w:pPr>
        <w:spacing w:line="360" w:lineRule="auto"/>
        <w:rPr>
          <w:rFonts w:hint="eastAsia" w:ascii="宋体" w:hAnsi="宋体" w:eastAsia="宋体" w:cs="宋体"/>
          <w:color w:val="000000"/>
          <w:szCs w:val="20"/>
          <w:lang w:val="en-US" w:eastAsia="zh-CN"/>
        </w:rPr>
      </w:pPr>
      <w:r>
        <w:rPr>
          <w:rFonts w:hint="eastAsia" w:ascii="宋体" w:hAnsi="宋体" w:eastAsia="宋体" w:cs="宋体"/>
          <w:color w:val="000000"/>
          <w:szCs w:val="20"/>
        </w:rPr>
        <w:t>（二）项目实施时间要求：</w:t>
      </w:r>
      <w:r>
        <w:rPr>
          <w:rFonts w:hint="eastAsia" w:ascii="宋体" w:hAnsi="宋体" w:eastAsia="宋体" w:cs="宋体"/>
          <w:color w:val="000000"/>
          <w:szCs w:val="20"/>
          <w:lang w:val="en-US" w:eastAsia="zh-CN"/>
        </w:rPr>
        <w:t>在签订合同时自行约定。</w:t>
      </w:r>
    </w:p>
    <w:p>
      <w:pPr>
        <w:spacing w:line="360" w:lineRule="auto"/>
        <w:rPr>
          <w:rFonts w:ascii="宋体" w:hAnsi="宋体" w:eastAsia="宋体" w:cs="宋体"/>
          <w:color w:val="000000"/>
          <w:szCs w:val="20"/>
        </w:rPr>
      </w:pPr>
      <w:r>
        <w:rPr>
          <w:rFonts w:hint="eastAsia" w:ascii="宋体" w:hAnsi="宋体" w:eastAsia="宋体" w:cs="宋体"/>
          <w:color w:val="000000"/>
          <w:szCs w:val="20"/>
        </w:rPr>
        <w:t>（三）投标文件具体要求：</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1.投标文件中提供《项目实施方案》文件</w:t>
      </w:r>
      <w:r>
        <w:rPr>
          <w:rFonts w:hint="eastAsia" w:ascii="宋体" w:hAnsi="宋体" w:eastAsia="宋体" w:cs="宋体"/>
          <w:color w:val="000000"/>
          <w:szCs w:val="20"/>
          <w:lang w:val="en-US" w:eastAsia="zh-CN"/>
        </w:rPr>
        <w:t>及报价书</w:t>
      </w:r>
      <w:r>
        <w:rPr>
          <w:rFonts w:hint="eastAsia" w:ascii="宋体" w:hAnsi="宋体" w:eastAsia="宋体" w:cs="宋体"/>
          <w:color w:val="000000"/>
          <w:szCs w:val="20"/>
        </w:rPr>
        <w:t>。</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2.《项目实施方案》包括以下内容：</w:t>
      </w:r>
    </w:p>
    <w:p>
      <w:pPr>
        <w:spacing w:line="360" w:lineRule="auto"/>
        <w:ind w:firstLine="420" w:firstLineChars="200"/>
        <w:rPr>
          <w:rFonts w:hint="eastAsia" w:ascii="宋体" w:hAnsi="宋体" w:eastAsia="宋体" w:cs="宋体"/>
          <w:color w:val="000000"/>
          <w:szCs w:val="20"/>
          <w:lang w:eastAsia="zh-CN"/>
        </w:rPr>
      </w:pPr>
      <w:r>
        <w:rPr>
          <w:rFonts w:hint="eastAsia" w:ascii="宋体" w:hAnsi="宋体" w:eastAsia="宋体" w:cs="宋体"/>
          <w:color w:val="000000"/>
          <w:szCs w:val="20"/>
        </w:rPr>
        <w:t>2.1项目实施时间进度安排</w:t>
      </w:r>
      <w:r>
        <w:rPr>
          <w:rFonts w:hint="eastAsia" w:ascii="宋体" w:hAnsi="宋体" w:eastAsia="宋体" w:cs="宋体"/>
          <w:color w:val="000000"/>
          <w:szCs w:val="20"/>
          <w:lang w:eastAsia="zh-CN"/>
        </w:rPr>
        <w:t>。</w:t>
      </w:r>
    </w:p>
    <w:p>
      <w:pPr>
        <w:spacing w:line="360" w:lineRule="auto"/>
        <w:ind w:firstLine="420" w:firstLineChars="200"/>
        <w:rPr>
          <w:rFonts w:hint="eastAsia" w:ascii="宋体" w:hAnsi="宋体" w:eastAsia="宋体" w:cs="宋体"/>
          <w:color w:val="000000"/>
          <w:szCs w:val="20"/>
          <w:lang w:eastAsia="zh-CN"/>
        </w:rPr>
      </w:pPr>
      <w:r>
        <w:rPr>
          <w:rFonts w:hint="eastAsia" w:ascii="宋体" w:hAnsi="宋体" w:eastAsia="宋体" w:cs="宋体"/>
          <w:color w:val="000000"/>
          <w:szCs w:val="20"/>
        </w:rPr>
        <w:t>2.2项目质量控制方案</w:t>
      </w:r>
      <w:r>
        <w:rPr>
          <w:rFonts w:hint="eastAsia" w:ascii="宋体" w:hAnsi="宋体" w:eastAsia="宋体" w:cs="宋体"/>
          <w:color w:val="000000"/>
          <w:szCs w:val="20"/>
          <w:lang w:eastAsia="zh-CN"/>
        </w:rPr>
        <w:t>。</w:t>
      </w:r>
    </w:p>
    <w:p>
      <w:pPr>
        <w:spacing w:line="360" w:lineRule="auto"/>
        <w:ind w:firstLine="420" w:firstLineChars="200"/>
        <w:rPr>
          <w:rFonts w:hint="eastAsia" w:ascii="宋体" w:hAnsi="宋体" w:eastAsia="宋体" w:cs="宋体"/>
          <w:color w:val="000000"/>
          <w:szCs w:val="20"/>
          <w:lang w:eastAsia="zh-CN"/>
        </w:rPr>
      </w:pPr>
      <w:r>
        <w:rPr>
          <w:rFonts w:hint="eastAsia" w:ascii="宋体" w:hAnsi="宋体" w:eastAsia="宋体" w:cs="宋体"/>
          <w:color w:val="000000"/>
          <w:szCs w:val="20"/>
        </w:rPr>
        <w:t>2.3项目安装方案</w:t>
      </w:r>
      <w:r>
        <w:rPr>
          <w:rFonts w:hint="eastAsia" w:ascii="宋体" w:hAnsi="宋体" w:eastAsia="宋体" w:cs="宋体"/>
          <w:color w:val="000000"/>
          <w:szCs w:val="20"/>
          <w:lang w:eastAsia="zh-CN"/>
        </w:rPr>
        <w:t>。</w:t>
      </w:r>
    </w:p>
    <w:p>
      <w:pPr>
        <w:spacing w:line="360" w:lineRule="auto"/>
        <w:ind w:firstLine="420" w:firstLineChars="200"/>
        <w:rPr>
          <w:rFonts w:hint="eastAsia" w:ascii="宋体" w:hAnsi="宋体" w:eastAsia="宋体" w:cs="宋体"/>
          <w:color w:val="000000"/>
          <w:szCs w:val="20"/>
          <w:lang w:eastAsia="zh-CN"/>
        </w:rPr>
      </w:pPr>
      <w:r>
        <w:rPr>
          <w:rFonts w:hint="eastAsia" w:ascii="宋体" w:hAnsi="宋体" w:eastAsia="宋体" w:cs="宋体"/>
          <w:color w:val="000000"/>
          <w:szCs w:val="20"/>
        </w:rPr>
        <w:t>2.4项目测试方案</w:t>
      </w:r>
      <w:r>
        <w:rPr>
          <w:rFonts w:hint="eastAsia" w:ascii="宋体" w:hAnsi="宋体" w:eastAsia="宋体" w:cs="宋体"/>
          <w:color w:val="000000"/>
          <w:szCs w:val="20"/>
          <w:lang w:eastAsia="zh-CN"/>
        </w:rPr>
        <w:t>。</w:t>
      </w:r>
    </w:p>
    <w:p>
      <w:pPr>
        <w:spacing w:line="360" w:lineRule="auto"/>
        <w:ind w:firstLine="420" w:firstLineChars="200"/>
        <w:rPr>
          <w:rFonts w:ascii="宋体" w:hAnsi="宋体" w:eastAsia="宋体" w:cs="宋体"/>
          <w:b/>
          <w:bCs/>
          <w:color w:val="000000"/>
        </w:rPr>
      </w:pPr>
      <w:r>
        <w:rPr>
          <w:rFonts w:hint="eastAsia" w:ascii="宋体" w:hAnsi="宋体" w:eastAsia="宋体" w:cs="宋体"/>
          <w:color w:val="000000"/>
          <w:szCs w:val="20"/>
        </w:rPr>
        <w:t xml:space="preserve">2.5项目施工安全保护措施及责任归属方案。 </w:t>
      </w:r>
    </w:p>
    <w:p>
      <w:pPr>
        <w:spacing w:line="360" w:lineRule="auto"/>
        <w:rPr>
          <w:rFonts w:ascii="宋体" w:hAnsi="宋体" w:eastAsia="宋体" w:cs="宋体"/>
          <w:b/>
          <w:bCs/>
          <w:color w:val="000000"/>
        </w:rPr>
      </w:pPr>
      <w:r>
        <w:rPr>
          <w:rFonts w:hint="eastAsia" w:ascii="宋体" w:hAnsi="宋体" w:eastAsia="宋体" w:cs="宋体"/>
          <w:b/>
          <w:bCs/>
          <w:color w:val="000000"/>
        </w:rPr>
        <w:t>六、售后服务和技术培训要求：</w:t>
      </w:r>
    </w:p>
    <w:p>
      <w:pPr>
        <w:spacing w:line="360" w:lineRule="auto"/>
        <w:rPr>
          <w:rFonts w:ascii="宋体" w:hAnsi="宋体" w:eastAsia="宋体" w:cs="宋体"/>
          <w:color w:val="000000"/>
          <w:szCs w:val="20"/>
        </w:rPr>
      </w:pPr>
      <w:r>
        <w:rPr>
          <w:rFonts w:hint="eastAsia" w:ascii="宋体" w:hAnsi="宋体" w:eastAsia="宋体" w:cs="宋体"/>
          <w:color w:val="000000"/>
          <w:szCs w:val="20"/>
        </w:rPr>
        <w:t>（一）售后服务要求</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1.免费质保期要求</w:t>
      </w:r>
    </w:p>
    <w:p>
      <w:pPr>
        <w:spacing w:line="360" w:lineRule="auto"/>
        <w:ind w:firstLine="420" w:firstLineChars="200"/>
        <w:rPr>
          <w:rFonts w:ascii="宋体" w:hAnsi="宋体" w:eastAsia="宋体" w:cs="宋体"/>
          <w:szCs w:val="20"/>
        </w:rPr>
      </w:pPr>
      <w:r>
        <w:rPr>
          <w:rFonts w:hint="eastAsia" w:ascii="宋体" w:hAnsi="宋体" w:eastAsia="宋体" w:cs="宋体"/>
          <w:szCs w:val="20"/>
        </w:rPr>
        <w:t>1.1曳引机免费质保期要求：不少于5年。</w:t>
      </w:r>
    </w:p>
    <w:p>
      <w:pPr>
        <w:spacing w:line="360" w:lineRule="auto"/>
        <w:ind w:firstLine="420" w:firstLineChars="200"/>
        <w:rPr>
          <w:rFonts w:ascii="宋体" w:hAnsi="宋体" w:eastAsia="宋体" w:cs="宋体"/>
          <w:szCs w:val="20"/>
        </w:rPr>
      </w:pPr>
      <w:r>
        <w:rPr>
          <w:rFonts w:hint="eastAsia" w:ascii="宋体" w:hAnsi="宋体" w:eastAsia="宋体" w:cs="宋体"/>
          <w:szCs w:val="20"/>
        </w:rPr>
        <w:t>1.2除曳引机外的整机免费质保期要求：不少于2年。</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2.免费质保期内服务要求</w:t>
      </w:r>
    </w:p>
    <w:p>
      <w:pPr>
        <w:spacing w:line="360" w:lineRule="auto"/>
        <w:ind w:firstLine="420" w:firstLineChars="200"/>
        <w:rPr>
          <w:rFonts w:ascii="宋体" w:hAnsi="宋体" w:eastAsia="宋体" w:cs="宋体"/>
          <w:color w:val="000000"/>
          <w:szCs w:val="20"/>
          <w:highlight w:val="none"/>
        </w:rPr>
      </w:pPr>
      <w:r>
        <w:rPr>
          <w:rFonts w:hint="eastAsia" w:ascii="宋体" w:hAnsi="宋体" w:eastAsia="宋体" w:cs="宋体"/>
          <w:color w:val="000000"/>
          <w:szCs w:val="20"/>
        </w:rPr>
        <w:t>除曳引机外的整机免费维保期内出现质量问题，合同卖方（中标人）负责免费维修或更换，合同买方（采购人）不再支付任何费用。在卖方合同承诺的免费维保期内，</w:t>
      </w:r>
      <w:r>
        <w:rPr>
          <w:rFonts w:hint="eastAsia" w:ascii="宋体" w:hAnsi="宋体" w:eastAsia="宋体" w:cs="宋体"/>
          <w:color w:val="000000"/>
          <w:szCs w:val="20"/>
          <w:highlight w:val="none"/>
        </w:rPr>
        <w:t>电梯每年年检费用和维护保养费用由合同卖方（中标人）承担。</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3.配件要求</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3.1投标文件中提供《主要配件、易损件的清单及供应价格表》，要求投标人保证在免费质保期后至少5年内《主要配件、易损件的清单及供应价格表》中的供应价格不上调。</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3.2软件提供终身免费升级服务。</w:t>
      </w:r>
    </w:p>
    <w:p>
      <w:pPr>
        <w:spacing w:line="360" w:lineRule="auto"/>
        <w:ind w:firstLine="422" w:firstLineChars="200"/>
        <w:rPr>
          <w:rFonts w:ascii="宋体" w:hAnsi="宋体" w:eastAsia="宋体" w:cs="宋体"/>
          <w:b/>
          <w:bCs/>
          <w:color w:val="000000"/>
          <w:szCs w:val="20"/>
        </w:rPr>
      </w:pPr>
      <w:r>
        <w:rPr>
          <w:rFonts w:hint="eastAsia" w:ascii="宋体" w:hAnsi="宋体" w:eastAsia="宋体" w:cs="宋体"/>
          <w:b/>
          <w:bCs/>
          <w:color w:val="000000"/>
          <w:szCs w:val="20"/>
        </w:rPr>
        <w:t>4、维修服务响应要求</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4.1提供7×24小时报修电话响应服务。</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4.2维修服务响应时间：接报修电话后60分钟内到现场。</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4.3故障修复时间：1天内。</w:t>
      </w:r>
    </w:p>
    <w:p>
      <w:pPr>
        <w:spacing w:line="360" w:lineRule="auto"/>
        <w:ind w:firstLine="211" w:firstLineChars="100"/>
        <w:rPr>
          <w:rFonts w:ascii="宋体" w:hAnsi="宋体" w:eastAsia="宋体" w:cs="宋体"/>
          <w:b/>
          <w:bCs/>
          <w:color w:val="000000"/>
          <w:szCs w:val="20"/>
        </w:rPr>
      </w:pPr>
      <w:r>
        <w:rPr>
          <w:rFonts w:hint="eastAsia" w:ascii="宋体" w:hAnsi="宋体" w:eastAsia="宋体" w:cs="宋体"/>
          <w:b/>
          <w:bCs/>
          <w:color w:val="000000"/>
          <w:szCs w:val="20"/>
        </w:rPr>
        <w:t xml:space="preserve">（本“4、维修服务响应要求”为不允许偏离的实质性要求和条件，如有偏离，在符合性审查时按照投标无效处理。） </w:t>
      </w:r>
    </w:p>
    <w:p>
      <w:pPr>
        <w:spacing w:line="360" w:lineRule="auto"/>
        <w:rPr>
          <w:rFonts w:ascii="宋体" w:hAnsi="宋体" w:eastAsia="宋体" w:cs="宋体"/>
          <w:color w:val="000000"/>
          <w:szCs w:val="20"/>
        </w:rPr>
      </w:pPr>
      <w:r>
        <w:rPr>
          <w:rFonts w:hint="eastAsia" w:ascii="宋体" w:hAnsi="宋体" w:eastAsia="宋体" w:cs="宋体"/>
          <w:color w:val="000000"/>
          <w:szCs w:val="20"/>
        </w:rPr>
        <w:t>（二）技术培训要求：</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1.由所投产品的制造企业提供培训服务，培训电梯管理人员1名。</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2.投标文件中提供培训内容、培训时间等内容。</w:t>
      </w:r>
    </w:p>
    <w:p>
      <w:pPr>
        <w:spacing w:line="360" w:lineRule="auto"/>
        <w:rPr>
          <w:rFonts w:ascii="宋体" w:hAnsi="宋体" w:eastAsia="宋体" w:cs="宋体"/>
          <w:color w:val="000000"/>
          <w:szCs w:val="20"/>
        </w:rPr>
      </w:pPr>
      <w:r>
        <w:rPr>
          <w:rFonts w:hint="eastAsia" w:ascii="宋体" w:hAnsi="宋体" w:eastAsia="宋体" w:cs="宋体"/>
          <w:color w:val="000000"/>
          <w:szCs w:val="20"/>
        </w:rPr>
        <w:t>（三）投标文件具体要求：</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1.投标文件中提供《售后服务和技术培训方案》文件。</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2.《售后服务和技术培训方案》包括以下内容：</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2.1售后服务方案</w:t>
      </w:r>
    </w:p>
    <w:p>
      <w:pPr>
        <w:spacing w:line="360" w:lineRule="auto"/>
        <w:ind w:firstLine="420" w:firstLineChars="200"/>
        <w:rPr>
          <w:rFonts w:hint="eastAsia" w:ascii="宋体" w:hAnsi="宋体" w:eastAsia="宋体" w:cs="宋体"/>
          <w:color w:val="000000"/>
          <w:szCs w:val="20"/>
          <w:lang w:eastAsia="zh-CN"/>
        </w:rPr>
      </w:pPr>
      <w:r>
        <w:rPr>
          <w:rFonts w:hint="eastAsia" w:ascii="宋体" w:hAnsi="宋体" w:eastAsia="宋体" w:cs="宋体"/>
          <w:color w:val="000000"/>
          <w:szCs w:val="20"/>
        </w:rPr>
        <w:t>2.1.1免费质保期</w:t>
      </w:r>
      <w:r>
        <w:rPr>
          <w:rFonts w:hint="eastAsia" w:ascii="宋体" w:hAnsi="宋体" w:eastAsia="宋体" w:cs="宋体"/>
          <w:color w:val="000000"/>
          <w:szCs w:val="20"/>
          <w:lang w:eastAsia="zh-CN"/>
        </w:rPr>
        <w:t>。</w:t>
      </w:r>
    </w:p>
    <w:p>
      <w:pPr>
        <w:spacing w:line="360" w:lineRule="auto"/>
        <w:ind w:firstLine="420" w:firstLineChars="200"/>
        <w:rPr>
          <w:rFonts w:hint="eastAsia" w:ascii="宋体" w:hAnsi="宋体" w:eastAsia="宋体" w:cs="宋体"/>
          <w:color w:val="000000"/>
          <w:szCs w:val="20"/>
          <w:lang w:eastAsia="zh-CN"/>
        </w:rPr>
      </w:pPr>
      <w:r>
        <w:rPr>
          <w:rFonts w:hint="eastAsia" w:ascii="宋体" w:hAnsi="宋体" w:eastAsia="宋体" w:cs="宋体"/>
          <w:color w:val="000000"/>
          <w:szCs w:val="20"/>
        </w:rPr>
        <w:t>2.1.2免费质保期内服务方案</w:t>
      </w:r>
      <w:r>
        <w:rPr>
          <w:rFonts w:hint="eastAsia" w:ascii="宋体" w:hAnsi="宋体" w:eastAsia="宋体" w:cs="宋体"/>
          <w:color w:val="000000"/>
          <w:szCs w:val="20"/>
          <w:lang w:eastAsia="zh-CN"/>
        </w:rPr>
        <w:t>。</w:t>
      </w:r>
    </w:p>
    <w:p>
      <w:pPr>
        <w:spacing w:line="360" w:lineRule="auto"/>
        <w:ind w:firstLine="420" w:firstLineChars="200"/>
        <w:rPr>
          <w:rFonts w:hint="eastAsia" w:ascii="宋体" w:hAnsi="宋体" w:eastAsia="宋体" w:cs="宋体"/>
          <w:color w:val="000000"/>
          <w:szCs w:val="20"/>
          <w:lang w:eastAsia="zh-CN"/>
        </w:rPr>
      </w:pPr>
      <w:r>
        <w:rPr>
          <w:rFonts w:hint="eastAsia" w:ascii="宋体" w:hAnsi="宋体" w:eastAsia="宋体" w:cs="宋体"/>
          <w:color w:val="000000"/>
          <w:szCs w:val="20"/>
        </w:rPr>
        <w:t>2.1.3配件方案</w:t>
      </w:r>
      <w:r>
        <w:rPr>
          <w:rFonts w:hint="eastAsia" w:ascii="宋体" w:hAnsi="宋体" w:eastAsia="宋体" w:cs="宋体"/>
          <w:color w:val="000000"/>
          <w:szCs w:val="20"/>
          <w:lang w:eastAsia="zh-CN"/>
        </w:rPr>
        <w:t>。</w:t>
      </w:r>
    </w:p>
    <w:p>
      <w:pPr>
        <w:spacing w:line="360" w:lineRule="auto"/>
        <w:ind w:firstLine="420" w:firstLineChars="200"/>
        <w:rPr>
          <w:rFonts w:hint="eastAsia" w:ascii="宋体" w:hAnsi="宋体" w:eastAsia="宋体" w:cs="宋体"/>
          <w:color w:val="000000"/>
          <w:szCs w:val="20"/>
          <w:lang w:eastAsia="zh-CN"/>
        </w:rPr>
      </w:pPr>
      <w:r>
        <w:rPr>
          <w:rFonts w:hint="eastAsia" w:ascii="宋体" w:hAnsi="宋体" w:eastAsia="宋体" w:cs="宋体"/>
          <w:color w:val="000000"/>
          <w:szCs w:val="20"/>
        </w:rPr>
        <w:t>2.1.4维修服务响应方案</w:t>
      </w:r>
      <w:r>
        <w:rPr>
          <w:rFonts w:hint="eastAsia" w:ascii="宋体" w:hAnsi="宋体" w:eastAsia="宋体" w:cs="宋体"/>
          <w:color w:val="000000"/>
          <w:szCs w:val="20"/>
          <w:lang w:eastAsia="zh-CN"/>
        </w:rPr>
        <w:t>。</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 xml:space="preserve">2.2技术培训方案。 </w:t>
      </w:r>
    </w:p>
    <w:p>
      <w:pPr>
        <w:spacing w:line="360" w:lineRule="auto"/>
        <w:rPr>
          <w:rFonts w:hint="eastAsia" w:ascii="宋体" w:hAnsi="宋体" w:eastAsia="宋体" w:cs="宋体"/>
          <w:b/>
          <w:bCs/>
          <w:color w:val="000000"/>
          <w:szCs w:val="20"/>
        </w:rPr>
      </w:pPr>
    </w:p>
    <w:p>
      <w:pPr>
        <w:spacing w:line="360" w:lineRule="auto"/>
        <w:rPr>
          <w:rFonts w:ascii="宋体" w:hAnsi="宋体" w:eastAsia="宋体" w:cs="宋体"/>
          <w:b/>
          <w:bCs/>
          <w:color w:val="000000"/>
          <w:szCs w:val="20"/>
        </w:rPr>
      </w:pPr>
      <w:r>
        <w:rPr>
          <w:rFonts w:hint="eastAsia" w:ascii="宋体" w:hAnsi="宋体" w:eastAsia="宋体" w:cs="宋体"/>
          <w:b/>
          <w:bCs/>
          <w:color w:val="000000"/>
          <w:szCs w:val="20"/>
        </w:rPr>
        <w:t>七、包装、装卸、运输、保管等具体要求：</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设备材料的包装必须是制造商原厂包装，其包装均应有良好的防湿、防锈、防潮、防雨、防腐及防碰撞的措施。凡由于包装不良造成的损失和由此产生的费用均由投标人承担。</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中标人负责将设备材料货到现场过程中的全部运输，包括装卸车、货物现场的搬运。</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各种设备必须提供装箱清单，按装箱清单验收货物。</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货物在现场的保管由中标人负责，直至项目安装、验收完毕。</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货物在系统安装调试验收合格前的保险由中标人负责，中标人负责其派出的现场服务人员人身意外保险。</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设备至采购人指定的使用现场的包装、保险及发运等环节和费用均由中标人负责。</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包装必须与运输方式相适应，包装方式的确定及包装费用均由中标人负责；由于不适当的包装而造成货物在运输过程中有任何损坏、丢失由中标人负责。</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包装应足以承受整个过程中的运输、转运、装卸、储存等，充分考虑到运输途中的各种情况（如暴露于恶劣气候等）和连山地区的气候特点，以及露天存放的需要。</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专用工具及备品备件应分别包装，并在包装箱外加以注明其用处。</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每一包装箱两个侧面用不褪色的油漆和明显易见的中文字样做出标记。</w:t>
      </w:r>
    </w:p>
    <w:p>
      <w:pPr>
        <w:spacing w:line="360" w:lineRule="auto"/>
        <w:ind w:firstLine="420" w:firstLineChars="200"/>
        <w:rPr>
          <w:rFonts w:ascii="宋体" w:hAnsi="宋体" w:eastAsia="宋体" w:cs="宋体"/>
          <w:color w:val="000000"/>
          <w:szCs w:val="20"/>
          <w:highlight w:val="yellow"/>
        </w:rPr>
      </w:pPr>
      <w:r>
        <w:rPr>
          <w:rFonts w:hint="eastAsia" w:ascii="宋体" w:hAnsi="宋体" w:eastAsia="宋体" w:cs="宋体"/>
          <w:color w:val="000000"/>
          <w:szCs w:val="20"/>
        </w:rPr>
        <w:t>标记内容包括：箱（件）号、装运标志（唛头）、毛重（kg）、尺码（长×宽×高，用mm表示）、净重（kg）、到货地址、收货人名称、货物名称、合同编号以及“勿近潮湿”、“小心轻放”、“此边向上”等。</w:t>
      </w:r>
    </w:p>
    <w:p>
      <w:pPr>
        <w:spacing w:line="360" w:lineRule="auto"/>
        <w:rPr>
          <w:rFonts w:ascii="宋体" w:hAnsi="宋体" w:eastAsia="宋体" w:cs="宋体"/>
          <w:b/>
          <w:bCs/>
          <w:color w:val="000000"/>
          <w:szCs w:val="20"/>
        </w:rPr>
      </w:pPr>
    </w:p>
    <w:p>
      <w:pPr>
        <w:spacing w:line="360" w:lineRule="auto"/>
        <w:rPr>
          <w:rFonts w:ascii="宋体" w:hAnsi="宋体" w:eastAsia="宋体" w:cs="宋体"/>
          <w:b/>
          <w:bCs/>
          <w:color w:val="000000"/>
          <w:szCs w:val="20"/>
        </w:rPr>
      </w:pPr>
      <w:r>
        <w:rPr>
          <w:rFonts w:hint="eastAsia" w:ascii="宋体" w:hAnsi="宋体" w:eastAsia="宋体" w:cs="宋体"/>
          <w:b/>
          <w:bCs/>
          <w:color w:val="000000"/>
          <w:szCs w:val="20"/>
        </w:rPr>
        <w:t>八、设备验收具体要求</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1.采购人与中标人组成验收小组按国家有关规定、规范进行验收，编制验收报告，必要时邀请相关的专业人员或机构参与验收（该项费用由中标方支付）。因货物质量问题发生争议时，由本地质量技术监督部门鉴定。货物符合质量技术标准的，鉴定费由采购人承担；否则鉴定费由中标人承担。</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2.设备开箱验收及安装调试验收：</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2.1设备开箱验收过程主要包括以下内容：</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2.1.1设备外观包装是否完好。</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2.1.2装箱设备的型号与技术协议的规定是否相符。</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2.1.3按照装箱单清点零件、部件、备品备件、工具、附件、合格证、说明书和其他图纸、技术文件等是否齐全，有否缺损。</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2.1.4检查设备外观有无严重的碰撞及表面漆皮脱落等情况，检查是否己影响到设备的精度和技术性能。</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2.1.5检查设备有无锈蚀现象和防锈油质量，如发现有锈蚀或发现防锈油过期变质，应彻底清除重新更换，清除旧防锈油时应使用非金属刮具。</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2.1.6未清洗过的滑动面，严禁移动以防损坏。</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2.1.7在检查中要做详细检查记录。</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2.1.8凡不满足上述规定，设备部门应尽快会同有关部门与供货单位联系解决，未解决之前，未经批准，设备不得投入使用。</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2.2开箱验收完成后，设备验收项目负责人填写《设备开箱验收单》，并由设备使用部门相关人员签字确认。</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3.设备试运行验收：</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3.1严格按照设备操作规程。</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3.2试运行期间，设备工作能力必须达到技术指标规定</w:t>
      </w:r>
      <w:r>
        <w:rPr>
          <w:rFonts w:hint="eastAsia" w:ascii="宋体" w:hAnsi="宋体" w:eastAsia="宋体" w:cs="宋体"/>
          <w:color w:val="000000"/>
          <w:szCs w:val="20"/>
          <w:lang w:eastAsia="zh-CN"/>
        </w:rPr>
        <w:t>，</w:t>
      </w:r>
      <w:r>
        <w:rPr>
          <w:rFonts w:hint="eastAsia" w:ascii="宋体" w:hAnsi="宋体" w:eastAsia="宋体" w:cs="宋体"/>
          <w:color w:val="000000"/>
          <w:szCs w:val="20"/>
          <w:lang w:val="en-US" w:eastAsia="zh-CN"/>
        </w:rPr>
        <w:t>无任何安全隐患</w:t>
      </w:r>
      <w:r>
        <w:rPr>
          <w:rFonts w:hint="eastAsia" w:ascii="宋体" w:hAnsi="宋体" w:eastAsia="宋体" w:cs="宋体"/>
          <w:color w:val="000000"/>
          <w:szCs w:val="20"/>
        </w:rPr>
        <w:t>。</w:t>
      </w:r>
    </w:p>
    <w:p>
      <w:pPr>
        <w:spacing w:line="360" w:lineRule="auto"/>
        <w:ind w:firstLine="420" w:firstLineChars="200"/>
        <w:rPr>
          <w:rFonts w:ascii="宋体" w:hAnsi="宋体" w:eastAsia="宋体" w:cs="宋体"/>
          <w:color w:val="000000"/>
          <w:szCs w:val="20"/>
        </w:rPr>
      </w:pPr>
      <w:r>
        <w:rPr>
          <w:rFonts w:hint="eastAsia" w:ascii="宋体" w:hAnsi="宋体" w:eastAsia="宋体" w:cs="宋体"/>
          <w:color w:val="000000"/>
          <w:szCs w:val="20"/>
        </w:rPr>
        <w:t>3.3设备的附属设备、安全附件、仪表等应齐全，运行正常，无其他技术隐患，电气、</w:t>
      </w:r>
      <w:r>
        <w:rPr>
          <w:rFonts w:hint="eastAsia" w:ascii="宋体" w:hAnsi="宋体" w:eastAsia="宋体" w:cs="宋体"/>
          <w:color w:val="000000"/>
          <w:szCs w:val="20"/>
          <w:lang w:val="en-US" w:eastAsia="zh-CN"/>
        </w:rPr>
        <w:t>通风</w:t>
      </w:r>
      <w:r>
        <w:rPr>
          <w:rFonts w:hint="eastAsia" w:ascii="宋体" w:hAnsi="宋体" w:eastAsia="宋体" w:cs="宋体"/>
          <w:color w:val="000000"/>
          <w:szCs w:val="20"/>
        </w:rPr>
        <w:t>等系统工作正常可靠。</w:t>
      </w:r>
    </w:p>
    <w:p>
      <w:pPr>
        <w:spacing w:line="360" w:lineRule="auto"/>
        <w:rPr>
          <w:rFonts w:ascii="宋体" w:hAnsi="宋体" w:eastAsia="宋体" w:cs="宋体"/>
          <w:b/>
          <w:bCs/>
          <w:color w:val="000000"/>
        </w:rPr>
      </w:pPr>
    </w:p>
    <w:p>
      <w:pPr>
        <w:spacing w:line="360" w:lineRule="auto"/>
        <w:rPr>
          <w:rFonts w:ascii="宋体" w:hAnsi="宋体" w:eastAsia="宋体" w:cs="宋体"/>
          <w:b/>
          <w:bCs/>
          <w:color w:val="000000"/>
        </w:rPr>
      </w:pPr>
      <w:r>
        <w:rPr>
          <w:rFonts w:hint="eastAsia" w:ascii="宋体" w:hAnsi="宋体" w:eastAsia="宋体" w:cs="宋体"/>
          <w:b/>
          <w:bCs/>
          <w:color w:val="000000"/>
        </w:rPr>
        <w:t>九、其他要求：</w:t>
      </w:r>
    </w:p>
    <w:p>
      <w:pPr>
        <w:spacing w:line="360" w:lineRule="auto"/>
        <w:ind w:firstLine="420" w:firstLineChars="200"/>
        <w:rPr>
          <w:rFonts w:hint="eastAsia" w:ascii="宋体" w:hAnsi="宋体" w:eastAsia="宋体" w:cs="宋体"/>
          <w:color w:val="000000"/>
          <w:szCs w:val="20"/>
        </w:rPr>
      </w:pPr>
      <w:r>
        <w:rPr>
          <w:rFonts w:hint="eastAsia" w:ascii="宋体" w:hAnsi="宋体" w:eastAsia="宋体" w:cs="宋体"/>
          <w:color w:val="000000"/>
          <w:szCs w:val="20"/>
        </w:rPr>
        <w:t>投标人不是所投电梯的产品制造企业的，投标文件中提供所投电梯的产品制造企业的《中华人民共和国特种设备制造许可证(电梯)》的扫描件或所投电梯的产品制造企业的《中华人民共和国特种设备生产许可证(电梯)》的扫描件。</w:t>
      </w:r>
    </w:p>
    <w:p>
      <w:pPr>
        <w:spacing w:line="360" w:lineRule="auto"/>
        <w:ind w:firstLine="422" w:firstLineChars="200"/>
        <w:rPr>
          <w:rFonts w:ascii="宋体" w:hAnsi="宋体" w:eastAsia="宋体" w:cs="宋体"/>
          <w:b/>
          <w:bCs/>
          <w:color w:val="000000"/>
          <w:szCs w:val="20"/>
        </w:rPr>
      </w:pPr>
      <w:r>
        <w:rPr>
          <w:rFonts w:hint="eastAsia" w:ascii="宋体" w:hAnsi="宋体" w:eastAsia="宋体" w:cs="宋体"/>
          <w:b/>
          <w:bCs/>
          <w:color w:val="000000"/>
          <w:szCs w:val="20"/>
        </w:rPr>
        <w:t xml:space="preserve">（本要求为不允许偏离的实质性要求和条件，如有偏离，在符合性审查时按照投标无效处理。） </w:t>
      </w:r>
    </w:p>
    <w:p>
      <w:pPr>
        <w:pStyle w:val="12"/>
      </w:pPr>
    </w:p>
    <w:p>
      <w:pPr>
        <w:spacing w:line="360" w:lineRule="auto"/>
        <w:rPr>
          <w:rFonts w:ascii="宋体" w:hAnsi="宋体" w:eastAsia="宋体" w:cs="宋体"/>
          <w:b/>
          <w:color w:val="000000"/>
          <w:kern w:val="44"/>
          <w:szCs w:val="21"/>
        </w:rPr>
      </w:pPr>
      <w:r>
        <w:rPr>
          <w:rFonts w:hint="eastAsia" w:ascii="宋体" w:hAnsi="宋体" w:eastAsia="宋体" w:cs="宋体"/>
          <w:b/>
          <w:color w:val="000000"/>
          <w:kern w:val="44"/>
          <w:szCs w:val="21"/>
        </w:rPr>
        <w:t>十、付款说明</w:t>
      </w:r>
    </w:p>
    <w:p>
      <w:pPr>
        <w:spacing w:line="360" w:lineRule="auto"/>
        <w:ind w:firstLine="420" w:firstLineChars="200"/>
        <w:rPr>
          <w:rFonts w:hint="eastAsia" w:ascii="宋体" w:hAnsi="宋体" w:eastAsia="宋体" w:cs="宋体"/>
          <w:color w:val="000000"/>
          <w:szCs w:val="21"/>
          <w:lang w:val="en-US" w:eastAsia="zh-CN"/>
        </w:rPr>
      </w:pPr>
      <w:bookmarkStart w:id="0" w:name="_GoBack"/>
      <w:bookmarkEnd w:id="0"/>
      <w:r>
        <w:rPr>
          <w:rFonts w:hint="eastAsia" w:ascii="宋体" w:hAnsi="宋体" w:eastAsia="宋体" w:cs="宋体"/>
          <w:color w:val="000000"/>
          <w:szCs w:val="21"/>
        </w:rPr>
        <w:t>付款方式：</w:t>
      </w:r>
      <w:r>
        <w:rPr>
          <w:rFonts w:hint="eastAsia" w:ascii="宋体" w:hAnsi="宋体" w:eastAsia="宋体" w:cs="宋体"/>
          <w:color w:val="000000"/>
          <w:szCs w:val="21"/>
          <w:lang w:val="en-US" w:eastAsia="zh-CN"/>
        </w:rPr>
        <w:t>采购人以合同总价为基准，按如下方式分期向中标人支付货款：</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第一期：</w:t>
      </w:r>
      <w:r>
        <w:rPr>
          <w:rFonts w:hint="eastAsia" w:ascii="宋体" w:hAnsi="宋体" w:eastAsia="宋体" w:cs="宋体"/>
          <w:color w:val="000000"/>
          <w:szCs w:val="21"/>
        </w:rPr>
        <w:t>签订合同后</w:t>
      </w:r>
      <w:r>
        <w:rPr>
          <w:rFonts w:hint="eastAsia" w:ascii="宋体" w:hAnsi="宋体" w:eastAsia="宋体" w:cs="宋体"/>
          <w:color w:val="000000"/>
          <w:szCs w:val="21"/>
          <w:lang w:val="en-US" w:eastAsia="zh-CN"/>
        </w:rPr>
        <w:t>30</w:t>
      </w:r>
      <w:r>
        <w:rPr>
          <w:rFonts w:hint="eastAsia" w:ascii="宋体" w:hAnsi="宋体" w:eastAsia="宋体" w:cs="宋体"/>
          <w:color w:val="000000"/>
          <w:szCs w:val="21"/>
        </w:rPr>
        <w:t>个工作日内，</w:t>
      </w:r>
      <w:r>
        <w:rPr>
          <w:rFonts w:hint="eastAsia" w:ascii="宋体" w:hAnsi="宋体" w:eastAsia="宋体" w:cs="宋体"/>
          <w:color w:val="000000"/>
          <w:szCs w:val="21"/>
          <w:lang w:val="en-US" w:eastAsia="zh-CN"/>
        </w:rPr>
        <w:t>采购人</w:t>
      </w:r>
      <w:r>
        <w:rPr>
          <w:rFonts w:hint="eastAsia" w:ascii="宋体" w:hAnsi="宋体" w:eastAsia="宋体" w:cs="宋体"/>
          <w:color w:val="000000"/>
          <w:szCs w:val="21"/>
        </w:rPr>
        <w:t>收到</w:t>
      </w:r>
      <w:r>
        <w:rPr>
          <w:rFonts w:hint="eastAsia" w:ascii="宋体" w:hAnsi="宋体" w:eastAsia="宋体" w:cs="宋体"/>
          <w:color w:val="000000"/>
          <w:szCs w:val="21"/>
          <w:lang w:val="en-US" w:eastAsia="zh-CN"/>
        </w:rPr>
        <w:t>中标人</w:t>
      </w:r>
      <w:r>
        <w:rPr>
          <w:rFonts w:hint="eastAsia" w:ascii="宋体" w:hAnsi="宋体" w:eastAsia="宋体" w:cs="宋体"/>
          <w:color w:val="000000"/>
          <w:szCs w:val="21"/>
        </w:rPr>
        <w:t>开具的服务发票之日起</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个工作日内，按广东省财政资金管理规定的程序向乙方支付合同总价的</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0%</w:t>
      </w:r>
      <w:r>
        <w:rPr>
          <w:rFonts w:hint="eastAsia" w:ascii="宋体" w:hAnsi="宋体" w:eastAsia="宋体" w:cs="宋体"/>
          <w:color w:val="000000"/>
          <w:szCs w:val="21"/>
          <w:lang w:eastAsia="zh-CN"/>
        </w:rPr>
        <w:t>。</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第二期：</w:t>
      </w:r>
      <w:r>
        <w:rPr>
          <w:rFonts w:hint="default" w:ascii="宋体" w:hAnsi="宋体" w:eastAsia="宋体" w:cs="宋体"/>
          <w:color w:val="000000"/>
          <w:szCs w:val="21"/>
          <w:lang w:val="en-US"/>
        </w:rPr>
        <w:t>到货并经</w:t>
      </w:r>
      <w:r>
        <w:rPr>
          <w:rFonts w:hint="eastAsia" w:ascii="宋体" w:hAnsi="宋体" w:eastAsia="宋体" w:cs="宋体"/>
          <w:color w:val="000000"/>
          <w:szCs w:val="21"/>
          <w:lang w:val="en-US" w:eastAsia="zh-CN"/>
        </w:rPr>
        <w:t>采购人</w:t>
      </w:r>
      <w:r>
        <w:rPr>
          <w:rFonts w:hint="default" w:ascii="宋体" w:hAnsi="宋体" w:eastAsia="宋体" w:cs="宋体"/>
          <w:color w:val="000000"/>
          <w:szCs w:val="21"/>
          <w:lang w:val="en-US"/>
        </w:rPr>
        <w:t>、</w:t>
      </w:r>
      <w:r>
        <w:rPr>
          <w:rFonts w:hint="eastAsia" w:ascii="宋体" w:hAnsi="宋体" w:eastAsia="宋体" w:cs="宋体"/>
          <w:color w:val="000000"/>
          <w:szCs w:val="21"/>
          <w:lang w:val="en-US" w:eastAsia="zh-CN"/>
        </w:rPr>
        <w:t>中标人</w:t>
      </w:r>
      <w:r>
        <w:rPr>
          <w:rFonts w:hint="default" w:ascii="宋体" w:hAnsi="宋体" w:eastAsia="宋体" w:cs="宋体"/>
          <w:color w:val="000000"/>
          <w:szCs w:val="21"/>
          <w:lang w:val="en-US"/>
        </w:rPr>
        <w:t>双方开箱验收合格后</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采购人</w:t>
      </w:r>
      <w:r>
        <w:rPr>
          <w:rFonts w:hint="eastAsia" w:ascii="宋体" w:hAnsi="宋体" w:eastAsia="宋体" w:cs="宋体"/>
          <w:color w:val="000000"/>
          <w:szCs w:val="21"/>
        </w:rPr>
        <w:t>收到</w:t>
      </w:r>
      <w:r>
        <w:rPr>
          <w:rFonts w:hint="eastAsia" w:ascii="宋体" w:hAnsi="宋体" w:eastAsia="宋体" w:cs="宋体"/>
          <w:color w:val="000000"/>
          <w:szCs w:val="21"/>
          <w:lang w:val="en-US" w:eastAsia="zh-CN"/>
        </w:rPr>
        <w:t>中标人</w:t>
      </w:r>
      <w:r>
        <w:rPr>
          <w:rFonts w:hint="eastAsia" w:ascii="宋体" w:hAnsi="宋体" w:eastAsia="宋体" w:cs="宋体"/>
          <w:color w:val="000000"/>
          <w:szCs w:val="21"/>
        </w:rPr>
        <w:t>开具的服务发票之日起</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个工作日内，按广东省财政资金管理规定的程序向乙方支付合同总价的</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0%</w:t>
      </w:r>
      <w:r>
        <w:rPr>
          <w:rFonts w:hint="eastAsia" w:ascii="宋体" w:hAnsi="宋体" w:eastAsia="宋体" w:cs="宋体"/>
          <w:color w:val="000000"/>
          <w:szCs w:val="21"/>
          <w:lang w:eastAsia="zh-CN"/>
        </w:rPr>
        <w:t>。</w:t>
      </w:r>
    </w:p>
    <w:p>
      <w:pPr>
        <w:spacing w:line="360" w:lineRule="auto"/>
        <w:ind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第三期：</w:t>
      </w:r>
      <w:r>
        <w:rPr>
          <w:rFonts w:hint="eastAsia" w:ascii="宋体" w:hAnsi="宋体" w:eastAsia="宋体" w:cs="宋体"/>
          <w:color w:val="000000"/>
          <w:szCs w:val="21"/>
        </w:rPr>
        <w:t>产品安装、调试完毕且验收合格后，</w:t>
      </w:r>
      <w:r>
        <w:rPr>
          <w:rFonts w:hint="eastAsia" w:ascii="宋体" w:hAnsi="宋体" w:eastAsia="宋体" w:cs="宋体"/>
          <w:color w:val="000000"/>
          <w:szCs w:val="21"/>
          <w:lang w:val="en-US" w:eastAsia="zh-CN"/>
        </w:rPr>
        <w:t>采购人</w:t>
      </w:r>
      <w:r>
        <w:rPr>
          <w:rFonts w:hint="eastAsia" w:ascii="宋体" w:hAnsi="宋体" w:eastAsia="宋体" w:cs="宋体"/>
          <w:color w:val="000000"/>
          <w:szCs w:val="21"/>
        </w:rPr>
        <w:t>收到</w:t>
      </w:r>
      <w:r>
        <w:rPr>
          <w:rFonts w:hint="eastAsia" w:ascii="宋体" w:hAnsi="宋体" w:eastAsia="宋体" w:cs="宋体"/>
          <w:color w:val="000000"/>
          <w:szCs w:val="21"/>
          <w:lang w:val="en-US" w:eastAsia="zh-CN"/>
        </w:rPr>
        <w:t>中标人</w:t>
      </w:r>
      <w:r>
        <w:rPr>
          <w:rFonts w:hint="eastAsia" w:ascii="宋体" w:hAnsi="宋体" w:eastAsia="宋体" w:cs="宋体"/>
          <w:color w:val="000000"/>
          <w:szCs w:val="21"/>
        </w:rPr>
        <w:t xml:space="preserve">开具的服务发票之日起   </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个工作日内，按广东省财政资金管理规定的程序向乙方支付合同总金额的</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0%</w:t>
      </w:r>
      <w:r>
        <w:rPr>
          <w:rFonts w:hint="eastAsia" w:ascii="宋体" w:hAnsi="宋体" w:eastAsia="宋体" w:cs="宋体"/>
          <w:color w:val="000000"/>
          <w:szCs w:val="21"/>
          <w:lang w:eastAsia="zh-CN"/>
        </w:rPr>
        <w:t>。</w:t>
      </w:r>
    </w:p>
    <w:p>
      <w:pPr>
        <w:pStyle w:val="5"/>
        <w:rPr>
          <w:rFonts w:ascii="宋体" w:hAnsi="宋体" w:eastAsia="宋体" w:cs="宋体"/>
          <w:color w:val="000000"/>
          <w:szCs w:val="21"/>
        </w:rPr>
      </w:pPr>
    </w:p>
    <w:p>
      <w:pPr>
        <w:widowControl/>
        <w:spacing w:line="360" w:lineRule="auto"/>
        <w:jc w:val="left"/>
        <w:outlineLvl w:val="1"/>
        <w:rPr>
          <w:rFonts w:ascii="宋体" w:hAnsi="宋体" w:eastAsia="宋体" w:cs="宋体"/>
          <w:b/>
          <w:bCs/>
          <w:color w:val="000000"/>
          <w:sz w:val="32"/>
          <w:szCs w:val="32"/>
        </w:rPr>
      </w:pPr>
    </w:p>
    <w:p>
      <w:pPr>
        <w:pStyle w:val="12"/>
        <w:ind w:left="0" w:leftChars="0" w:firstLine="0" w:firstLineChars="0"/>
      </w:pPr>
      <w:r>
        <w:rPr>
          <w:rFonts w:hint="eastAsia" w:ascii="宋体" w:hAnsi="宋体" w:eastAsia="宋体" w:cs="宋体"/>
          <w:b/>
          <w:bCs/>
          <w:color w:val="00000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NzM0ZDc2Nzg3Y2E0MWE5OTJiZTgzODk2YzlhMmIifQ=="/>
  </w:docVars>
  <w:rsids>
    <w:rsidRoot w:val="0C231CE5"/>
    <w:rsid w:val="00027FAF"/>
    <w:rsid w:val="000470A6"/>
    <w:rsid w:val="000B0967"/>
    <w:rsid w:val="000B77B3"/>
    <w:rsid w:val="000F71DF"/>
    <w:rsid w:val="00112620"/>
    <w:rsid w:val="001162A3"/>
    <w:rsid w:val="00127765"/>
    <w:rsid w:val="001353E1"/>
    <w:rsid w:val="00163DCA"/>
    <w:rsid w:val="001D2365"/>
    <w:rsid w:val="00255DAB"/>
    <w:rsid w:val="002647F1"/>
    <w:rsid w:val="002947C4"/>
    <w:rsid w:val="002B2FE7"/>
    <w:rsid w:val="002B6D0D"/>
    <w:rsid w:val="002F199D"/>
    <w:rsid w:val="00316BA0"/>
    <w:rsid w:val="003362BE"/>
    <w:rsid w:val="003500AE"/>
    <w:rsid w:val="003932D2"/>
    <w:rsid w:val="003964CA"/>
    <w:rsid w:val="003B1308"/>
    <w:rsid w:val="00416146"/>
    <w:rsid w:val="00464416"/>
    <w:rsid w:val="00470C06"/>
    <w:rsid w:val="004B333F"/>
    <w:rsid w:val="00545472"/>
    <w:rsid w:val="0055074F"/>
    <w:rsid w:val="00572937"/>
    <w:rsid w:val="005C0708"/>
    <w:rsid w:val="005C3ED5"/>
    <w:rsid w:val="00633A33"/>
    <w:rsid w:val="006579C7"/>
    <w:rsid w:val="006C6994"/>
    <w:rsid w:val="006E4CA3"/>
    <w:rsid w:val="007344E0"/>
    <w:rsid w:val="00744352"/>
    <w:rsid w:val="00772379"/>
    <w:rsid w:val="00786DA8"/>
    <w:rsid w:val="00800620"/>
    <w:rsid w:val="00837C22"/>
    <w:rsid w:val="008A3CED"/>
    <w:rsid w:val="00911B24"/>
    <w:rsid w:val="0098174B"/>
    <w:rsid w:val="00990C27"/>
    <w:rsid w:val="009B2C54"/>
    <w:rsid w:val="009D412D"/>
    <w:rsid w:val="009E621D"/>
    <w:rsid w:val="00A141B1"/>
    <w:rsid w:val="00A20CB5"/>
    <w:rsid w:val="00A5007B"/>
    <w:rsid w:val="00AB283F"/>
    <w:rsid w:val="00AC5051"/>
    <w:rsid w:val="00AF0A70"/>
    <w:rsid w:val="00AF5E32"/>
    <w:rsid w:val="00B26BFC"/>
    <w:rsid w:val="00B4569E"/>
    <w:rsid w:val="00B8487E"/>
    <w:rsid w:val="00B96AA7"/>
    <w:rsid w:val="00BE19AA"/>
    <w:rsid w:val="00C4281B"/>
    <w:rsid w:val="00C8623C"/>
    <w:rsid w:val="00CB40C4"/>
    <w:rsid w:val="00D0038E"/>
    <w:rsid w:val="00D15EE7"/>
    <w:rsid w:val="00D82B85"/>
    <w:rsid w:val="00DA6B9F"/>
    <w:rsid w:val="00DB0B1A"/>
    <w:rsid w:val="00DC06E2"/>
    <w:rsid w:val="00DD546D"/>
    <w:rsid w:val="00DF0ADF"/>
    <w:rsid w:val="00E032E8"/>
    <w:rsid w:val="00E35E9B"/>
    <w:rsid w:val="00E505DF"/>
    <w:rsid w:val="00F3305B"/>
    <w:rsid w:val="00F416EF"/>
    <w:rsid w:val="00FB1B98"/>
    <w:rsid w:val="00FB4351"/>
    <w:rsid w:val="00FC43AE"/>
    <w:rsid w:val="022A2BFC"/>
    <w:rsid w:val="02857679"/>
    <w:rsid w:val="03C74493"/>
    <w:rsid w:val="044A11BC"/>
    <w:rsid w:val="0544558D"/>
    <w:rsid w:val="057E0A8B"/>
    <w:rsid w:val="065344DE"/>
    <w:rsid w:val="07341D51"/>
    <w:rsid w:val="07F70453"/>
    <w:rsid w:val="08B03218"/>
    <w:rsid w:val="090715AF"/>
    <w:rsid w:val="09976DD7"/>
    <w:rsid w:val="0A2E3537"/>
    <w:rsid w:val="0A6845A4"/>
    <w:rsid w:val="0B811AED"/>
    <w:rsid w:val="0C231CE5"/>
    <w:rsid w:val="0C3C5FB6"/>
    <w:rsid w:val="0CD65E68"/>
    <w:rsid w:val="0DDF08F8"/>
    <w:rsid w:val="0E747E92"/>
    <w:rsid w:val="0EF14624"/>
    <w:rsid w:val="0F426CF4"/>
    <w:rsid w:val="112847B9"/>
    <w:rsid w:val="11CE35B2"/>
    <w:rsid w:val="127171DC"/>
    <w:rsid w:val="12C936C7"/>
    <w:rsid w:val="13441D7E"/>
    <w:rsid w:val="13675A6C"/>
    <w:rsid w:val="13D428B2"/>
    <w:rsid w:val="143C2A55"/>
    <w:rsid w:val="14816A81"/>
    <w:rsid w:val="14924103"/>
    <w:rsid w:val="14DD29D6"/>
    <w:rsid w:val="15B952F4"/>
    <w:rsid w:val="16131B5E"/>
    <w:rsid w:val="161C795B"/>
    <w:rsid w:val="16731DD4"/>
    <w:rsid w:val="176000E3"/>
    <w:rsid w:val="17996FBD"/>
    <w:rsid w:val="17A4590C"/>
    <w:rsid w:val="17C3523B"/>
    <w:rsid w:val="17E53C82"/>
    <w:rsid w:val="18E003DA"/>
    <w:rsid w:val="197D7D98"/>
    <w:rsid w:val="1A0C4C78"/>
    <w:rsid w:val="1B3A5814"/>
    <w:rsid w:val="1BC670A8"/>
    <w:rsid w:val="1BFF6CED"/>
    <w:rsid w:val="1C4D3B33"/>
    <w:rsid w:val="1C782A98"/>
    <w:rsid w:val="1CB533A4"/>
    <w:rsid w:val="1D7C47F0"/>
    <w:rsid w:val="1E2F796E"/>
    <w:rsid w:val="1E38552D"/>
    <w:rsid w:val="1E5A478A"/>
    <w:rsid w:val="1EB6419A"/>
    <w:rsid w:val="1F3031B6"/>
    <w:rsid w:val="1F316F2E"/>
    <w:rsid w:val="200F4073"/>
    <w:rsid w:val="20376C88"/>
    <w:rsid w:val="2100127C"/>
    <w:rsid w:val="2149055F"/>
    <w:rsid w:val="21741BB5"/>
    <w:rsid w:val="21B314E5"/>
    <w:rsid w:val="21FB3F4F"/>
    <w:rsid w:val="224156DA"/>
    <w:rsid w:val="22C205C9"/>
    <w:rsid w:val="233E0511"/>
    <w:rsid w:val="23403BE4"/>
    <w:rsid w:val="234F2931"/>
    <w:rsid w:val="237607D2"/>
    <w:rsid w:val="24B16B47"/>
    <w:rsid w:val="25B52667"/>
    <w:rsid w:val="2637700D"/>
    <w:rsid w:val="26E65938"/>
    <w:rsid w:val="27363334"/>
    <w:rsid w:val="287700A8"/>
    <w:rsid w:val="28D55FE6"/>
    <w:rsid w:val="294D2BB7"/>
    <w:rsid w:val="295B52D4"/>
    <w:rsid w:val="29620D93"/>
    <w:rsid w:val="29A03792"/>
    <w:rsid w:val="29CC6106"/>
    <w:rsid w:val="2A9E24DF"/>
    <w:rsid w:val="2AE01F34"/>
    <w:rsid w:val="2B234B7F"/>
    <w:rsid w:val="2B980348"/>
    <w:rsid w:val="2BED47AB"/>
    <w:rsid w:val="2D2074FA"/>
    <w:rsid w:val="2D2205C1"/>
    <w:rsid w:val="2E536EC1"/>
    <w:rsid w:val="2E7C01C6"/>
    <w:rsid w:val="2E8B21B7"/>
    <w:rsid w:val="2EBB2BF7"/>
    <w:rsid w:val="2FFA1CF7"/>
    <w:rsid w:val="305F758F"/>
    <w:rsid w:val="30DD7B6B"/>
    <w:rsid w:val="317038E6"/>
    <w:rsid w:val="318270EB"/>
    <w:rsid w:val="32037B03"/>
    <w:rsid w:val="322A618B"/>
    <w:rsid w:val="323F4493"/>
    <w:rsid w:val="328A4931"/>
    <w:rsid w:val="33264BA4"/>
    <w:rsid w:val="33770F5C"/>
    <w:rsid w:val="337B7E0A"/>
    <w:rsid w:val="33BE4437"/>
    <w:rsid w:val="345D5FCB"/>
    <w:rsid w:val="34F34F5A"/>
    <w:rsid w:val="34FA7D67"/>
    <w:rsid w:val="35216CD0"/>
    <w:rsid w:val="35827DA5"/>
    <w:rsid w:val="3619454C"/>
    <w:rsid w:val="366D4898"/>
    <w:rsid w:val="37133692"/>
    <w:rsid w:val="371F0C5C"/>
    <w:rsid w:val="37985945"/>
    <w:rsid w:val="381551E7"/>
    <w:rsid w:val="384A4E91"/>
    <w:rsid w:val="398D7EC4"/>
    <w:rsid w:val="39C52B83"/>
    <w:rsid w:val="3AC47771"/>
    <w:rsid w:val="3B4B164C"/>
    <w:rsid w:val="3C1C0729"/>
    <w:rsid w:val="3C573352"/>
    <w:rsid w:val="3CA345C8"/>
    <w:rsid w:val="3CDD1ABA"/>
    <w:rsid w:val="3D65451B"/>
    <w:rsid w:val="3DC408C7"/>
    <w:rsid w:val="3E471647"/>
    <w:rsid w:val="3EAC339A"/>
    <w:rsid w:val="3EBC460F"/>
    <w:rsid w:val="406764E2"/>
    <w:rsid w:val="406B3BF6"/>
    <w:rsid w:val="40CF687B"/>
    <w:rsid w:val="40D7128C"/>
    <w:rsid w:val="41420911"/>
    <w:rsid w:val="41E540B0"/>
    <w:rsid w:val="42BA1F2B"/>
    <w:rsid w:val="42DA4ECB"/>
    <w:rsid w:val="43195B8C"/>
    <w:rsid w:val="433346BB"/>
    <w:rsid w:val="43B92ECB"/>
    <w:rsid w:val="455B3F82"/>
    <w:rsid w:val="45C142B9"/>
    <w:rsid w:val="47265494"/>
    <w:rsid w:val="47B90F68"/>
    <w:rsid w:val="47FB61A8"/>
    <w:rsid w:val="4800556C"/>
    <w:rsid w:val="481F7B7B"/>
    <w:rsid w:val="484B6A2B"/>
    <w:rsid w:val="487A3570"/>
    <w:rsid w:val="498961BD"/>
    <w:rsid w:val="49C13992"/>
    <w:rsid w:val="49DF1D43"/>
    <w:rsid w:val="4A7B712C"/>
    <w:rsid w:val="4B343BA8"/>
    <w:rsid w:val="4B983D0E"/>
    <w:rsid w:val="4BD905AE"/>
    <w:rsid w:val="4BFA22D2"/>
    <w:rsid w:val="4C3B3017"/>
    <w:rsid w:val="4C9B33F3"/>
    <w:rsid w:val="4CD262E5"/>
    <w:rsid w:val="4D0914D2"/>
    <w:rsid w:val="4D0C2B21"/>
    <w:rsid w:val="4DF1698F"/>
    <w:rsid w:val="4E994025"/>
    <w:rsid w:val="4EA173A5"/>
    <w:rsid w:val="4EAB1CE6"/>
    <w:rsid w:val="4EC00272"/>
    <w:rsid w:val="4EDE24FE"/>
    <w:rsid w:val="4F2E6DEE"/>
    <w:rsid w:val="5099655E"/>
    <w:rsid w:val="518B234A"/>
    <w:rsid w:val="51DF3D93"/>
    <w:rsid w:val="521A3A5A"/>
    <w:rsid w:val="523C1897"/>
    <w:rsid w:val="53B65679"/>
    <w:rsid w:val="53CB7D68"/>
    <w:rsid w:val="54C05489"/>
    <w:rsid w:val="566D1419"/>
    <w:rsid w:val="570F1328"/>
    <w:rsid w:val="57F56770"/>
    <w:rsid w:val="58474AF1"/>
    <w:rsid w:val="58AB1524"/>
    <w:rsid w:val="58C80339"/>
    <w:rsid w:val="58F72073"/>
    <w:rsid w:val="59A21910"/>
    <w:rsid w:val="59C7413C"/>
    <w:rsid w:val="5A366C08"/>
    <w:rsid w:val="5A845B89"/>
    <w:rsid w:val="5AB2422D"/>
    <w:rsid w:val="5ADE0A23"/>
    <w:rsid w:val="5B0D2022"/>
    <w:rsid w:val="5B7C2D04"/>
    <w:rsid w:val="5BB56B61"/>
    <w:rsid w:val="5BF705DC"/>
    <w:rsid w:val="5C7A36E7"/>
    <w:rsid w:val="5D4B0BE0"/>
    <w:rsid w:val="5DE87A06"/>
    <w:rsid w:val="5E0577A1"/>
    <w:rsid w:val="5E127950"/>
    <w:rsid w:val="5E3B36E2"/>
    <w:rsid w:val="5E6006BB"/>
    <w:rsid w:val="5F0B77D9"/>
    <w:rsid w:val="5F7C5D47"/>
    <w:rsid w:val="5FD924D3"/>
    <w:rsid w:val="602F6597"/>
    <w:rsid w:val="606056B1"/>
    <w:rsid w:val="61084566"/>
    <w:rsid w:val="614C6207"/>
    <w:rsid w:val="62653B1E"/>
    <w:rsid w:val="63B219B9"/>
    <w:rsid w:val="63F03082"/>
    <w:rsid w:val="64754794"/>
    <w:rsid w:val="64D9019A"/>
    <w:rsid w:val="65C23A09"/>
    <w:rsid w:val="65F72765"/>
    <w:rsid w:val="662253CD"/>
    <w:rsid w:val="663779FE"/>
    <w:rsid w:val="672E2A35"/>
    <w:rsid w:val="67CE0D8B"/>
    <w:rsid w:val="681A18DB"/>
    <w:rsid w:val="68E85E7D"/>
    <w:rsid w:val="69FA7C16"/>
    <w:rsid w:val="6A575068"/>
    <w:rsid w:val="6A9100E9"/>
    <w:rsid w:val="6A9F37C1"/>
    <w:rsid w:val="6BA240C1"/>
    <w:rsid w:val="6BA52B5B"/>
    <w:rsid w:val="6BA73512"/>
    <w:rsid w:val="6BD526E8"/>
    <w:rsid w:val="6C2C42D2"/>
    <w:rsid w:val="6DA46816"/>
    <w:rsid w:val="6E0252EB"/>
    <w:rsid w:val="6E471BE1"/>
    <w:rsid w:val="6E920594"/>
    <w:rsid w:val="6F5C3995"/>
    <w:rsid w:val="6FB1521A"/>
    <w:rsid w:val="6FEF973E"/>
    <w:rsid w:val="7027728A"/>
    <w:rsid w:val="703F283E"/>
    <w:rsid w:val="710650F2"/>
    <w:rsid w:val="710D3A38"/>
    <w:rsid w:val="71303888"/>
    <w:rsid w:val="71566079"/>
    <w:rsid w:val="71AA3CCF"/>
    <w:rsid w:val="71BD175A"/>
    <w:rsid w:val="71D86573"/>
    <w:rsid w:val="72221B70"/>
    <w:rsid w:val="722E4900"/>
    <w:rsid w:val="738844E4"/>
    <w:rsid w:val="739764D5"/>
    <w:rsid w:val="73FE1953"/>
    <w:rsid w:val="74172AEC"/>
    <w:rsid w:val="749E3893"/>
    <w:rsid w:val="75071439"/>
    <w:rsid w:val="75232716"/>
    <w:rsid w:val="75E4295D"/>
    <w:rsid w:val="76050E2C"/>
    <w:rsid w:val="7610256F"/>
    <w:rsid w:val="76B455F0"/>
    <w:rsid w:val="76F854DD"/>
    <w:rsid w:val="776310AF"/>
    <w:rsid w:val="784514FF"/>
    <w:rsid w:val="78FF6FF6"/>
    <w:rsid w:val="792804B1"/>
    <w:rsid w:val="79563F10"/>
    <w:rsid w:val="797352EE"/>
    <w:rsid w:val="7999181C"/>
    <w:rsid w:val="79DF1816"/>
    <w:rsid w:val="79F24465"/>
    <w:rsid w:val="7B252E0F"/>
    <w:rsid w:val="7B7A6E08"/>
    <w:rsid w:val="7D1017E2"/>
    <w:rsid w:val="7D384FCD"/>
    <w:rsid w:val="7D8936DA"/>
    <w:rsid w:val="7DAA32A9"/>
    <w:rsid w:val="7E560BAE"/>
    <w:rsid w:val="7EEF186B"/>
    <w:rsid w:val="7F073DD1"/>
    <w:rsid w:val="7F1C061A"/>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eastAsia="宋体"/>
    </w:rPr>
  </w:style>
  <w:style w:type="paragraph" w:styleId="4">
    <w:name w:val="annotation text"/>
    <w:basedOn w:val="1"/>
    <w:qFormat/>
    <w:uiPriority w:val="0"/>
    <w:pPr>
      <w:jc w:val="left"/>
    </w:pPr>
  </w:style>
  <w:style w:type="paragraph" w:styleId="5">
    <w:name w:val="Body Text"/>
    <w:basedOn w:val="1"/>
    <w:qFormat/>
    <w:uiPriority w:val="0"/>
    <w:pPr>
      <w:tabs>
        <w:tab w:val="left" w:pos="562"/>
        <w:tab w:val="left" w:pos="3372"/>
        <w:tab w:val="left" w:pos="3653"/>
      </w:tabs>
    </w:pPr>
    <w:rPr>
      <w:sz w:val="24"/>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正"/>
    <w:basedOn w:val="13"/>
    <w:qFormat/>
    <w:uiPriority w:val="0"/>
    <w:pPr>
      <w:spacing w:line="560" w:lineRule="exact"/>
      <w:ind w:firstLine="561"/>
    </w:pPr>
    <w:rPr>
      <w:rFonts w:eastAsia="仿宋_GB2312"/>
      <w:sz w:val="28"/>
    </w:rPr>
  </w:style>
  <w:style w:type="paragraph" w:customStyle="1" w:styleId="13">
    <w:name w:val="正文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4">
    <w:name w:val="正文缩进1"/>
    <w:qFormat/>
    <w:uiPriority w:val="0"/>
    <w:pPr>
      <w:ind w:firstLine="420"/>
    </w:pPr>
    <w:rPr>
      <w:rFonts w:ascii="Calibri" w:hAnsi="Calibri" w:eastAsia="宋体" w:cs="Times New Roman"/>
      <w:sz w:val="21"/>
      <w:lang w:val="en-US" w:eastAsia="zh-CN" w:bidi="ar-SA"/>
    </w:rPr>
  </w:style>
  <w:style w:type="character" w:customStyle="1" w:styleId="15">
    <w:name w:val="页眉 Char"/>
    <w:basedOn w:val="11"/>
    <w:link w:val="7"/>
    <w:qFormat/>
    <w:uiPriority w:val="0"/>
    <w:rPr>
      <w:rFonts w:eastAsia="仿宋"/>
      <w:kern w:val="2"/>
      <w:sz w:val="18"/>
      <w:szCs w:val="18"/>
    </w:rPr>
  </w:style>
  <w:style w:type="character" w:customStyle="1" w:styleId="16">
    <w:name w:val="页脚 Char"/>
    <w:basedOn w:val="11"/>
    <w:link w:val="6"/>
    <w:qFormat/>
    <w:uiPriority w:val="0"/>
    <w:rPr>
      <w:rFonts w:eastAsia="仿宋"/>
      <w:kern w:val="2"/>
      <w:sz w:val="18"/>
      <w:szCs w:val="18"/>
    </w:rPr>
  </w:style>
  <w:style w:type="paragraph" w:styleId="17">
    <w:name w:val="List Paragraph"/>
    <w:basedOn w:val="1"/>
    <w:qFormat/>
    <w:uiPriority w:val="34"/>
    <w:pPr>
      <w:ind w:firstLine="420" w:firstLineChars="200"/>
    </w:pPr>
  </w:style>
  <w:style w:type="paragraph" w:customStyle="1" w:styleId="18">
    <w:name w:val="Table Paragraph"/>
    <w:basedOn w:val="1"/>
    <w:qFormat/>
    <w:uiPriority w:val="1"/>
    <w:pPr>
      <w:autoSpaceDE w:val="0"/>
      <w:autoSpaceDN w:val="0"/>
      <w:spacing w:before="84"/>
      <w:jc w:val="center"/>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8</Pages>
  <Words>4814</Words>
  <Characters>5355</Characters>
  <Lines>12</Lines>
  <Paragraphs>17</Paragraphs>
  <TotalTime>3</TotalTime>
  <ScaleCrop>false</ScaleCrop>
  <LinksUpToDate>false</LinksUpToDate>
  <CharactersWithSpaces>5419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2022-08-22T14:59:00Z</dcterms:created>
  <dc:creator>Administrator</dc:creator>
  <cp:lastModifiedBy>王兴</cp:lastModifiedBy>
  <cp:lastPrinted>2023-03-29T02:02:00Z</cp:lastPrinted>
  <dcterms:modified xsi:type="dcterms:W3CDTF">2023-06-13T07:17:35Z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83C3EE98FC1F42DD81CC6056FE6652D5_13</vt:lpwstr>
  </property>
</Properties>
</file>