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宋体" w:hAnsi="宋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both"/>
        <w:textAlignment w:val="auto"/>
        <w:rPr>
          <w:rFonts w:hint="eastAsia" w:ascii="宋体" w:hAnsi="宋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宋体" w:hAnsi="宋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beforeLines="0" w:afterLines="0" w:line="640" w:lineRule="exact"/>
        <w:jc w:val="center"/>
        <w:textAlignment w:val="auto"/>
        <w:rPr>
          <w:rFonts w:hint="eastAsia" w:ascii="宋体" w:hAnsi="宋体" w:eastAsia="方正小标宋简体"/>
          <w:sz w:val="44"/>
          <w:szCs w:val="44"/>
        </w:rPr>
      </w:pPr>
      <w:r>
        <w:rPr>
          <w:rFonts w:hint="eastAsia" w:ascii="宋体" w:hAnsi="宋体" w:eastAsia="方正小标宋简体"/>
          <w:sz w:val="44"/>
          <w:szCs w:val="44"/>
          <w:lang w:eastAsia="zh-CN"/>
        </w:rPr>
        <w:t>市级</w:t>
      </w:r>
      <w:r>
        <w:rPr>
          <w:rFonts w:hint="eastAsia" w:ascii="宋体" w:hAnsi="宋体" w:eastAsia="方正小标宋简体"/>
          <w:sz w:val="44"/>
          <w:szCs w:val="44"/>
        </w:rPr>
        <w:t>农民合作社示范社</w:t>
      </w:r>
      <w:r>
        <w:rPr>
          <w:rFonts w:hint="eastAsia" w:ascii="宋体" w:hAnsi="宋体" w:eastAsia="方正小标宋简体"/>
          <w:sz w:val="44"/>
          <w:szCs w:val="44"/>
          <w:lang w:eastAsia="zh-CN"/>
        </w:rPr>
        <w:t>监测</w:t>
      </w:r>
      <w:r>
        <w:rPr>
          <w:rFonts w:hint="eastAsia" w:ascii="宋体" w:hAnsi="宋体" w:eastAsia="方正小标宋简体"/>
          <w:sz w:val="44"/>
          <w:szCs w:val="44"/>
        </w:rPr>
        <w:t>书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beforeLines="0" w:afterLines="0" w:line="640" w:lineRule="exact"/>
        <w:jc w:val="center"/>
        <w:textAlignment w:val="auto"/>
        <w:rPr>
          <w:rFonts w:hint="eastAsia" w:ascii="宋体" w:hAnsi="宋体" w:eastAsia="方正小标宋简体"/>
          <w:sz w:val="44"/>
          <w:szCs w:val="44"/>
        </w:rPr>
      </w:pPr>
      <w:r>
        <w:rPr>
          <w:rFonts w:hint="eastAsia" w:ascii="宋体" w:hAnsi="宋体" w:eastAsia="方正小标宋简体"/>
          <w:sz w:val="44"/>
          <w:szCs w:val="44"/>
        </w:rPr>
        <w:t>（格式）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宋体" w:hAnsi="宋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宋体" w:hAnsi="宋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宋体" w:hAnsi="宋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jc w:val="center"/>
        <w:textAlignment w:val="auto"/>
        <w:rPr>
          <w:rFonts w:hint="eastAsia" w:ascii="宋体" w:hAnsi="宋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800" w:firstLineChars="250"/>
        <w:textAlignment w:val="auto"/>
        <w:rPr>
          <w:rFonts w:hint="eastAsia" w:ascii="宋体" w:hAnsi="宋体" w:eastAsia="方正小标宋简体"/>
          <w:sz w:val="32"/>
          <w:szCs w:val="32"/>
          <w:u w:val="single"/>
        </w:rPr>
      </w:pPr>
      <w:r>
        <w:rPr>
          <w:rFonts w:hint="eastAsia" w:ascii="宋体" w:hAnsi="宋体" w:eastAsia="方正小标宋简体"/>
          <w:sz w:val="32"/>
          <w:szCs w:val="32"/>
          <w:lang w:eastAsia="zh-CN"/>
        </w:rPr>
        <w:t>监测</w:t>
      </w:r>
      <w:r>
        <w:rPr>
          <w:rFonts w:hint="eastAsia" w:ascii="宋体" w:hAnsi="宋体" w:eastAsia="方正小标宋简体"/>
          <w:sz w:val="32"/>
          <w:szCs w:val="32"/>
        </w:rPr>
        <w:t>合作社（盖章）：</w:t>
      </w:r>
      <w:r>
        <w:rPr>
          <w:rFonts w:hint="eastAsia" w:ascii="宋体" w:hAnsi="宋体" w:eastAsia="方正小标宋简体"/>
          <w:sz w:val="32"/>
          <w:szCs w:val="32"/>
          <w:u w:val="single"/>
        </w:rPr>
        <w:t xml:space="preserve">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800" w:firstLineChars="250"/>
        <w:textAlignment w:val="auto"/>
        <w:rPr>
          <w:rFonts w:hint="eastAsia" w:ascii="宋体" w:hAnsi="宋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800" w:firstLineChars="250"/>
        <w:textAlignment w:val="auto"/>
        <w:rPr>
          <w:rFonts w:hint="eastAsia" w:ascii="宋体" w:hAnsi="宋体" w:eastAsia="方正小标宋简体"/>
          <w:sz w:val="32"/>
          <w:szCs w:val="32"/>
          <w:u w:val="single"/>
        </w:rPr>
      </w:pPr>
      <w:r>
        <w:rPr>
          <w:rFonts w:hint="eastAsia" w:ascii="宋体" w:hAnsi="宋体" w:eastAsia="方正小标宋简体"/>
          <w:sz w:val="32"/>
          <w:szCs w:val="32"/>
          <w:lang w:eastAsia="zh-CN"/>
        </w:rPr>
        <w:t xml:space="preserve">县 </w:t>
      </w:r>
      <w:r>
        <w:rPr>
          <w:rFonts w:hint="eastAsia" w:ascii="宋体" w:hAnsi="宋体" w:eastAsia="方正小标宋简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方正小标宋简体"/>
          <w:sz w:val="32"/>
          <w:szCs w:val="32"/>
          <w:lang w:eastAsia="zh-CN"/>
        </w:rPr>
        <w:t xml:space="preserve">  </w:t>
      </w:r>
      <w:r>
        <w:rPr>
          <w:rFonts w:hint="eastAsia" w:ascii="宋体" w:hAnsi="宋体" w:eastAsia="方正小标宋简体"/>
          <w:sz w:val="32"/>
          <w:szCs w:val="32"/>
          <w:lang w:val="en-US" w:eastAsia="zh-CN"/>
        </w:rPr>
        <w:t xml:space="preserve">         </w:t>
      </w:r>
      <w:r>
        <w:rPr>
          <w:rFonts w:hint="eastAsia" w:ascii="宋体" w:hAnsi="宋体" w:eastAsia="方正小标宋简体"/>
          <w:sz w:val="32"/>
          <w:szCs w:val="32"/>
          <w:lang w:eastAsia="zh-CN"/>
        </w:rPr>
        <w:t>别：</w:t>
      </w:r>
      <w:r>
        <w:rPr>
          <w:rFonts w:hint="eastAsia" w:ascii="宋体" w:hAnsi="宋体" w:eastAsia="方正小标宋简体"/>
          <w:sz w:val="32"/>
          <w:szCs w:val="32"/>
          <w:u w:val="single"/>
        </w:rPr>
        <w:t xml:space="preserve">               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800" w:firstLineChars="250"/>
        <w:textAlignment w:val="auto"/>
        <w:rPr>
          <w:rFonts w:hint="eastAsia" w:ascii="宋体" w:hAnsi="宋体" w:eastAsia="方正小标宋简体"/>
          <w:sz w:val="32"/>
          <w:szCs w:val="32"/>
          <w:lang w:eastAsia="zh-CN"/>
        </w:rPr>
      </w:pPr>
      <w:r>
        <w:rPr>
          <w:rFonts w:hint="eastAsia" w:ascii="宋体" w:hAnsi="宋体" w:eastAsia="方正小标宋简体"/>
          <w:sz w:val="32"/>
          <w:szCs w:val="32"/>
          <w:lang w:eastAsia="zh-CN"/>
        </w:rPr>
        <w:t xml:space="preserve">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800" w:firstLineChars="250"/>
        <w:textAlignment w:val="auto"/>
        <w:rPr>
          <w:rFonts w:hint="eastAsia" w:ascii="宋体" w:hAnsi="宋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800" w:firstLineChars="250"/>
        <w:textAlignment w:val="auto"/>
        <w:rPr>
          <w:rFonts w:hint="eastAsia" w:ascii="宋体" w:hAnsi="宋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0" w:firstLineChars="0"/>
        <w:textAlignment w:val="auto"/>
        <w:rPr>
          <w:rFonts w:hint="eastAsia" w:ascii="宋体" w:hAnsi="宋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800" w:firstLineChars="250"/>
        <w:jc w:val="center"/>
        <w:textAlignment w:val="auto"/>
        <w:rPr>
          <w:rFonts w:hint="eastAsia" w:ascii="宋体" w:hAnsi="宋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2240" w:firstLineChars="700"/>
        <w:jc w:val="both"/>
        <w:textAlignment w:val="auto"/>
        <w:rPr>
          <w:rFonts w:hint="eastAsia" w:ascii="宋体" w:hAnsi="宋体" w:eastAsia="方正小标宋简体"/>
          <w:sz w:val="32"/>
          <w:szCs w:val="32"/>
        </w:rPr>
      </w:pPr>
      <w:r>
        <w:rPr>
          <w:rFonts w:hint="eastAsia" w:ascii="宋体" w:hAnsi="宋体" w:eastAsia="方正小标宋简体"/>
          <w:sz w:val="32"/>
          <w:szCs w:val="32"/>
        </w:rPr>
        <w:t>填报日期：</w:t>
      </w:r>
      <w:r>
        <w:rPr>
          <w:rFonts w:hint="eastAsia" w:ascii="宋体" w:hAnsi="宋体" w:eastAsia="方正小标宋简体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eastAsia="方正小标宋简体"/>
          <w:sz w:val="32"/>
          <w:szCs w:val="32"/>
        </w:rPr>
        <w:t>年   月   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2240" w:firstLineChars="700"/>
        <w:jc w:val="both"/>
        <w:textAlignment w:val="auto"/>
        <w:rPr>
          <w:rFonts w:hint="eastAsia" w:ascii="宋体" w:hAnsi="宋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2240" w:firstLineChars="700"/>
        <w:jc w:val="both"/>
        <w:textAlignment w:val="auto"/>
        <w:rPr>
          <w:rFonts w:hint="eastAsia" w:ascii="宋体" w:hAnsi="宋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2240" w:firstLineChars="700"/>
        <w:jc w:val="both"/>
        <w:textAlignment w:val="auto"/>
        <w:rPr>
          <w:rFonts w:hint="eastAsia" w:ascii="宋体" w:hAnsi="宋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2240" w:firstLineChars="700"/>
        <w:jc w:val="both"/>
        <w:textAlignment w:val="auto"/>
        <w:rPr>
          <w:rFonts w:hint="eastAsia" w:ascii="宋体" w:hAnsi="宋体" w:eastAsia="方正小标宋简体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2240" w:firstLineChars="700"/>
        <w:jc w:val="both"/>
        <w:textAlignment w:val="auto"/>
        <w:rPr>
          <w:rFonts w:hint="eastAsia" w:ascii="宋体" w:hAnsi="宋体" w:eastAsia="方正小标宋简体"/>
          <w:sz w:val="32"/>
          <w:szCs w:val="32"/>
        </w:rPr>
      </w:pPr>
    </w:p>
    <w:tbl>
      <w:tblPr>
        <w:tblStyle w:val="3"/>
        <w:tblpPr w:leftFromText="180" w:rightFromText="180" w:vertAnchor="text" w:horzAnchor="page" w:tblpX="1624" w:tblpY="122"/>
        <w:tblOverlap w:val="never"/>
        <w:tblW w:w="91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2"/>
        <w:gridCol w:w="6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9100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宋体" w:hAnsi="宋体" w:eastAsia="黑体"/>
                <w:sz w:val="32"/>
                <w:szCs w:val="32"/>
              </w:rPr>
            </w:pPr>
            <w:r>
              <w:rPr>
                <w:rFonts w:hint="eastAsia" w:ascii="宋体" w:hAnsi="宋体" w:eastAsia="黑体"/>
                <w:sz w:val="32"/>
                <w:szCs w:val="32"/>
              </w:rPr>
              <w:t>一、</w:t>
            </w:r>
            <w:r>
              <w:rPr>
                <w:rFonts w:hint="eastAsia" w:ascii="宋体" w:hAnsi="宋体" w:eastAsia="黑体"/>
                <w:sz w:val="32"/>
                <w:szCs w:val="32"/>
                <w:lang w:eastAsia="zh-CN"/>
              </w:rPr>
              <w:t>监测</w:t>
            </w:r>
            <w:r>
              <w:rPr>
                <w:rFonts w:hint="eastAsia" w:ascii="宋体" w:hAnsi="宋体" w:eastAsia="黑体"/>
                <w:sz w:val="32"/>
                <w:szCs w:val="32"/>
              </w:rPr>
              <w:t>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4" w:hRule="atLeast"/>
        </w:trPr>
        <w:tc>
          <w:tcPr>
            <w:tcW w:w="303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宋体" w:hAnsi="宋体" w:eastAsia="黑体" w:cs="黑体"/>
                <w:sz w:val="24"/>
                <w:szCs w:val="24"/>
              </w:rPr>
            </w:pPr>
            <w:r>
              <w:rPr>
                <w:rFonts w:hint="eastAsia" w:ascii="宋体" w:hAnsi="宋体" w:eastAsia="黑体" w:cs="黑体"/>
                <w:sz w:val="24"/>
                <w:szCs w:val="24"/>
              </w:rPr>
              <w:t>农民合作社</w:t>
            </w:r>
          </w:p>
        </w:tc>
        <w:tc>
          <w:tcPr>
            <w:tcW w:w="60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640" w:firstLine="480" w:firstLineChars="20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640" w:firstLine="480" w:firstLineChars="20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640" w:firstLine="480" w:firstLineChars="20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</w:rPr>
            </w:pPr>
            <w:r>
              <w:rPr>
                <w:rFonts w:hint="eastAsia" w:ascii="宋体" w:hAnsi="宋体" w:eastAsia="方正仿宋_GBK"/>
                <w:sz w:val="24"/>
                <w:szCs w:val="24"/>
              </w:rPr>
              <w:t>所填内容真实，若有虚假愿承担一切后果及相关责任。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2080" w:firstLine="528" w:firstLineChars="22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2080" w:firstLine="1005" w:firstLineChars="419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</w:rPr>
            </w:pPr>
            <w:r>
              <w:rPr>
                <w:rFonts w:hint="eastAsia" w:ascii="宋体" w:hAnsi="宋体" w:eastAsia="方正仿宋_GBK"/>
                <w:sz w:val="24"/>
                <w:szCs w:val="24"/>
              </w:rPr>
              <w:t xml:space="preserve">法定代表人签名：        </w:t>
            </w: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633" w:firstLine="3000" w:firstLineChars="125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633" w:firstLine="3000" w:firstLineChars="125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633" w:firstLine="3240" w:firstLineChars="135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</w:rPr>
            </w:pPr>
            <w:r>
              <w:rPr>
                <w:rFonts w:hint="eastAsia" w:ascii="宋体" w:hAnsi="宋体" w:eastAsia="方正仿宋_GBK"/>
                <w:sz w:val="24"/>
                <w:szCs w:val="24"/>
              </w:rPr>
              <w:t>盖  章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84"/>
              <w:jc w:val="both"/>
              <w:textAlignment w:val="auto"/>
              <w:rPr>
                <w:rFonts w:hint="eastAsia" w:ascii="宋体" w:hAnsi="宋体" w:eastAsia="方正小标宋简体"/>
                <w:sz w:val="24"/>
                <w:szCs w:val="24"/>
              </w:rPr>
            </w:pPr>
            <w:r>
              <w:rPr>
                <w:rFonts w:hint="eastAsia" w:ascii="宋体" w:hAnsi="宋体" w:eastAsia="方正仿宋_GBK"/>
                <w:sz w:val="24"/>
                <w:szCs w:val="24"/>
              </w:rPr>
              <w:t xml:space="preserve">             </w:t>
            </w:r>
            <w:r>
              <w:rPr>
                <w:rFonts w:hint="eastAsia" w:ascii="宋体" w:hAnsi="宋体" w:eastAsia="方正仿宋_GBK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方正仿宋_GBK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9" w:hRule="atLeast"/>
        </w:trPr>
        <w:tc>
          <w:tcPr>
            <w:tcW w:w="303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宋体" w:hAnsi="宋体" w:eastAsia="黑体" w:cs="黑体"/>
                <w:sz w:val="24"/>
                <w:szCs w:val="24"/>
              </w:rPr>
            </w:pPr>
            <w:r>
              <w:rPr>
                <w:rFonts w:hint="eastAsia" w:ascii="宋体" w:hAnsi="宋体" w:eastAsia="黑体" w:cs="黑体"/>
                <w:sz w:val="24"/>
                <w:szCs w:val="24"/>
              </w:rPr>
              <w:t>县级农业</w:t>
            </w:r>
            <w:r>
              <w:rPr>
                <w:rFonts w:hint="eastAsia" w:ascii="宋体" w:hAnsi="宋体" w:eastAsia="黑体" w:cs="黑体"/>
                <w:sz w:val="24"/>
                <w:szCs w:val="24"/>
                <w:lang w:eastAsia="zh-CN"/>
              </w:rPr>
              <w:t>农村</w:t>
            </w:r>
            <w:r>
              <w:rPr>
                <w:rFonts w:hint="eastAsia" w:ascii="宋体" w:hAnsi="宋体" w:eastAsia="黑体" w:cs="黑体"/>
                <w:sz w:val="24"/>
                <w:szCs w:val="24"/>
              </w:rPr>
              <w:t>行政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宋体" w:hAnsi="宋体" w:eastAsia="黑体" w:cs="黑体"/>
                <w:sz w:val="24"/>
                <w:szCs w:val="24"/>
              </w:rPr>
            </w:pPr>
            <w:r>
              <w:rPr>
                <w:rFonts w:hint="eastAsia" w:ascii="宋体" w:hAnsi="宋体" w:eastAsia="黑体" w:cs="黑体"/>
                <w:sz w:val="24"/>
                <w:szCs w:val="24"/>
              </w:rPr>
              <w:t>主管部门</w:t>
            </w:r>
          </w:p>
        </w:tc>
        <w:tc>
          <w:tcPr>
            <w:tcW w:w="60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640" w:firstLine="48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640" w:firstLine="48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640" w:firstLine="48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</w:rPr>
            </w:pPr>
            <w:r>
              <w:rPr>
                <w:rFonts w:hint="eastAsia" w:ascii="宋体" w:hAnsi="宋体" w:eastAsia="方正仿宋_GBK"/>
                <w:sz w:val="24"/>
                <w:szCs w:val="24"/>
                <w:lang w:eastAsia="zh-CN"/>
              </w:rPr>
              <w:t>本单位会同</w:t>
            </w:r>
            <w:r>
              <w:rPr>
                <w:rFonts w:hint="eastAsia" w:ascii="宋体" w:hAnsi="宋体" w:eastAsia="方正仿宋_GBK"/>
                <w:sz w:val="24"/>
                <w:szCs w:val="24"/>
              </w:rPr>
              <w:t>水务、林业、供销、发改、财政、税务、市场监督、地方金融监管、银行保险监管等部门对</w:t>
            </w:r>
            <w:r>
              <w:rPr>
                <w:rFonts w:hint="eastAsia" w:ascii="宋体" w:hAnsi="宋体" w:eastAsia="方正仿宋_GBK"/>
                <w:sz w:val="24"/>
                <w:szCs w:val="24"/>
                <w:lang w:eastAsia="zh-CN"/>
              </w:rPr>
              <w:t>这家</w:t>
            </w:r>
            <w:r>
              <w:rPr>
                <w:rFonts w:hint="eastAsia" w:ascii="宋体" w:hAnsi="宋体" w:eastAsia="方正仿宋_GBK"/>
                <w:sz w:val="24"/>
                <w:szCs w:val="24"/>
              </w:rPr>
              <w:t>市级示范社自查材料进行核查，</w:t>
            </w:r>
            <w:r>
              <w:rPr>
                <w:rFonts w:hint="eastAsia" w:ascii="宋体" w:hAnsi="宋体" w:eastAsia="方正仿宋_GBK"/>
                <w:sz w:val="24"/>
                <w:szCs w:val="24"/>
                <w:lang w:eastAsia="zh-CN"/>
              </w:rPr>
              <w:t>初核意见是该合作社监测合格。</w:t>
            </w:r>
            <w:r>
              <w:rPr>
                <w:rFonts w:hint="eastAsia" w:ascii="宋体" w:hAnsi="宋体" w:eastAsia="方正仿宋_GBK"/>
                <w:sz w:val="24"/>
                <w:szCs w:val="24"/>
              </w:rPr>
              <w:t xml:space="preserve">      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64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64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</w:rPr>
            </w:pPr>
            <w:r>
              <w:rPr>
                <w:rFonts w:hint="eastAsia" w:ascii="宋体" w:hAnsi="宋体" w:eastAsia="方正仿宋_GBK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eastAsia="方正仿宋_GBK"/>
                <w:sz w:val="24"/>
                <w:szCs w:val="24"/>
                <w:lang w:val="en-US" w:eastAsia="zh-CN"/>
              </w:rPr>
              <w:t xml:space="preserve">                     </w:t>
            </w:r>
            <w:r>
              <w:rPr>
                <w:rFonts w:hint="eastAsia" w:ascii="宋体" w:hAnsi="宋体" w:eastAsia="方正仿宋_GBK"/>
                <w:sz w:val="24"/>
                <w:szCs w:val="24"/>
              </w:rPr>
              <w:t>盖  章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ind w:right="160" w:firstLine="2880" w:firstLineChars="1200"/>
              <w:jc w:val="both"/>
              <w:textAlignment w:val="auto"/>
              <w:rPr>
                <w:rFonts w:hint="eastAsia" w:ascii="宋体" w:hAnsi="宋体" w:eastAsia="方正仿宋_GBK"/>
                <w:sz w:val="24"/>
                <w:szCs w:val="24"/>
              </w:rPr>
            </w:pPr>
            <w:r>
              <w:rPr>
                <w:rFonts w:hint="eastAsia" w:ascii="宋体" w:hAnsi="宋体" w:eastAsia="方正仿宋_GBK"/>
                <w:sz w:val="24"/>
                <w:szCs w:val="24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ascii="宋体" w:hAnsi="宋体" w:eastAsia="黑体"/>
          <w:sz w:val="32"/>
          <w:szCs w:val="32"/>
          <w:lang w:val="en-US" w:eastAsia="zh-CN"/>
        </w:rPr>
      </w:pPr>
      <w:r>
        <w:rPr>
          <w:rFonts w:hint="eastAsia" w:ascii="宋体" w:hAnsi="宋体" w:eastAsia="黑体"/>
          <w:sz w:val="32"/>
          <w:szCs w:val="32"/>
          <w:lang w:eastAsia="zh-CN"/>
        </w:rPr>
        <w:t>二、本社基本情况（</w:t>
      </w:r>
      <w:r>
        <w:rPr>
          <w:rFonts w:hint="eastAsia" w:ascii="宋体" w:hAnsi="宋体" w:eastAsia="黑体"/>
          <w:sz w:val="32"/>
          <w:szCs w:val="32"/>
          <w:lang w:val="en-US" w:eastAsia="zh-CN"/>
        </w:rPr>
        <w:t>1500字以内）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40" w:hRule="atLeast"/>
          <w:jc w:val="center"/>
        </w:trPr>
        <w:tc>
          <w:tcPr>
            <w:tcW w:w="85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560" w:lineRule="exact"/>
              <w:jc w:val="center"/>
              <w:textAlignment w:val="auto"/>
              <w:rPr>
                <w:rFonts w:hint="eastAsia" w:ascii="宋体" w:hAnsi="宋体" w:eastAsia="仿宋_GB2312"/>
                <w:sz w:val="32"/>
                <w:szCs w:val="32"/>
              </w:rPr>
            </w:pPr>
          </w:p>
        </w:tc>
      </w:tr>
    </w:tbl>
    <w:p>
      <w:pPr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 xml:space="preserve">  </w:t>
      </w:r>
      <w:r>
        <w:rPr>
          <w:rFonts w:hint="eastAsia" w:ascii="黑体" w:eastAsia="黑体"/>
          <w:sz w:val="32"/>
          <w:szCs w:val="32"/>
        </w:rPr>
        <w:t>三、农民合作社情况表</w:t>
      </w:r>
    </w:p>
    <w:tbl>
      <w:tblPr>
        <w:tblStyle w:val="3"/>
        <w:tblpPr w:leftFromText="180" w:rightFromText="180" w:vertAnchor="page" w:horzAnchor="page" w:tblpX="1710" w:tblpY="2067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8"/>
        <w:gridCol w:w="1826"/>
        <w:gridCol w:w="2694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18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农民合作社名称</w:t>
            </w:r>
          </w:p>
        </w:tc>
        <w:tc>
          <w:tcPr>
            <w:tcW w:w="1826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法人代表姓名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18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法人代表手机</w:t>
            </w:r>
          </w:p>
        </w:tc>
        <w:tc>
          <w:tcPr>
            <w:tcW w:w="1826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登记时间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日）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18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登记成员数（人）</w:t>
            </w:r>
          </w:p>
        </w:tc>
        <w:tc>
          <w:tcPr>
            <w:tcW w:w="1826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年底实有成员数（人）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818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其中：农户成员数</w:t>
            </w:r>
          </w:p>
        </w:tc>
        <w:tc>
          <w:tcPr>
            <w:tcW w:w="1826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年底带动农户数（户）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18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是否建立成员帐户</w:t>
            </w:r>
          </w:p>
        </w:tc>
        <w:tc>
          <w:tcPr>
            <w:tcW w:w="1826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年召开成员（代表）大会次数（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18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登记成员出资总额（万元）</w:t>
            </w:r>
          </w:p>
        </w:tc>
        <w:tc>
          <w:tcPr>
            <w:tcW w:w="1826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出资成员数（人）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18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主要业务范围类型</w:t>
            </w:r>
          </w:p>
        </w:tc>
        <w:tc>
          <w:tcPr>
            <w:tcW w:w="1826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年经营收入</w:t>
            </w:r>
          </w:p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（万元）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818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年度可分配盈余按交易量（额）返还总值（万元）</w:t>
            </w:r>
          </w:p>
        </w:tc>
        <w:tc>
          <w:tcPr>
            <w:tcW w:w="1826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年度可分配盈余按交易量（额）返还比例（%）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18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是否建立生产记录档案制度</w:t>
            </w:r>
          </w:p>
        </w:tc>
        <w:tc>
          <w:tcPr>
            <w:tcW w:w="1826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是否建立产品质量安全溯源管理制度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18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年度生产资料统一购买总值（万元）</w:t>
            </w:r>
          </w:p>
        </w:tc>
        <w:tc>
          <w:tcPr>
            <w:tcW w:w="1826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年度生产资料统一购买率（%）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18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年度统一销售农产品总值（万元）</w:t>
            </w:r>
          </w:p>
        </w:tc>
        <w:tc>
          <w:tcPr>
            <w:tcW w:w="1826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年度农产品统一销售率（%）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818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年业务交易成员数（人）</w:t>
            </w:r>
          </w:p>
        </w:tc>
        <w:tc>
          <w:tcPr>
            <w:tcW w:w="1826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年与成员交易量占交易总量的比例（%）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18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成员比当地农民年增收绝对数（元）</w:t>
            </w:r>
          </w:p>
        </w:tc>
        <w:tc>
          <w:tcPr>
            <w:tcW w:w="1826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成员比当地农民年增收相对数（%）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18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主营产品</w:t>
            </w:r>
          </w:p>
        </w:tc>
        <w:tc>
          <w:tcPr>
            <w:tcW w:w="1826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产品注册商标名称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18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产品得到何种认证</w:t>
            </w:r>
          </w:p>
        </w:tc>
        <w:tc>
          <w:tcPr>
            <w:tcW w:w="1826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年度农业标准化生产率（%）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818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主要生产基地（设备）</w:t>
            </w:r>
          </w:p>
        </w:tc>
        <w:tc>
          <w:tcPr>
            <w:tcW w:w="6221" w:type="dxa"/>
            <w:gridSpan w:val="3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039" w:type="dxa"/>
            <w:gridSpan w:val="4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  <w:t>农机（服务类）合作社填报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18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纳入牌证管理的农机挂牌率</w:t>
            </w:r>
          </w:p>
        </w:tc>
        <w:tc>
          <w:tcPr>
            <w:tcW w:w="1826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机具存放库棚面积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818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纳入牌证管理的农机检验率</w:t>
            </w:r>
          </w:p>
        </w:tc>
        <w:tc>
          <w:tcPr>
            <w:tcW w:w="1826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年农机作业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（服务）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面积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818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农机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驾驶员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（操作员）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持证率</w:t>
            </w:r>
          </w:p>
        </w:tc>
        <w:tc>
          <w:tcPr>
            <w:tcW w:w="1826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入社农机具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数量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818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2022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与非成员的农机作业量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交易量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）与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合作社农机作业总量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交易总量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）比值</w:t>
            </w:r>
          </w:p>
        </w:tc>
        <w:tc>
          <w:tcPr>
            <w:tcW w:w="1826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694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beforeLines="0" w:afterLines="0" w:line="590" w:lineRule="exact"/>
        <w:ind w:firstLine="0" w:firstLineChars="0"/>
        <w:textAlignment w:val="auto"/>
        <w:rPr>
          <w:rFonts w:hint="eastAsia" w:ascii="宋体" w:hAnsi="宋体" w:eastAsia="仿宋_GB2312"/>
          <w:sz w:val="32"/>
          <w:szCs w:val="32"/>
        </w:rPr>
      </w:pPr>
      <w:r>
        <w:rPr>
          <w:rFonts w:hint="eastAsia" w:ascii="宋体" w:hAnsi="宋体" w:eastAsia="黑体"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 w:eastAsia="黑体"/>
          <w:sz w:val="32"/>
          <w:szCs w:val="32"/>
          <w:lang w:eastAsia="zh-CN"/>
        </w:rPr>
        <w:t>四</w:t>
      </w:r>
      <w:r>
        <w:rPr>
          <w:rFonts w:hint="eastAsia" w:ascii="宋体" w:hAnsi="宋体" w:eastAsia="黑体"/>
          <w:sz w:val="32"/>
          <w:szCs w:val="32"/>
        </w:rPr>
        <w:t>、农民合作社其他</w:t>
      </w:r>
      <w:r>
        <w:rPr>
          <w:rFonts w:hint="eastAsia" w:ascii="宋体" w:hAnsi="宋体" w:eastAsia="黑体"/>
          <w:sz w:val="32"/>
          <w:szCs w:val="32"/>
          <w:lang w:eastAsia="zh-CN"/>
        </w:rPr>
        <w:t>监测</w:t>
      </w:r>
      <w:r>
        <w:rPr>
          <w:rFonts w:hint="eastAsia" w:ascii="宋体" w:hAnsi="宋体" w:eastAsia="黑体"/>
          <w:sz w:val="32"/>
          <w:szCs w:val="32"/>
        </w:rPr>
        <w:t>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</w:rPr>
        <w:t>年资产负债表、盈余及余额分配表、成员权益变动表；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40" w:lineRule="exact"/>
        <w:ind w:firstLine="64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合作社2022年度经营情况报告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beforeLines="0" w:afterLines="0" w:line="59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凡是复印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、复制</w:t>
      </w:r>
      <w:r>
        <w:rPr>
          <w:rFonts w:hint="eastAsia" w:ascii="仿宋_GB2312" w:hAnsi="仿宋_GB2312" w:eastAsia="仿宋_GB2312" w:cs="仿宋_GB2312"/>
          <w:sz w:val="32"/>
          <w:szCs w:val="32"/>
        </w:rPr>
        <w:t>的材料均需加盖农民合作社公章。</w:t>
      </w:r>
    </w:p>
    <w:p/>
    <w:sectPr>
      <w:pgSz w:w="11906" w:h="16838"/>
      <w:pgMar w:top="1247" w:right="1800" w:bottom="124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E23A24"/>
    <w:rsid w:val="0D1E0249"/>
    <w:rsid w:val="0F66DD40"/>
    <w:rsid w:val="13F0262A"/>
    <w:rsid w:val="2DE14C85"/>
    <w:rsid w:val="31D744D3"/>
    <w:rsid w:val="33F248C8"/>
    <w:rsid w:val="4A426F17"/>
    <w:rsid w:val="4AE23A24"/>
    <w:rsid w:val="74035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2020-09-27T16:30:00Z</dcterms:created>
  <dc:creator>明</dc:creator>
  <cp:lastModifiedBy>kylin</cp:lastModifiedBy>
  <cp:lastPrinted>2021-06-07T15:51:00Z</cp:lastPrinted>
  <dcterms:modified xsi:type="dcterms:W3CDTF">2023-05-30T11:46:54Z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2052-11.8.2.10195</vt:lpwstr>
  </property>
  <property fmtid="{D5CDD505-2E9C-101B-9397-08002B2CF9AE}" pid="3" name="ICV">
    <vt:lpwstr>839DC0B8CAD4459F9DA28E9ED34D5324</vt:lpwstr>
  </property>
</Properties>
</file>