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韶关市商标品牌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培育指导站建设项目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知识产权服务机构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已建立商标品牌培育指导站的不可重复申报。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建立商标培育指导站，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采用各种形式开展各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有关商标注册、保护、维权、自主品牌培育的培训活动，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每场参加单位50家以上，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增强企业利用商标品牌拓展市场的意识。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辖区企业提供商标注册辅导、商标到期续展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商标规范使用提示、商标维权援助、自主品牌培育、商标运用指引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、培育地理标志证明商标（集体商标）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100次以上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制定商标品牌培育指导站工作规范；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有专人提供专业咨询服务，有专业的商标运用指引，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家以上韶关企业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提供专业的商标品牌培育指导服务。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2023年度省促进经济高质量发展专项资金（市场监督管理-知识产权创造、运用和保护）项目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商标培育指导服务流程、模式及制度；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其他证明申报条件、申报优势的材料。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以上材料均需加盖公章。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合同管理：项目立项后，市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项目验收：项目完成后，项目承担单位应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2个月内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申请验收，向市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局报送工作成果，由市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局组织验收通过后，方可结项。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2689"/>
    <w:rsid w:val="01DA410E"/>
    <w:rsid w:val="02F25E8A"/>
    <w:rsid w:val="0ADC2D1D"/>
    <w:rsid w:val="21E6324F"/>
    <w:rsid w:val="22EB0597"/>
    <w:rsid w:val="2352228C"/>
    <w:rsid w:val="289A2F91"/>
    <w:rsid w:val="2C940406"/>
    <w:rsid w:val="33AF53F3"/>
    <w:rsid w:val="35502689"/>
    <w:rsid w:val="392E5BF4"/>
    <w:rsid w:val="3E452F41"/>
    <w:rsid w:val="4C431497"/>
    <w:rsid w:val="78E539A1"/>
    <w:rsid w:val="7A9543BD"/>
    <w:rsid w:val="7AB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2022-02-09T04:33:00Z</dcterms:created>
  <dc:creator>蔡美华</dc:creator>
  <cp:lastModifiedBy>林仕佳</cp:lastModifiedBy>
  <dcterms:modified xsi:type="dcterms:W3CDTF">2023-05-09T09:29:28Z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