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ind w:firstLine="0" w:firstLineChars="0"/>
        <w:rPr>
          <w:rFonts w:ascii="黑体" w:hAnsi="黑体" w:eastAsia="黑体" w:cs="黑体"/>
          <w:bCs/>
          <w:color w:val="000000" w:themeColor="text1"/>
          <w:szCs w:val="32"/>
          <w14:textFill>
            <w14:solidFill>
              <w14:schemeClr w14:val="tx1"/>
            </w14:solidFill>
          </w14:textFill>
        </w:rPr>
      </w:pPr>
      <w:bookmarkStart w:id="0" w:name="_Hlk19625411"/>
      <w:r>
        <w:rPr>
          <w:rFonts w:hint="eastAsia" w:ascii="黑体" w:hAnsi="黑体" w:eastAsia="黑体" w:cs="黑体"/>
          <w:bCs/>
          <w:color w:val="000000" w:themeColor="text1"/>
          <w:szCs w:val="32"/>
          <w14:textFill>
            <w14:solidFill>
              <w14:schemeClr w14:val="tx1"/>
            </w14:solidFill>
          </w14:textFill>
        </w:rPr>
        <w:t>附件</w:t>
      </w:r>
    </w:p>
    <w:p>
      <w:pPr>
        <w:snapToGrid/>
        <w:ind w:firstLine="0" w:firstLineChars="0"/>
        <w:rPr>
          <w:rFonts w:ascii="黑体" w:hAnsi="黑体" w:eastAsia="黑体" w:cs="黑体"/>
          <w:bCs/>
          <w:color w:val="000000" w:themeColor="text1"/>
          <w:szCs w:val="32"/>
          <w14:textFill>
            <w14:solidFill>
              <w14:schemeClr w14:val="tx1"/>
            </w14:solidFill>
          </w14:textFill>
        </w:rPr>
      </w:pPr>
    </w:p>
    <w:p>
      <w:pPr>
        <w:snapToGrid/>
        <w:ind w:firstLine="0" w:firstLineChars="0"/>
        <w:jc w:val="center"/>
        <w:rPr>
          <w:rFonts w:cs="Times New Roman" w:asciiTheme="majorEastAsia" w:hAnsiTheme="majorEastAsia" w:eastAsiaTheme="majorEastAsia"/>
          <w:b/>
          <w:color w:val="000000" w:themeColor="text1"/>
          <w:sz w:val="52"/>
          <w:szCs w:val="52"/>
          <w14:textFill>
            <w14:solidFill>
              <w14:schemeClr w14:val="tx1"/>
            </w14:solidFill>
          </w14:textFill>
        </w:rPr>
      </w:pPr>
      <w:bookmarkStart w:id="60" w:name="_GoBack"/>
      <w:bookmarkEnd w:id="60"/>
    </w:p>
    <w:p>
      <w:pPr>
        <w:snapToGrid/>
        <w:ind w:firstLine="0" w:firstLineChars="0"/>
        <w:jc w:val="center"/>
        <w:rPr>
          <w:rFonts w:cs="Times New Roman" w:asciiTheme="majorEastAsia" w:hAnsiTheme="majorEastAsia" w:eastAsiaTheme="majorEastAsia"/>
          <w:b/>
          <w:color w:val="000000" w:themeColor="text1"/>
          <w:sz w:val="52"/>
          <w:szCs w:val="52"/>
          <w14:textFill>
            <w14:solidFill>
              <w14:schemeClr w14:val="tx1"/>
            </w14:solidFill>
          </w14:textFill>
        </w:rPr>
      </w:pPr>
    </w:p>
    <w:p>
      <w:pPr>
        <w:snapToGrid/>
        <w:ind w:firstLine="0" w:firstLineChars="0"/>
        <w:jc w:val="center"/>
        <w:rPr>
          <w:rFonts w:cs="Times New Roman" w:asciiTheme="majorEastAsia" w:hAnsiTheme="majorEastAsia" w:eastAsiaTheme="majorEastAsia"/>
          <w:b/>
          <w:color w:val="000000" w:themeColor="text1"/>
          <w:sz w:val="52"/>
          <w:szCs w:val="52"/>
          <w14:textFill>
            <w14:solidFill>
              <w14:schemeClr w14:val="tx1"/>
            </w14:solidFill>
          </w14:textFill>
        </w:rPr>
      </w:pPr>
    </w:p>
    <w:p>
      <w:pPr>
        <w:spacing w:line="700" w:lineRule="exact"/>
        <w:ind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2021年度华南先进装备产业园基础设施建设项目</w:t>
      </w:r>
      <w:bookmarkEnd w:id="0"/>
      <w:r>
        <w:rPr>
          <w:rFonts w:hint="eastAsia" w:ascii="方正小标宋简体" w:hAnsi="宋体" w:eastAsia="方正小标宋简体"/>
          <w:sz w:val="44"/>
          <w:szCs w:val="44"/>
        </w:rPr>
        <w:t>重点绩效评价报告</w:t>
      </w:r>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ind w:firstLine="643"/>
        <w:rPr>
          <w:rFonts w:ascii="Times New Roman" w:hAnsi="Times New Roman"/>
          <w:b/>
          <w:color w:val="000000" w:themeColor="text1"/>
          <w:szCs w:val="32"/>
          <w14:textFill>
            <w14:solidFill>
              <w14:schemeClr w14:val="tx1"/>
            </w14:solidFill>
          </w14:textFill>
        </w:rPr>
      </w:pPr>
    </w:p>
    <w:p>
      <w:pPr>
        <w:ind w:firstLine="643"/>
        <w:jc w:val="center"/>
        <w:rPr>
          <w:rFonts w:ascii="Times New Roman" w:hAnsi="Times New Roman"/>
          <w:b/>
          <w:color w:val="000000" w:themeColor="text1"/>
          <w:szCs w:val="32"/>
          <w14:textFill>
            <w14:solidFill>
              <w14:schemeClr w14:val="tx1"/>
            </w14:solidFill>
          </w14:textFill>
        </w:rPr>
      </w:pPr>
    </w:p>
    <w:p>
      <w:pPr>
        <w:ind w:firstLine="643"/>
        <w:jc w:val="center"/>
        <w:rPr>
          <w:rFonts w:ascii="Times New Roman" w:hAnsi="Times New Roman"/>
          <w:b/>
          <w:color w:val="000000" w:themeColor="text1"/>
          <w:szCs w:val="32"/>
          <w14:textFill>
            <w14:solidFill>
              <w14:schemeClr w14:val="tx1"/>
            </w14:solidFill>
          </w14:textFill>
        </w:rPr>
      </w:pPr>
    </w:p>
    <w:p>
      <w:pPr>
        <w:ind w:firstLine="643"/>
        <w:jc w:val="center"/>
        <w:rPr>
          <w:rFonts w:ascii="Times New Roman" w:hAnsi="Times New Roman"/>
          <w:b/>
          <w:color w:val="000000" w:themeColor="text1"/>
          <w:szCs w:val="32"/>
          <w14:textFill>
            <w14:solidFill>
              <w14:schemeClr w14:val="tx1"/>
            </w14:solidFill>
          </w14:textFill>
        </w:rPr>
      </w:pPr>
    </w:p>
    <w:p>
      <w:pPr>
        <w:ind w:firstLine="643"/>
        <w:jc w:val="center"/>
        <w:rPr>
          <w:rFonts w:ascii="Times New Roman" w:hAnsi="Times New Roman"/>
          <w:b/>
          <w:color w:val="000000" w:themeColor="text1"/>
          <w:szCs w:val="32"/>
          <w14:textFill>
            <w14:solidFill>
              <w14:schemeClr w14:val="tx1"/>
            </w14:solidFill>
          </w14:textFill>
        </w:rPr>
      </w:pPr>
    </w:p>
    <w:p>
      <w:pPr>
        <w:ind w:firstLine="643"/>
        <w:jc w:val="center"/>
        <w:rPr>
          <w:rFonts w:ascii="Times New Roman" w:hAnsi="Times New Roman"/>
          <w:b/>
          <w:color w:val="000000" w:themeColor="text1"/>
          <w:szCs w:val="32"/>
          <w14:textFill>
            <w14:solidFill>
              <w14:schemeClr w14:val="tx1"/>
            </w14:solidFill>
          </w14:textFill>
        </w:rPr>
      </w:pPr>
    </w:p>
    <w:p>
      <w:pPr>
        <w:tabs>
          <w:tab w:val="left" w:pos="3330"/>
        </w:tabs>
        <w:adjustRightInd/>
        <w:snapToGrid/>
        <w:ind w:firstLine="618" w:firstLineChars="221"/>
        <w:jc w:val="center"/>
        <w:rPr>
          <w:rFonts w:ascii="Times New Roman" w:hAnsi="Times New Roman"/>
          <w:color w:val="000000" w:themeColor="text1"/>
          <w:sz w:val="28"/>
          <w:szCs w:val="28"/>
          <w14:textFill>
            <w14:solidFill>
              <w14:schemeClr w14:val="tx1"/>
            </w14:solidFill>
          </w14:textFill>
        </w:rPr>
      </w:pPr>
    </w:p>
    <w:p>
      <w:pPr>
        <w:tabs>
          <w:tab w:val="left" w:pos="3330"/>
        </w:tabs>
        <w:adjustRightInd/>
        <w:snapToGrid/>
        <w:ind w:firstLine="1132" w:firstLineChars="35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评 价机 构：广东中大</w:t>
      </w:r>
      <w:r>
        <w:rPr>
          <w:rFonts w:asciiTheme="minorEastAsia" w:hAnsiTheme="minorEastAsia" w:eastAsiaTheme="minorEastAsia"/>
          <w:color w:val="000000" w:themeColor="text1"/>
          <w14:textFill>
            <w14:solidFill>
              <w14:schemeClr w14:val="tx1"/>
            </w14:solidFill>
          </w14:textFill>
        </w:rPr>
        <w:t>管理咨询集团股份有限</w:t>
      </w:r>
      <w:r>
        <w:rPr>
          <w:rFonts w:hint="eastAsia" w:asciiTheme="minorEastAsia" w:hAnsiTheme="minorEastAsia" w:eastAsiaTheme="minorEastAsia"/>
          <w:color w:val="000000" w:themeColor="text1"/>
          <w14:textFill>
            <w14:solidFill>
              <w14:schemeClr w14:val="tx1"/>
            </w14:solidFill>
          </w14:textFill>
        </w:rPr>
        <w:t>公司</w:t>
      </w:r>
    </w:p>
    <w:p>
      <w:pPr>
        <w:tabs>
          <w:tab w:val="left" w:pos="3330"/>
        </w:tabs>
        <w:adjustRightInd/>
        <w:snapToGrid/>
        <w:ind w:firstLine="1132" w:firstLineChars="35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机构负责人：吴少华</w:t>
      </w:r>
    </w:p>
    <w:p>
      <w:pPr>
        <w:tabs>
          <w:tab w:val="left" w:pos="3330"/>
        </w:tabs>
        <w:adjustRightInd/>
        <w:snapToGrid/>
        <w:ind w:firstLine="1132" w:firstLineChars="35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项目负责人：张  静</w:t>
      </w:r>
    </w:p>
    <w:p>
      <w:pPr>
        <w:tabs>
          <w:tab w:val="left" w:pos="3330"/>
        </w:tabs>
        <w:adjustRightInd/>
        <w:snapToGrid/>
        <w:ind w:firstLine="1132" w:firstLineChars="354"/>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      期：</w:t>
      </w:r>
      <w:r>
        <w:rPr>
          <w:rFonts w:cs="Times New Roman" w:asciiTheme="minorEastAsia" w:hAnsiTheme="minorEastAsia" w:eastAsiaTheme="minorEastAsia"/>
          <w:color w:val="000000" w:themeColor="text1"/>
          <w14:textFill>
            <w14:solidFill>
              <w14:schemeClr w14:val="tx1"/>
            </w14:solidFill>
          </w14:textFill>
        </w:rPr>
        <w:t>2022</w:t>
      </w:r>
      <w:r>
        <w:rPr>
          <w:rFonts w:hint="eastAsia" w:asciiTheme="minorEastAsia" w:hAnsiTheme="minorEastAsia" w:eastAsiaTheme="minorEastAsia"/>
          <w:color w:val="000000" w:themeColor="text1"/>
          <w14:textFill>
            <w14:solidFill>
              <w14:schemeClr w14:val="tx1"/>
            </w14:solidFill>
          </w14:textFill>
        </w:rPr>
        <w:t>年</w:t>
      </w:r>
      <w:r>
        <w:rPr>
          <w:rFonts w:hint="eastAsia" w:cs="Times New Roman" w:asciiTheme="minorEastAsia" w:hAnsiTheme="minorEastAsia" w:eastAsiaTheme="minorEastAsia"/>
          <w:color w:val="000000" w:themeColor="text1"/>
          <w14:textFill>
            <w14:solidFill>
              <w14:schemeClr w14:val="tx1"/>
            </w14:solidFill>
          </w14:textFill>
        </w:rPr>
        <w:t>1</w:t>
      </w:r>
      <w:r>
        <w:rPr>
          <w:rFonts w:hint="eastAsia" w:cs="Times New Roman"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月</w:t>
      </w:r>
    </w:p>
    <w:p>
      <w:pPr>
        <w:widowControl/>
        <w:ind w:firstLine="0" w:firstLineChars="0"/>
        <w:rPr>
          <w:rFonts w:ascii="Times New Roman" w:hAnsi="Times New Roman"/>
          <w:color w:val="000000" w:themeColor="text1"/>
          <w:szCs w:val="32"/>
          <w14:textFill>
            <w14:solidFill>
              <w14:schemeClr w14:val="tx1"/>
            </w14:solidFill>
          </w14:textFill>
        </w:rPr>
        <w:sectPr>
          <w:headerReference r:id="rId4" w:type="default"/>
          <w:footerReference r:id="rId6" w:type="default"/>
          <w:headerReference r:id="rId5" w:type="even"/>
          <w:footerReference r:id="rId7" w:type="even"/>
          <w:footnotePr>
            <w:numRestart w:val="eachPage"/>
          </w:footnotePr>
          <w:pgSz w:w="11906" w:h="16838"/>
          <w:pgMar w:top="1440" w:right="1418" w:bottom="1440" w:left="1531" w:header="851" w:footer="992" w:gutter="0"/>
          <w:pgNumType w:fmt="numberInDash" w:start="1"/>
          <w:cols w:space="425" w:num="1"/>
          <w:docGrid w:linePitch="312" w:charSpace="0"/>
        </w:sectPr>
      </w:pPr>
    </w:p>
    <w:p>
      <w:pPr>
        <w:pStyle w:val="3"/>
        <w:ind w:firstLine="0" w:firstLineChars="0"/>
        <w:jc w:val="center"/>
        <w:rPr>
          <w:szCs w:val="32"/>
        </w:rPr>
      </w:pPr>
      <w:bookmarkStart w:id="1" w:name="_Toc121931895"/>
      <w:r>
        <w:rPr>
          <w:rFonts w:hint="eastAsia"/>
          <w:szCs w:val="32"/>
        </w:rPr>
        <w:t>摘  要</w:t>
      </w:r>
      <w:bookmarkEnd w:id="1"/>
    </w:p>
    <w:p>
      <w:pPr>
        <w:ind w:firstLine="640"/>
        <w:rPr>
          <w:rFonts w:ascii="Times New Roman" w:hAnsi="Times New Roman"/>
          <w:color w:val="000000"/>
          <w:szCs w:val="32"/>
        </w:rPr>
      </w:pPr>
      <w:r>
        <w:rPr>
          <w:rFonts w:hint="eastAsia" w:ascii="Times New Roman" w:hAnsi="Times New Roman"/>
          <w:color w:val="000000"/>
          <w:szCs w:val="32"/>
        </w:rPr>
        <w:t>受韶关市财政局委托，广东中大管理咨询集团股份有限公司（下称“中大咨询”）组建绩效评价工作组，对2</w:t>
      </w:r>
      <w:r>
        <w:rPr>
          <w:rFonts w:ascii="Times New Roman" w:hAnsi="Times New Roman"/>
          <w:color w:val="000000"/>
          <w:szCs w:val="32"/>
        </w:rPr>
        <w:t>021</w:t>
      </w:r>
      <w:r>
        <w:rPr>
          <w:rFonts w:hint="eastAsia" w:ascii="Times New Roman" w:hAnsi="Times New Roman"/>
          <w:color w:val="000000"/>
          <w:szCs w:val="32"/>
        </w:rPr>
        <w:t>年度华南先进装备产业园基础设施建设项目</w:t>
      </w:r>
      <w:r>
        <w:rPr>
          <w:rFonts w:ascii="Times New Roman" w:hAnsi="Times New Roman"/>
          <w:color w:val="000000"/>
          <w:szCs w:val="32"/>
        </w:rPr>
        <w:t>开展</w:t>
      </w:r>
      <w:r>
        <w:rPr>
          <w:rFonts w:hint="eastAsia" w:ascii="Times New Roman" w:hAnsi="Times New Roman"/>
          <w:color w:val="000000"/>
          <w:szCs w:val="32"/>
        </w:rPr>
        <w:t>重点</w:t>
      </w:r>
      <w:r>
        <w:rPr>
          <w:rFonts w:ascii="Times New Roman" w:hAnsi="Times New Roman"/>
          <w:color w:val="000000"/>
          <w:szCs w:val="32"/>
        </w:rPr>
        <w:t>绩效评价</w:t>
      </w:r>
      <w:r>
        <w:rPr>
          <w:rFonts w:hint="eastAsia" w:ascii="Times New Roman" w:hAnsi="Times New Roman"/>
          <w:color w:val="000000"/>
          <w:szCs w:val="32"/>
        </w:rPr>
        <w:t>，本次评价基准日为20</w:t>
      </w:r>
      <w:r>
        <w:rPr>
          <w:rFonts w:ascii="Times New Roman" w:hAnsi="Times New Roman"/>
          <w:color w:val="000000"/>
          <w:szCs w:val="32"/>
        </w:rPr>
        <w:t>21</w:t>
      </w:r>
      <w:r>
        <w:rPr>
          <w:rFonts w:hint="eastAsia" w:ascii="Times New Roman" w:hAnsi="Times New Roman"/>
          <w:color w:val="000000"/>
          <w:szCs w:val="32"/>
        </w:rPr>
        <w:t>年</w:t>
      </w:r>
      <w:r>
        <w:rPr>
          <w:rFonts w:ascii="Times New Roman" w:hAnsi="Times New Roman"/>
          <w:color w:val="000000"/>
          <w:szCs w:val="32"/>
        </w:rPr>
        <w:t>12</w:t>
      </w:r>
      <w:r>
        <w:rPr>
          <w:rFonts w:hint="eastAsia" w:ascii="Times New Roman" w:hAnsi="Times New Roman"/>
          <w:color w:val="000000"/>
          <w:szCs w:val="32"/>
        </w:rPr>
        <w:t>月3</w:t>
      </w:r>
      <w:r>
        <w:rPr>
          <w:rFonts w:ascii="Times New Roman" w:hAnsi="Times New Roman"/>
          <w:color w:val="000000"/>
          <w:szCs w:val="32"/>
        </w:rPr>
        <w:t>1</w:t>
      </w:r>
      <w:r>
        <w:rPr>
          <w:rFonts w:hint="eastAsia" w:ascii="Times New Roman" w:hAnsi="Times New Roman"/>
          <w:color w:val="000000"/>
          <w:szCs w:val="32"/>
        </w:rPr>
        <w:t>日。根据现有评价材料，结合书面评价、现场调研情况，2021年度韶关市华南先进装备产业园基础设施建设项目地方政府专项债券资金绩效评价得分</w:t>
      </w:r>
      <w:r>
        <w:rPr>
          <w:rFonts w:ascii="Times New Roman" w:hAnsi="Times New Roman"/>
          <w:color w:val="000000"/>
          <w:szCs w:val="32"/>
        </w:rPr>
        <w:t>81.82</w:t>
      </w:r>
      <w:r>
        <w:rPr>
          <w:rFonts w:hint="eastAsia" w:ascii="Times New Roman" w:hAnsi="Times New Roman"/>
          <w:color w:val="000000"/>
          <w:szCs w:val="32"/>
        </w:rPr>
        <w:t>分，绩效评价等级为“良”。</w:t>
      </w:r>
    </w:p>
    <w:p>
      <w:pPr>
        <w:ind w:firstLine="640"/>
        <w:rPr>
          <w:rFonts w:ascii="Times New Roman" w:hAnsi="Times New Roman"/>
          <w:color w:val="000000"/>
          <w:szCs w:val="32"/>
        </w:rPr>
      </w:pPr>
      <w:r>
        <w:rPr>
          <w:rFonts w:hint="eastAsia" w:ascii="Times New Roman" w:hAnsi="Times New Roman"/>
          <w:color w:val="000000"/>
          <w:szCs w:val="32"/>
        </w:rPr>
        <w:t>华南先进装备产业园源自东莞对韶关第一轮（2</w:t>
      </w:r>
      <w:r>
        <w:rPr>
          <w:rFonts w:ascii="Times New Roman" w:hAnsi="Times New Roman"/>
          <w:color w:val="000000"/>
          <w:szCs w:val="32"/>
        </w:rPr>
        <w:t>014-2016</w:t>
      </w:r>
      <w:r>
        <w:rPr>
          <w:rFonts w:hint="eastAsia" w:ascii="Times New Roman" w:hAnsi="Times New Roman"/>
          <w:color w:val="000000"/>
          <w:szCs w:val="32"/>
        </w:rPr>
        <w:t>年）对口帮扶中两市政府签订的共同建设“珠江西岸先进装备制造产业带韶关配套区——华南先进装备产业园”协议。项目主管部门是韶关华南先进装备产业园管理委员会，建设单位为韶关装备园投资开发有限公司。项目实施以来总计修建道路19.69km，修建了污水处理中心等配套设施，提升了园区基础设施水平。项目建设顺序安排合理，分批分期建设符合实际需求，避免了资产闲置，缓解了项目资金压力。截至2</w:t>
      </w:r>
      <w:r>
        <w:rPr>
          <w:rFonts w:ascii="Times New Roman" w:hAnsi="Times New Roman"/>
          <w:color w:val="000000"/>
          <w:szCs w:val="32"/>
        </w:rPr>
        <w:t>021</w:t>
      </w:r>
      <w:r>
        <w:rPr>
          <w:rFonts w:hint="eastAsia" w:ascii="Times New Roman" w:hAnsi="Times New Roman"/>
          <w:color w:val="000000"/>
          <w:szCs w:val="32"/>
        </w:rPr>
        <w:t>年底，</w:t>
      </w:r>
      <w:r>
        <w:rPr>
          <w:rFonts w:hint="eastAsia" w:ascii="Times New Roman" w:hAnsi="Times New Roman"/>
          <w:color w:val="000000" w:themeColor="text1"/>
          <w:szCs w:val="32"/>
          <w14:textFill>
            <w14:solidFill>
              <w14:schemeClr w14:val="tx1"/>
            </w14:solidFill>
          </w14:textFill>
        </w:rPr>
        <w:t>园区已入驻2</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家企业，生产总值达8</w:t>
      </w:r>
      <w:r>
        <w:rPr>
          <w:rFonts w:ascii="Times New Roman" w:hAnsi="Times New Roman"/>
          <w:color w:val="000000" w:themeColor="text1"/>
          <w:szCs w:val="32"/>
          <w14:textFill>
            <w14:solidFill>
              <w14:schemeClr w14:val="tx1"/>
            </w14:solidFill>
          </w14:textFill>
        </w:rPr>
        <w:t>1.05</w:t>
      </w:r>
      <w:r>
        <w:rPr>
          <w:rFonts w:hint="eastAsia" w:ascii="Times New Roman" w:hAnsi="Times New Roman"/>
          <w:color w:val="000000" w:themeColor="text1"/>
          <w:szCs w:val="32"/>
          <w14:textFill>
            <w14:solidFill>
              <w14:schemeClr w14:val="tx1"/>
            </w14:solidFill>
          </w14:textFill>
        </w:rPr>
        <w:t>亿元，吸纳就业人数2</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279人，园区税收收入达</w:t>
      </w:r>
      <w:r>
        <w:rPr>
          <w:rFonts w:ascii="Times New Roman" w:hAnsi="Times New Roman"/>
          <w:color w:val="000000" w:themeColor="text1"/>
          <w:szCs w:val="32"/>
          <w14:textFill>
            <w14:solidFill>
              <w14:schemeClr w14:val="tx1"/>
            </w14:solidFill>
          </w14:textFill>
        </w:rPr>
        <w:t>4</w:t>
      </w:r>
      <w:r>
        <w:rPr>
          <w:rFonts w:ascii="Times New Roman" w:hAnsi="Times New Roman"/>
        </w:rPr>
        <w:t>,</w:t>
      </w:r>
      <w:r>
        <w:rPr>
          <w:rFonts w:ascii="Times New Roman" w:hAnsi="Times New Roman"/>
          <w:color w:val="000000" w:themeColor="text1"/>
          <w:szCs w:val="32"/>
          <w14:textFill>
            <w14:solidFill>
              <w14:schemeClr w14:val="tx1"/>
            </w14:solidFill>
          </w14:textFill>
        </w:rPr>
        <w:t>287.8</w:t>
      </w:r>
      <w:r>
        <w:rPr>
          <w:rFonts w:hint="eastAsia" w:ascii="Times New Roman" w:hAnsi="Times New Roman"/>
          <w:color w:val="000000" w:themeColor="text1"/>
          <w:szCs w:val="32"/>
          <w14:textFill>
            <w14:solidFill>
              <w14:schemeClr w14:val="tx1"/>
            </w14:solidFill>
          </w14:textFill>
        </w:rPr>
        <w:t>万元，园区招商引资工作完成较好。已入驻的2</w:t>
      </w:r>
      <w:r>
        <w:rPr>
          <w:rFonts w:ascii="Times New Roman" w:hAnsi="Times New Roman"/>
          <w:color w:val="000000" w:themeColor="text1"/>
          <w:szCs w:val="32"/>
          <w14:textFill>
            <w14:solidFill>
              <w14:schemeClr w14:val="tx1"/>
            </w14:solidFill>
          </w14:textFill>
        </w:rPr>
        <w:t>6</w:t>
      </w:r>
      <w:r>
        <w:rPr>
          <w:rFonts w:hint="eastAsia" w:ascii="Times New Roman" w:hAnsi="Times New Roman"/>
          <w:color w:val="000000" w:themeColor="text1"/>
          <w:szCs w:val="32"/>
          <w14:textFill>
            <w14:solidFill>
              <w14:schemeClr w14:val="tx1"/>
            </w14:solidFill>
          </w14:textFill>
        </w:rPr>
        <w:t>家企业经营范围已基本覆盖园区产业发展规划的产业类型。</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项目存在的主要问题有四个，一是前期调研不充分，项目实施时出现征地拆迁受阻，导致个别工程暂停并最终甩项处理、工程进度滞后、工程延期。二是工程</w:t>
      </w:r>
      <w:r>
        <w:rPr>
          <w:rFonts w:hint="eastAsia" w:ascii="Times New Roman" w:hAnsi="Times New Roman"/>
          <w:color w:val="000000"/>
          <w:szCs w:val="32"/>
        </w:rPr>
        <w:t>实施过程中存在监理日志填写不规范、进度审核工作不规范，工程变更程序滞后等情况。三是债券资金使用监管力度有待加强，资金使用存在风险隐患。建设单位对工程成本控制能力也有待加强，个别子项存在预算超概算、施工合同价超预算、结算超合同价等情况。四是债券还本付息计划还未制定，资产确权方案也未研制。</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针对以上存在问题，提出以下改进建议：一是装备园开发公司做好前期调研工作，加强与装备园管委会、各相关部门的沟通；装备园管委会应协调各方，跟进装备园开发公司建设计划、建设进度。二是装备园</w:t>
      </w:r>
      <w:r>
        <w:rPr>
          <w:rFonts w:hint="eastAsia" w:ascii="Times New Roman" w:hAnsi="Times New Roman"/>
          <w:color w:val="000000"/>
          <w:szCs w:val="32"/>
        </w:rPr>
        <w:t>管委会监督检查工程进度、工程质量；装备园开发公司加强对工程的管理，对监理单位、进度审核单位工作不规范处督促其整改，对需变更工程及时完成相应手续。三是</w:t>
      </w:r>
      <w:r>
        <w:rPr>
          <w:rFonts w:hint="eastAsia" w:ascii="Times New Roman" w:hAnsi="Times New Roman"/>
          <w:color w:val="000000" w:themeColor="text1"/>
          <w:szCs w:val="32"/>
          <w14:textFill>
            <w14:solidFill>
              <w14:schemeClr w14:val="tx1"/>
            </w14:solidFill>
          </w14:textFill>
        </w:rPr>
        <w:t>装备园</w:t>
      </w:r>
      <w:r>
        <w:rPr>
          <w:rFonts w:hint="eastAsia" w:ascii="Times New Roman" w:hAnsi="Times New Roman"/>
          <w:color w:val="000000"/>
          <w:szCs w:val="32"/>
        </w:rPr>
        <w:t>管委会加强资金监管力度；装备园开发公司严格控制项目预算和项目成本，规范价格控制程序</w:t>
      </w:r>
      <w:r>
        <w:rPr>
          <w:rFonts w:hint="eastAsia" w:ascii="Times New Roman" w:hAnsi="Times New Roman"/>
          <w:color w:val="000000" w:themeColor="text1"/>
          <w:szCs w:val="32"/>
          <w14:textFill>
            <w14:solidFill>
              <w14:schemeClr w14:val="tx1"/>
            </w14:solidFill>
          </w14:textFill>
        </w:rPr>
        <w:t>。四是装备园管委会尽快制定债券还款付息计划，督促装备园开发公司及时足额上缴项目对应的政府性基金收入和用于偿还专项债券的专项收入；建议装备园管委会和装备园开发公司今后在申请专项债券资金时做好前期论证，合理评估自身偿还能力，实事求是规划建设内容，尽快确定专项债券资金资产产权，以便于项目对应的政府性基金收入和用于偿还专项债券的专项收入的区分确认，有利于债券还本付息计划的落实和后续国有资产管理运营工作的展开。</w:t>
      </w:r>
    </w:p>
    <w:p>
      <w:pPr>
        <w:widowControl/>
        <w:adjustRightInd/>
        <w:snapToGrid/>
        <w:spacing w:line="240" w:lineRule="auto"/>
        <w:ind w:firstLine="0" w:firstLineChars="0"/>
        <w:jc w:val="left"/>
        <w:rPr>
          <w:rFonts w:ascii="Times New Roman" w:hAnsi="Times New Roman"/>
          <w:b/>
          <w:color w:val="000000" w:themeColor="text1"/>
          <w:szCs w:val="32"/>
          <w:highlight w:val="red"/>
          <w14:textFill>
            <w14:solidFill>
              <w14:schemeClr w14:val="tx1"/>
            </w14:solidFill>
          </w14:textFill>
        </w:rPr>
        <w:sectPr>
          <w:headerReference r:id="rId8" w:type="default"/>
          <w:footerReference r:id="rId9" w:type="default"/>
          <w:footerReference r:id="rId10" w:type="even"/>
          <w:footnotePr>
            <w:numRestart w:val="eachPage"/>
          </w:footnotePr>
          <w:pgSz w:w="11906" w:h="16838"/>
          <w:pgMar w:top="1440" w:right="1418" w:bottom="1440" w:left="1531" w:header="851" w:footer="992" w:gutter="0"/>
          <w:pgNumType w:fmt="numberInDash" w:start="1"/>
          <w:cols w:space="425" w:num="1"/>
          <w:docGrid w:linePitch="312" w:charSpace="0"/>
        </w:sectPr>
      </w:pPr>
    </w:p>
    <w:sdt>
      <w:sdtPr>
        <w:rPr>
          <w:rFonts w:hint="eastAsia" w:ascii="宋体" w:hAnsi="宋体" w:eastAsia="宋体" w:cs="宋体"/>
          <w:color w:val="000000" w:themeColor="text1"/>
          <w:sz w:val="44"/>
          <w:szCs w:val="44"/>
          <w:lang w:val="zh-CN"/>
          <w14:textFill>
            <w14:solidFill>
              <w14:schemeClr w14:val="tx1"/>
            </w14:solidFill>
          </w14:textFill>
        </w:rPr>
        <w:id w:val="-1733147341"/>
        <w:docPartObj>
          <w:docPartGallery w:val="Table of Contents"/>
          <w:docPartUnique/>
        </w:docPartObj>
      </w:sdtPr>
      <w:sdtEndPr>
        <w:rPr>
          <w:rFonts w:hint="eastAsia" w:ascii="宋体" w:hAnsi="宋体" w:eastAsia="宋体" w:cs="宋体"/>
          <w:bCs/>
          <w:color w:val="000000" w:themeColor="text1"/>
          <w:sz w:val="28"/>
          <w:szCs w:val="28"/>
          <w:lang w:val="zh-CN"/>
          <w14:textFill>
            <w14:solidFill>
              <w14:schemeClr w14:val="tx1"/>
            </w14:solidFill>
          </w14:textFill>
        </w:rPr>
      </w:sdtEndPr>
      <w:sdtContent>
        <w:p>
          <w:pPr>
            <w:widowControl/>
            <w:spacing w:line="240" w:lineRule="auto"/>
            <w:ind w:firstLine="0" w:firstLineChars="0"/>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  录</w:t>
          </w:r>
        </w:p>
        <w:p>
          <w:pPr>
            <w:pStyle w:val="25"/>
            <w:tabs>
              <w:tab w:val="right" w:leader="dot" w:pos="8931"/>
              <w:tab w:val="clear" w:pos="8302"/>
            </w:tabs>
            <w:spacing w:line="440" w:lineRule="exact"/>
            <w:ind w:firstLine="560"/>
            <w:rPr>
              <w:rFonts w:eastAsia="宋体" w:asciiTheme="minorHAnsi" w:hAnsiTheme="minorHAnsi" w:cstheme="minorBidi"/>
              <w:b/>
              <w:bCs/>
              <w:sz w:val="28"/>
              <w:szCs w:val="22"/>
            </w:rPr>
          </w:pPr>
          <w:r>
            <w:rPr>
              <w:rFonts w:hint="eastAsia" w:ascii="宋体" w:hAnsi="宋体" w:eastAsia="宋体" w:cs="宋体"/>
              <w:color w:val="000000" w:themeColor="text1"/>
              <w:sz w:val="28"/>
              <w14:textFill>
                <w14:solidFill>
                  <w14:schemeClr w14:val="tx1"/>
                </w14:solidFill>
              </w14:textFill>
            </w:rPr>
            <w:fldChar w:fldCharType="begin"/>
          </w:r>
          <w:r>
            <w:rPr>
              <w:rFonts w:hint="eastAsia" w:ascii="宋体" w:hAnsi="宋体" w:eastAsia="宋体" w:cs="宋体"/>
              <w:color w:val="000000" w:themeColor="text1"/>
              <w:sz w:val="28"/>
              <w14:textFill>
                <w14:solidFill>
                  <w14:schemeClr w14:val="tx1"/>
                </w14:solidFill>
              </w14:textFill>
            </w:rPr>
            <w:instrText xml:space="preserve"> TOC \o "1-2" \h \z \u </w:instrText>
          </w:r>
          <w:r>
            <w:rPr>
              <w:rFonts w:hint="eastAsia" w:ascii="宋体" w:hAnsi="宋体" w:eastAsia="宋体" w:cs="宋体"/>
              <w:color w:val="000000" w:themeColor="text1"/>
              <w:sz w:val="28"/>
              <w14:textFill>
                <w14:solidFill>
                  <w14:schemeClr w14:val="tx1"/>
                </w14:solidFill>
              </w14:textFill>
            </w:rPr>
            <w:fldChar w:fldCharType="separate"/>
          </w:r>
          <w:r>
            <w:fldChar w:fldCharType="begin"/>
          </w:r>
          <w:r>
            <w:instrText xml:space="preserve"> HYPERLINK \l "_Toc121931895" </w:instrText>
          </w:r>
          <w:r>
            <w:fldChar w:fldCharType="separate"/>
          </w:r>
          <w:r>
            <w:rPr>
              <w:rStyle w:val="38"/>
              <w:rFonts w:eastAsia="宋体"/>
              <w:b/>
              <w:bCs/>
              <w:sz w:val="28"/>
            </w:rPr>
            <w:t>摘  要</w:t>
          </w:r>
          <w:r>
            <w:rPr>
              <w:rFonts w:eastAsia="宋体"/>
              <w:b/>
              <w:bCs/>
              <w:sz w:val="28"/>
            </w:rPr>
            <w:tab/>
          </w:r>
          <w:r>
            <w:rPr>
              <w:rFonts w:eastAsia="宋体"/>
              <w:b/>
              <w:bCs/>
              <w:sz w:val="28"/>
            </w:rPr>
            <w:fldChar w:fldCharType="begin"/>
          </w:r>
          <w:r>
            <w:rPr>
              <w:rFonts w:eastAsia="宋体"/>
              <w:b/>
              <w:bCs/>
              <w:sz w:val="28"/>
            </w:rPr>
            <w:instrText xml:space="preserve"> PAGEREF _Toc121931895 \h </w:instrText>
          </w:r>
          <w:r>
            <w:rPr>
              <w:rFonts w:eastAsia="宋体"/>
              <w:b/>
              <w:bCs/>
              <w:sz w:val="28"/>
            </w:rPr>
            <w:fldChar w:fldCharType="separate"/>
          </w:r>
          <w:r>
            <w:rPr>
              <w:rFonts w:eastAsia="宋体"/>
              <w:b/>
              <w:bCs/>
              <w:sz w:val="28"/>
            </w:rPr>
            <w:t>- 1 -</w:t>
          </w:r>
          <w:r>
            <w:rPr>
              <w:rFonts w:eastAsia="宋体"/>
              <w:b/>
              <w:bCs/>
              <w:sz w:val="28"/>
            </w:rPr>
            <w:fldChar w:fldCharType="end"/>
          </w:r>
          <w:r>
            <w:rPr>
              <w:rFonts w:eastAsia="宋体"/>
              <w:b/>
              <w:bCs/>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"_Toc121931896" </w:instrText>
          </w:r>
          <w:r>
            <w:fldChar w:fldCharType="separate"/>
          </w:r>
          <w:r>
            <w:rPr>
              <w:rStyle w:val="38"/>
              <w:rFonts w:ascii="Times New Roman" w:eastAsia="宋体"/>
              <w:b/>
              <w:bCs/>
              <w:sz w:val="28"/>
            </w:rPr>
            <w:t>一、项目基本情况</w:t>
          </w:r>
          <w:r>
            <w:rPr>
              <w:rFonts w:eastAsia="宋体"/>
              <w:b/>
              <w:bCs/>
              <w:sz w:val="28"/>
            </w:rPr>
            <w:tab/>
          </w:r>
          <w:r>
            <w:rPr>
              <w:rFonts w:eastAsia="宋体"/>
              <w:b/>
              <w:bCs/>
              <w:sz w:val="28"/>
            </w:rPr>
            <w:fldChar w:fldCharType="begin"/>
          </w:r>
          <w:r>
            <w:rPr>
              <w:rFonts w:eastAsia="宋体"/>
              <w:b/>
              <w:bCs/>
              <w:sz w:val="28"/>
            </w:rPr>
            <w:instrText xml:space="preserve"> PAGEREF _Toc121931896 \h </w:instrText>
          </w:r>
          <w:r>
            <w:rPr>
              <w:rFonts w:eastAsia="宋体"/>
              <w:b/>
              <w:bCs/>
              <w:sz w:val="28"/>
            </w:rPr>
            <w:fldChar w:fldCharType="separate"/>
          </w:r>
          <w:r>
            <w:rPr>
              <w:rFonts w:eastAsia="宋体"/>
              <w:b/>
              <w:bCs/>
              <w:sz w:val="28"/>
            </w:rPr>
            <w:t>- 1 -</w:t>
          </w:r>
          <w:r>
            <w:rPr>
              <w:rFonts w:eastAsia="宋体"/>
              <w:b/>
              <w:bCs/>
              <w:sz w:val="28"/>
            </w:rPr>
            <w:fldChar w:fldCharType="end"/>
          </w:r>
          <w:r>
            <w:rPr>
              <w:rFonts w:eastAsia="宋体"/>
              <w:b/>
              <w:bCs/>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"_Toc121931897" </w:instrText>
          </w:r>
          <w:r>
            <w:fldChar w:fldCharType="separate"/>
          </w:r>
          <w:r>
            <w:rPr>
              <w:rStyle w:val="38"/>
              <w:rFonts w:eastAsia="宋体"/>
              <w:sz w:val="28"/>
            </w:rPr>
            <w:t>（一）项目背景。</w:t>
          </w:r>
          <w:r>
            <w:rPr>
              <w:rFonts w:eastAsia="宋体"/>
              <w:sz w:val="28"/>
            </w:rPr>
            <w:tab/>
          </w:r>
          <w:r>
            <w:rPr>
              <w:rFonts w:eastAsia="宋体"/>
              <w:sz w:val="28"/>
            </w:rPr>
            <w:fldChar w:fldCharType="begin"/>
          </w:r>
          <w:r>
            <w:rPr>
              <w:rFonts w:eastAsia="宋体"/>
              <w:sz w:val="28"/>
            </w:rPr>
            <w:instrText xml:space="preserve"> PAGEREF _Toc121931897 \h </w:instrText>
          </w:r>
          <w:r>
            <w:rPr>
              <w:rFonts w:eastAsia="宋体"/>
              <w:sz w:val="28"/>
            </w:rPr>
            <w:fldChar w:fldCharType="separate"/>
          </w:r>
          <w:r>
            <w:rPr>
              <w:rFonts w:eastAsia="宋体"/>
              <w:sz w:val="28"/>
            </w:rPr>
            <w:t>- 1 -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"_Toc121931898" </w:instrText>
          </w:r>
          <w:r>
            <w:fldChar w:fldCharType="separate"/>
          </w:r>
          <w:r>
            <w:rPr>
              <w:rStyle w:val="38"/>
              <w:rFonts w:eastAsia="宋体"/>
              <w:sz w:val="28"/>
            </w:rPr>
            <w:t>（二）资金下达及使用情况。</w:t>
          </w:r>
          <w:r>
            <w:rPr>
              <w:rFonts w:eastAsia="宋体"/>
              <w:sz w:val="28"/>
            </w:rPr>
            <w:tab/>
          </w:r>
          <w:r>
            <w:rPr>
              <w:rFonts w:eastAsia="宋体"/>
              <w:sz w:val="28"/>
            </w:rPr>
            <w:fldChar w:fldCharType="begin"/>
          </w:r>
          <w:r>
            <w:rPr>
              <w:rFonts w:eastAsia="宋体"/>
              <w:sz w:val="28"/>
            </w:rPr>
            <w:instrText xml:space="preserve"> PAGEREF _Toc121931898 \h </w:instrText>
          </w:r>
          <w:r>
            <w:rPr>
              <w:rFonts w:eastAsia="宋体"/>
              <w:sz w:val="28"/>
            </w:rPr>
            <w:fldChar w:fldCharType="separate"/>
          </w:r>
          <w:r>
            <w:rPr>
              <w:rFonts w:eastAsia="宋体"/>
              <w:sz w:val="28"/>
            </w:rPr>
            <w:t>- 4 -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"_Toc121931899" </w:instrText>
          </w:r>
          <w:r>
            <w:fldChar w:fldCharType="separate"/>
          </w:r>
          <w:r>
            <w:rPr>
              <w:rStyle w:val="38"/>
              <w:rFonts w:eastAsia="宋体"/>
              <w:sz w:val="28"/>
            </w:rPr>
            <w:t>（三）绩效目标。</w:t>
          </w:r>
          <w:r>
            <w:rPr>
              <w:rFonts w:eastAsia="宋体"/>
              <w:sz w:val="28"/>
            </w:rPr>
            <w:tab/>
          </w:r>
          <w:r>
            <w:rPr>
              <w:rFonts w:eastAsia="宋体"/>
              <w:sz w:val="28"/>
            </w:rPr>
            <w:fldChar w:fldCharType="begin"/>
          </w:r>
          <w:r>
            <w:rPr>
              <w:rFonts w:eastAsia="宋体"/>
              <w:sz w:val="28"/>
            </w:rPr>
            <w:instrText xml:space="preserve"> PAGEREF _Toc121931899 \h </w:instrText>
          </w:r>
          <w:r>
            <w:rPr>
              <w:rFonts w:eastAsia="宋体"/>
              <w:sz w:val="28"/>
            </w:rPr>
            <w:fldChar w:fldCharType="separate"/>
          </w:r>
          <w:r>
            <w:rPr>
              <w:rFonts w:eastAsia="宋体"/>
              <w:sz w:val="28"/>
            </w:rPr>
            <w:t>- 5 -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"_Toc121931900" </w:instrText>
          </w:r>
          <w:r>
            <w:fldChar w:fldCharType="separate"/>
          </w:r>
          <w:r>
            <w:rPr>
              <w:rStyle w:val="38"/>
              <w:rFonts w:eastAsia="宋体"/>
              <w:sz w:val="28"/>
            </w:rPr>
            <w:t>（四）评价目的。</w:t>
          </w:r>
          <w:r>
            <w:rPr>
              <w:rFonts w:eastAsia="宋体"/>
              <w:sz w:val="28"/>
            </w:rPr>
            <w:tab/>
          </w:r>
          <w:r>
            <w:rPr>
              <w:rFonts w:eastAsia="宋体"/>
              <w:sz w:val="28"/>
            </w:rPr>
            <w:fldChar w:fldCharType="begin"/>
          </w:r>
          <w:r>
            <w:rPr>
              <w:rFonts w:eastAsia="宋体"/>
              <w:sz w:val="28"/>
            </w:rPr>
            <w:instrText xml:space="preserve"> PAGEREF _Toc121931900 \h </w:instrText>
          </w:r>
          <w:r>
            <w:rPr>
              <w:rFonts w:eastAsia="宋体"/>
              <w:sz w:val="28"/>
            </w:rPr>
            <w:fldChar w:fldCharType="separate"/>
          </w:r>
          <w:r>
            <w:rPr>
              <w:rFonts w:eastAsia="宋体"/>
              <w:sz w:val="28"/>
            </w:rPr>
            <w:t>- 6 -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"_Toc121931901" </w:instrText>
          </w:r>
          <w:r>
            <w:fldChar w:fldCharType="separate"/>
          </w:r>
          <w:r>
            <w:rPr>
              <w:rStyle w:val="38"/>
              <w:rFonts w:hAnsi="Times New Roman" w:eastAsia="宋体"/>
              <w:sz w:val="28"/>
            </w:rPr>
            <w:t>（五）评价范围和对象。</w:t>
          </w:r>
          <w:r>
            <w:rPr>
              <w:rFonts w:eastAsia="宋体"/>
              <w:sz w:val="28"/>
            </w:rPr>
            <w:tab/>
          </w:r>
          <w:r>
            <w:rPr>
              <w:rFonts w:eastAsia="宋体"/>
              <w:sz w:val="28"/>
            </w:rPr>
            <w:fldChar w:fldCharType="begin"/>
          </w:r>
          <w:r>
            <w:rPr>
              <w:rFonts w:eastAsia="宋体"/>
              <w:sz w:val="28"/>
            </w:rPr>
            <w:instrText xml:space="preserve"> PAGEREF _Toc121931901 \h </w:instrText>
          </w:r>
          <w:r>
            <w:rPr>
              <w:rFonts w:eastAsia="宋体"/>
              <w:sz w:val="28"/>
            </w:rPr>
            <w:fldChar w:fldCharType="separate"/>
          </w:r>
          <w:r>
            <w:rPr>
              <w:rFonts w:eastAsia="宋体"/>
              <w:sz w:val="28"/>
            </w:rPr>
            <w:t>- 6 -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"_Toc121931902" </w:instrText>
          </w:r>
          <w:r>
            <w:fldChar w:fldCharType="separate"/>
          </w:r>
          <w:r>
            <w:rPr>
              <w:rStyle w:val="38"/>
              <w:rFonts w:eastAsia="宋体"/>
              <w:b/>
              <w:bCs/>
              <w:sz w:val="28"/>
            </w:rPr>
            <w:t>二、绩效分析</w:t>
          </w:r>
          <w:r>
            <w:rPr>
              <w:rFonts w:eastAsia="宋体"/>
              <w:b/>
              <w:bCs/>
              <w:sz w:val="28"/>
            </w:rPr>
            <w:tab/>
          </w:r>
          <w:r>
            <w:rPr>
              <w:rFonts w:eastAsia="宋体"/>
              <w:b/>
              <w:bCs/>
              <w:sz w:val="28"/>
            </w:rPr>
            <w:fldChar w:fldCharType="begin"/>
          </w:r>
          <w:r>
            <w:rPr>
              <w:rFonts w:eastAsia="宋体"/>
              <w:b/>
              <w:bCs/>
              <w:sz w:val="28"/>
            </w:rPr>
            <w:instrText xml:space="preserve"> PAGEREF _Toc121931902 \h </w:instrText>
          </w:r>
          <w:r>
            <w:rPr>
              <w:rFonts w:eastAsia="宋体"/>
              <w:b/>
              <w:bCs/>
              <w:sz w:val="28"/>
            </w:rPr>
            <w:fldChar w:fldCharType="separate"/>
          </w:r>
          <w:r>
            <w:rPr>
              <w:rFonts w:eastAsia="宋体"/>
              <w:b/>
              <w:bCs/>
              <w:sz w:val="28"/>
            </w:rPr>
            <w:t>- 6 -</w:t>
          </w:r>
          <w:r>
            <w:rPr>
              <w:rFonts w:eastAsia="宋体"/>
              <w:b/>
              <w:bCs/>
              <w:sz w:val="28"/>
            </w:rPr>
            <w:fldChar w:fldCharType="end"/>
          </w:r>
          <w:r>
            <w:rPr>
              <w:rFonts w:eastAsia="宋体"/>
              <w:b/>
              <w:bCs/>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"_Toc121931903" </w:instrText>
          </w:r>
          <w:r>
            <w:fldChar w:fldCharType="separate"/>
          </w:r>
          <w:r>
            <w:rPr>
              <w:rStyle w:val="38"/>
              <w:rFonts w:eastAsia="宋体"/>
              <w:sz w:val="28"/>
            </w:rPr>
            <w:t>（一）绩效目标完成情况。</w:t>
          </w:r>
          <w:r>
            <w:rPr>
              <w:rFonts w:eastAsia="宋体"/>
              <w:sz w:val="28"/>
            </w:rPr>
            <w:tab/>
          </w:r>
          <w:r>
            <w:rPr>
              <w:rFonts w:eastAsia="宋体"/>
              <w:sz w:val="28"/>
            </w:rPr>
            <w:fldChar w:fldCharType="begin"/>
          </w:r>
          <w:r>
            <w:rPr>
              <w:rFonts w:eastAsia="宋体"/>
              <w:sz w:val="28"/>
            </w:rPr>
            <w:instrText xml:space="preserve"> PAGEREF _Toc121931903 \h </w:instrText>
          </w:r>
          <w:r>
            <w:rPr>
              <w:rFonts w:eastAsia="宋体"/>
              <w:sz w:val="28"/>
            </w:rPr>
            <w:fldChar w:fldCharType="separate"/>
          </w:r>
          <w:r>
            <w:rPr>
              <w:rFonts w:eastAsia="宋体"/>
              <w:sz w:val="28"/>
            </w:rPr>
            <w:t>- 6 -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"_Toc121931904" </w:instrText>
          </w:r>
          <w:r>
            <w:fldChar w:fldCharType="separate"/>
          </w:r>
          <w:r>
            <w:rPr>
              <w:rStyle w:val="38"/>
              <w:rFonts w:eastAsia="宋体"/>
              <w:sz w:val="28"/>
            </w:rPr>
            <w:t>（二）绩效评价指标分析情况。</w:t>
          </w:r>
          <w:r>
            <w:rPr>
              <w:rFonts w:eastAsia="宋体"/>
              <w:sz w:val="28"/>
            </w:rPr>
            <w:tab/>
          </w:r>
          <w:r>
            <w:rPr>
              <w:rFonts w:eastAsia="宋体"/>
              <w:sz w:val="28"/>
            </w:rPr>
            <w:fldChar w:fldCharType="begin"/>
          </w:r>
          <w:r>
            <w:rPr>
              <w:rFonts w:eastAsia="宋体"/>
              <w:sz w:val="28"/>
            </w:rPr>
            <w:instrText xml:space="preserve"> PAGEREF _Toc121931904 \h </w:instrText>
          </w:r>
          <w:r>
            <w:rPr>
              <w:rFonts w:eastAsia="宋体"/>
              <w:sz w:val="28"/>
            </w:rPr>
            <w:fldChar w:fldCharType="separate"/>
          </w:r>
          <w:r>
            <w:rPr>
              <w:rFonts w:eastAsia="宋体"/>
              <w:sz w:val="28"/>
            </w:rPr>
            <w:t>- 7 -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"_Toc121931905" </w:instrText>
          </w:r>
          <w:r>
            <w:fldChar w:fldCharType="separate"/>
          </w:r>
          <w:r>
            <w:rPr>
              <w:rStyle w:val="38"/>
              <w:rFonts w:eastAsia="宋体"/>
              <w:b/>
              <w:bCs/>
              <w:sz w:val="28"/>
            </w:rPr>
            <w:t>三、评价结论</w:t>
          </w:r>
          <w:r>
            <w:rPr>
              <w:rFonts w:eastAsia="宋体"/>
              <w:b/>
              <w:bCs/>
              <w:sz w:val="28"/>
            </w:rPr>
            <w:tab/>
          </w:r>
          <w:r>
            <w:rPr>
              <w:rFonts w:eastAsia="宋体"/>
              <w:b/>
              <w:bCs/>
              <w:sz w:val="28"/>
            </w:rPr>
            <w:fldChar w:fldCharType="begin"/>
          </w:r>
          <w:r>
            <w:rPr>
              <w:rFonts w:eastAsia="宋体"/>
              <w:b/>
              <w:bCs/>
              <w:sz w:val="28"/>
            </w:rPr>
            <w:instrText xml:space="preserve"> PAGEREF _Toc121931905 \h </w:instrText>
          </w:r>
          <w:r>
            <w:rPr>
              <w:rFonts w:eastAsia="宋体"/>
              <w:b/>
              <w:bCs/>
              <w:sz w:val="28"/>
            </w:rPr>
            <w:fldChar w:fldCharType="separate"/>
          </w:r>
          <w:r>
            <w:rPr>
              <w:rFonts w:eastAsia="宋体"/>
              <w:b/>
              <w:bCs/>
              <w:sz w:val="28"/>
            </w:rPr>
            <w:t>- 19 -</w:t>
          </w:r>
          <w:r>
            <w:rPr>
              <w:rFonts w:eastAsia="宋体"/>
              <w:b/>
              <w:bCs/>
              <w:sz w:val="28"/>
            </w:rPr>
            <w:fldChar w:fldCharType="end"/>
          </w:r>
          <w:r>
            <w:rPr>
              <w:rFonts w:eastAsia="宋体"/>
              <w:b/>
              <w:bCs/>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"_Toc121931906" </w:instrText>
          </w:r>
          <w:r>
            <w:fldChar w:fldCharType="separate"/>
          </w:r>
          <w:r>
            <w:rPr>
              <w:rStyle w:val="38"/>
              <w:rFonts w:eastAsia="宋体"/>
              <w:b/>
              <w:bCs/>
              <w:sz w:val="28"/>
            </w:rPr>
            <w:t>四、主要绩效</w:t>
          </w:r>
          <w:r>
            <w:rPr>
              <w:rFonts w:eastAsia="宋体"/>
              <w:b/>
              <w:bCs/>
              <w:sz w:val="28"/>
            </w:rPr>
            <w:tab/>
          </w:r>
          <w:r>
            <w:rPr>
              <w:rFonts w:eastAsia="宋体"/>
              <w:b/>
              <w:bCs/>
              <w:sz w:val="28"/>
            </w:rPr>
            <w:fldChar w:fldCharType="begin"/>
          </w:r>
          <w:r>
            <w:rPr>
              <w:rFonts w:eastAsia="宋体"/>
              <w:b/>
              <w:bCs/>
              <w:sz w:val="28"/>
            </w:rPr>
            <w:instrText xml:space="preserve"> PAGEREF _Toc121931906 \h </w:instrText>
          </w:r>
          <w:r>
            <w:rPr>
              <w:rFonts w:eastAsia="宋体"/>
              <w:b/>
              <w:bCs/>
              <w:sz w:val="28"/>
            </w:rPr>
            <w:fldChar w:fldCharType="separate"/>
          </w:r>
          <w:r>
            <w:rPr>
              <w:rFonts w:eastAsia="宋体"/>
              <w:b/>
              <w:bCs/>
              <w:sz w:val="28"/>
            </w:rPr>
            <w:t>- 19 -</w:t>
          </w:r>
          <w:r>
            <w:rPr>
              <w:rFonts w:eastAsia="宋体"/>
              <w:b/>
              <w:bCs/>
              <w:sz w:val="28"/>
            </w:rPr>
            <w:fldChar w:fldCharType="end"/>
          </w:r>
          <w:r>
            <w:rPr>
              <w:rFonts w:eastAsia="宋体"/>
              <w:b/>
              <w:bCs/>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"_Toc121931907" </w:instrText>
          </w:r>
          <w:r>
            <w:fldChar w:fldCharType="separate"/>
          </w:r>
          <w:r>
            <w:rPr>
              <w:rStyle w:val="38"/>
              <w:rFonts w:eastAsia="宋体"/>
              <w:sz w:val="28"/>
            </w:rPr>
            <w:t>（一）园区基础设施水平提升，发展配套设施逐步完善。</w:t>
          </w:r>
          <w:r>
            <w:rPr>
              <w:rFonts w:eastAsia="宋体"/>
              <w:sz w:val="28"/>
            </w:rPr>
            <w:tab/>
          </w:r>
          <w:r>
            <w:rPr>
              <w:rFonts w:eastAsia="宋体"/>
              <w:sz w:val="28"/>
            </w:rPr>
            <w:fldChar w:fldCharType="begin"/>
          </w:r>
          <w:r>
            <w:rPr>
              <w:rFonts w:eastAsia="宋体"/>
              <w:sz w:val="28"/>
            </w:rPr>
            <w:instrText xml:space="preserve"> PAGEREF _Toc121931907 \h </w:instrText>
          </w:r>
          <w:r>
            <w:rPr>
              <w:rFonts w:eastAsia="宋体"/>
              <w:sz w:val="28"/>
            </w:rPr>
            <w:fldChar w:fldCharType="separate"/>
          </w:r>
          <w:r>
            <w:rPr>
              <w:rFonts w:eastAsia="宋体"/>
              <w:sz w:val="28"/>
            </w:rPr>
            <w:t>- 19 -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"_Toc121931908" </w:instrText>
          </w:r>
          <w:r>
            <w:fldChar w:fldCharType="separate"/>
          </w:r>
          <w:r>
            <w:rPr>
              <w:rStyle w:val="38"/>
              <w:rFonts w:eastAsia="宋体"/>
              <w:sz w:val="28"/>
            </w:rPr>
            <w:t>（二）工程建设顺序安排合理，分批建设优化资源分配。</w:t>
          </w:r>
          <w:r>
            <w:rPr>
              <w:rFonts w:eastAsia="宋体"/>
              <w:sz w:val="28"/>
            </w:rPr>
            <w:tab/>
          </w:r>
          <w:r>
            <w:rPr>
              <w:rFonts w:eastAsia="宋体"/>
              <w:sz w:val="28"/>
            </w:rPr>
            <w:fldChar w:fldCharType="begin"/>
          </w:r>
          <w:r>
            <w:rPr>
              <w:rFonts w:eastAsia="宋体"/>
              <w:sz w:val="28"/>
            </w:rPr>
            <w:instrText xml:space="preserve"> PAGEREF _Toc121931908 \h </w:instrText>
          </w:r>
          <w:r>
            <w:rPr>
              <w:rFonts w:eastAsia="宋体"/>
              <w:sz w:val="28"/>
            </w:rPr>
            <w:fldChar w:fldCharType="separate"/>
          </w:r>
          <w:r>
            <w:rPr>
              <w:rFonts w:eastAsia="宋体"/>
              <w:sz w:val="28"/>
            </w:rPr>
            <w:t>- 20 -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"_Toc121931909" </w:instrText>
          </w:r>
          <w:r>
            <w:fldChar w:fldCharType="separate"/>
          </w:r>
          <w:r>
            <w:rPr>
              <w:rStyle w:val="38"/>
              <w:rFonts w:eastAsia="宋体"/>
              <w:sz w:val="28"/>
            </w:rPr>
            <w:t>（三）招商引资成效较为显著，产业布局雏形初步形成。</w:t>
          </w:r>
          <w:r>
            <w:rPr>
              <w:rFonts w:eastAsia="宋体"/>
              <w:sz w:val="28"/>
            </w:rPr>
            <w:tab/>
          </w:r>
          <w:r>
            <w:rPr>
              <w:rFonts w:eastAsia="宋体"/>
              <w:sz w:val="28"/>
            </w:rPr>
            <w:fldChar w:fldCharType="begin"/>
          </w:r>
          <w:r>
            <w:rPr>
              <w:rFonts w:eastAsia="宋体"/>
              <w:sz w:val="28"/>
            </w:rPr>
            <w:instrText xml:space="preserve"> PAGEREF _Toc121931909 \h </w:instrText>
          </w:r>
          <w:r>
            <w:rPr>
              <w:rFonts w:eastAsia="宋体"/>
              <w:sz w:val="28"/>
            </w:rPr>
            <w:fldChar w:fldCharType="separate"/>
          </w:r>
          <w:r>
            <w:rPr>
              <w:rFonts w:eastAsia="宋体"/>
              <w:sz w:val="28"/>
            </w:rPr>
            <w:t>- 21 -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"_Toc121931910" </w:instrText>
          </w:r>
          <w:r>
            <w:fldChar w:fldCharType="separate"/>
          </w:r>
          <w:r>
            <w:rPr>
              <w:rStyle w:val="38"/>
              <w:rFonts w:eastAsia="宋体"/>
              <w:b/>
              <w:bCs/>
              <w:sz w:val="28"/>
            </w:rPr>
            <w:t>五、主要问题</w:t>
          </w:r>
          <w:r>
            <w:rPr>
              <w:rFonts w:eastAsia="宋体"/>
              <w:b/>
              <w:bCs/>
              <w:sz w:val="28"/>
            </w:rPr>
            <w:tab/>
          </w:r>
          <w:r>
            <w:rPr>
              <w:rFonts w:eastAsia="宋体"/>
              <w:b/>
              <w:bCs/>
              <w:sz w:val="28"/>
            </w:rPr>
            <w:fldChar w:fldCharType="begin"/>
          </w:r>
          <w:r>
            <w:rPr>
              <w:rFonts w:eastAsia="宋体"/>
              <w:b/>
              <w:bCs/>
              <w:sz w:val="28"/>
            </w:rPr>
            <w:instrText xml:space="preserve"> PAGEREF _Toc121931910 \h </w:instrText>
          </w:r>
          <w:r>
            <w:rPr>
              <w:rFonts w:eastAsia="宋体"/>
              <w:b/>
              <w:bCs/>
              <w:sz w:val="28"/>
            </w:rPr>
            <w:fldChar w:fldCharType="separate"/>
          </w:r>
          <w:r>
            <w:rPr>
              <w:rFonts w:eastAsia="宋体"/>
              <w:b/>
              <w:bCs/>
              <w:sz w:val="28"/>
            </w:rPr>
            <w:t>- 23 -</w:t>
          </w:r>
          <w:r>
            <w:rPr>
              <w:rFonts w:eastAsia="宋体"/>
              <w:b/>
              <w:bCs/>
              <w:sz w:val="28"/>
            </w:rPr>
            <w:fldChar w:fldCharType="end"/>
          </w:r>
          <w:r>
            <w:rPr>
              <w:rFonts w:eastAsia="宋体"/>
              <w:b/>
              <w:bCs/>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"_Toc121931911" </w:instrText>
          </w:r>
          <w:r>
            <w:fldChar w:fldCharType="separate"/>
          </w:r>
          <w:r>
            <w:rPr>
              <w:rStyle w:val="38"/>
              <w:rFonts w:eastAsia="宋体"/>
              <w:sz w:val="28"/>
            </w:rPr>
            <w:t>（一）</w:t>
          </w:r>
          <w:r>
            <w:rPr>
              <w:rStyle w:val="38"/>
              <w:rFonts w:hAnsi="Times New Roman" w:eastAsia="宋体"/>
              <w:sz w:val="28"/>
            </w:rPr>
            <w:t>前期调研不够充分，导致项目实施滞后。</w:t>
          </w:r>
          <w:r>
            <w:rPr>
              <w:rFonts w:eastAsia="宋体"/>
              <w:sz w:val="28"/>
            </w:rPr>
            <w:tab/>
          </w:r>
          <w:r>
            <w:rPr>
              <w:rFonts w:eastAsia="宋体"/>
              <w:sz w:val="28"/>
            </w:rPr>
            <w:fldChar w:fldCharType="begin"/>
          </w:r>
          <w:r>
            <w:rPr>
              <w:rFonts w:eastAsia="宋体"/>
              <w:sz w:val="28"/>
            </w:rPr>
            <w:instrText xml:space="preserve"> PAGEREF _Toc121931911 \h </w:instrText>
          </w:r>
          <w:r>
            <w:rPr>
              <w:rFonts w:eastAsia="宋体"/>
              <w:sz w:val="28"/>
            </w:rPr>
            <w:fldChar w:fldCharType="separate"/>
          </w:r>
          <w:r>
            <w:rPr>
              <w:rFonts w:eastAsia="宋体"/>
              <w:sz w:val="28"/>
            </w:rPr>
            <w:t>- 23 -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"_Toc121931912" </w:instrText>
          </w:r>
          <w:r>
            <w:fldChar w:fldCharType="separate"/>
          </w:r>
          <w:r>
            <w:rPr>
              <w:rStyle w:val="38"/>
              <w:rFonts w:eastAsia="宋体"/>
              <w:sz w:val="28"/>
            </w:rPr>
            <w:t>（二）工程实施程序不规范，管理能力有待提高。</w:t>
          </w:r>
          <w:r>
            <w:rPr>
              <w:rFonts w:eastAsia="宋体"/>
              <w:sz w:val="28"/>
            </w:rPr>
            <w:tab/>
          </w:r>
          <w:r>
            <w:rPr>
              <w:rFonts w:eastAsia="宋体"/>
              <w:sz w:val="28"/>
            </w:rPr>
            <w:fldChar w:fldCharType="begin"/>
          </w:r>
          <w:r>
            <w:rPr>
              <w:rFonts w:eastAsia="宋体"/>
              <w:sz w:val="28"/>
            </w:rPr>
            <w:instrText xml:space="preserve"> PAGEREF _Toc121931912 \h </w:instrText>
          </w:r>
          <w:r>
            <w:rPr>
              <w:rFonts w:eastAsia="宋体"/>
              <w:sz w:val="28"/>
            </w:rPr>
            <w:fldChar w:fldCharType="separate"/>
          </w:r>
          <w:r>
            <w:rPr>
              <w:rFonts w:eastAsia="宋体"/>
              <w:sz w:val="28"/>
            </w:rPr>
            <w:t>- 24 -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"_Toc121931913" </w:instrText>
          </w:r>
          <w:r>
            <w:fldChar w:fldCharType="separate"/>
          </w:r>
          <w:r>
            <w:rPr>
              <w:rStyle w:val="38"/>
              <w:rFonts w:eastAsia="宋体"/>
              <w:sz w:val="28"/>
            </w:rPr>
            <w:t>（三）资金监管力度有待提高，项目成本控制失效。</w:t>
          </w:r>
          <w:r>
            <w:rPr>
              <w:rFonts w:eastAsia="宋体"/>
              <w:sz w:val="28"/>
            </w:rPr>
            <w:tab/>
          </w:r>
          <w:r>
            <w:rPr>
              <w:rFonts w:eastAsia="宋体"/>
              <w:sz w:val="28"/>
            </w:rPr>
            <w:fldChar w:fldCharType="begin"/>
          </w:r>
          <w:r>
            <w:rPr>
              <w:rFonts w:eastAsia="宋体"/>
              <w:sz w:val="28"/>
            </w:rPr>
            <w:instrText xml:space="preserve"> PAGEREF _Toc121931913 \h </w:instrText>
          </w:r>
          <w:r>
            <w:rPr>
              <w:rFonts w:eastAsia="宋体"/>
              <w:sz w:val="28"/>
            </w:rPr>
            <w:fldChar w:fldCharType="separate"/>
          </w:r>
          <w:r>
            <w:rPr>
              <w:rFonts w:eastAsia="宋体"/>
              <w:sz w:val="28"/>
            </w:rPr>
            <w:t>- 25 -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"_Toc121931914" </w:instrText>
          </w:r>
          <w:r>
            <w:fldChar w:fldCharType="separate"/>
          </w:r>
          <w:r>
            <w:rPr>
              <w:rStyle w:val="38"/>
              <w:rFonts w:eastAsia="宋体"/>
              <w:sz w:val="28"/>
            </w:rPr>
            <w:t>（四）债券还款计划未制定，资产确权方案未制定。</w:t>
          </w:r>
          <w:r>
            <w:rPr>
              <w:rFonts w:eastAsia="宋体"/>
              <w:sz w:val="28"/>
            </w:rPr>
            <w:tab/>
          </w:r>
          <w:r>
            <w:rPr>
              <w:rFonts w:eastAsia="宋体"/>
              <w:sz w:val="28"/>
            </w:rPr>
            <w:fldChar w:fldCharType="begin"/>
          </w:r>
          <w:r>
            <w:rPr>
              <w:rFonts w:eastAsia="宋体"/>
              <w:sz w:val="28"/>
            </w:rPr>
            <w:instrText xml:space="preserve"> PAGEREF _Toc121931914 \h </w:instrText>
          </w:r>
          <w:r>
            <w:rPr>
              <w:rFonts w:eastAsia="宋体"/>
              <w:sz w:val="28"/>
            </w:rPr>
            <w:fldChar w:fldCharType="separate"/>
          </w:r>
          <w:r>
            <w:rPr>
              <w:rFonts w:eastAsia="宋体"/>
              <w:sz w:val="28"/>
            </w:rPr>
            <w:t>- 26 -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"_Toc121931915" </w:instrText>
          </w:r>
          <w:r>
            <w:fldChar w:fldCharType="separate"/>
          </w:r>
          <w:r>
            <w:rPr>
              <w:rStyle w:val="38"/>
              <w:rFonts w:eastAsia="宋体"/>
              <w:b/>
              <w:bCs/>
              <w:sz w:val="28"/>
            </w:rPr>
            <w:t>六、对策或建议</w:t>
          </w:r>
          <w:r>
            <w:rPr>
              <w:rFonts w:eastAsia="宋体"/>
              <w:b/>
              <w:bCs/>
              <w:sz w:val="28"/>
            </w:rPr>
            <w:tab/>
          </w:r>
          <w:r>
            <w:rPr>
              <w:rFonts w:eastAsia="宋体"/>
              <w:b/>
              <w:bCs/>
              <w:sz w:val="28"/>
            </w:rPr>
            <w:fldChar w:fldCharType="begin"/>
          </w:r>
          <w:r>
            <w:rPr>
              <w:rFonts w:eastAsia="宋体"/>
              <w:b/>
              <w:bCs/>
              <w:sz w:val="28"/>
            </w:rPr>
            <w:instrText xml:space="preserve"> PAGEREF _Toc121931915 \h </w:instrText>
          </w:r>
          <w:r>
            <w:rPr>
              <w:rFonts w:eastAsia="宋体"/>
              <w:b/>
              <w:bCs/>
              <w:sz w:val="28"/>
            </w:rPr>
            <w:fldChar w:fldCharType="separate"/>
          </w:r>
          <w:r>
            <w:rPr>
              <w:rFonts w:eastAsia="宋体"/>
              <w:b/>
              <w:bCs/>
              <w:sz w:val="28"/>
            </w:rPr>
            <w:t>- 28 -</w:t>
          </w:r>
          <w:r>
            <w:rPr>
              <w:rFonts w:eastAsia="宋体"/>
              <w:b/>
              <w:bCs/>
              <w:sz w:val="28"/>
            </w:rPr>
            <w:fldChar w:fldCharType="end"/>
          </w:r>
          <w:r>
            <w:rPr>
              <w:rFonts w:eastAsia="宋体"/>
              <w:b/>
              <w:bCs/>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"_Toc121931916" </w:instrText>
          </w:r>
          <w:r>
            <w:fldChar w:fldCharType="separate"/>
          </w:r>
          <w:r>
            <w:rPr>
              <w:rStyle w:val="38"/>
              <w:rFonts w:eastAsia="宋体"/>
              <w:sz w:val="28"/>
            </w:rPr>
            <w:t>（一）做实前期准备工作，保证项目如期完成。</w:t>
          </w:r>
          <w:r>
            <w:rPr>
              <w:rFonts w:eastAsia="宋体"/>
              <w:sz w:val="28"/>
            </w:rPr>
            <w:tab/>
          </w:r>
          <w:r>
            <w:rPr>
              <w:rFonts w:eastAsia="宋体"/>
              <w:sz w:val="28"/>
            </w:rPr>
            <w:fldChar w:fldCharType="begin"/>
          </w:r>
          <w:r>
            <w:rPr>
              <w:rFonts w:eastAsia="宋体"/>
              <w:sz w:val="28"/>
            </w:rPr>
            <w:instrText xml:space="preserve"> PAGEREF _Toc121931916 \h </w:instrText>
          </w:r>
          <w:r>
            <w:rPr>
              <w:rFonts w:eastAsia="宋体"/>
              <w:sz w:val="28"/>
            </w:rPr>
            <w:fldChar w:fldCharType="separate"/>
          </w:r>
          <w:r>
            <w:rPr>
              <w:rFonts w:eastAsia="宋体"/>
              <w:sz w:val="28"/>
            </w:rPr>
            <w:t>- 28 -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"_Toc121931917" </w:instrText>
          </w:r>
          <w:r>
            <w:fldChar w:fldCharType="separate"/>
          </w:r>
          <w:r>
            <w:rPr>
              <w:rStyle w:val="38"/>
              <w:rFonts w:eastAsia="宋体"/>
              <w:sz w:val="28"/>
            </w:rPr>
            <w:t>（二）规范项目实施程序，完善项目管理制度。</w:t>
          </w:r>
          <w:r>
            <w:rPr>
              <w:rFonts w:eastAsia="宋体"/>
              <w:sz w:val="28"/>
            </w:rPr>
            <w:tab/>
          </w:r>
          <w:r>
            <w:rPr>
              <w:rFonts w:eastAsia="宋体"/>
              <w:sz w:val="28"/>
            </w:rPr>
            <w:fldChar w:fldCharType="begin"/>
          </w:r>
          <w:r>
            <w:rPr>
              <w:rFonts w:eastAsia="宋体"/>
              <w:sz w:val="28"/>
            </w:rPr>
            <w:instrText xml:space="preserve"> PAGEREF _Toc121931917 \h </w:instrText>
          </w:r>
          <w:r>
            <w:rPr>
              <w:rFonts w:eastAsia="宋体"/>
              <w:sz w:val="28"/>
            </w:rPr>
            <w:fldChar w:fldCharType="separate"/>
          </w:r>
          <w:r>
            <w:rPr>
              <w:rFonts w:eastAsia="宋体"/>
              <w:sz w:val="28"/>
            </w:rPr>
            <w:t>- 29 -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"_Toc121931918" </w:instrText>
          </w:r>
          <w:r>
            <w:fldChar w:fldCharType="separate"/>
          </w:r>
          <w:r>
            <w:rPr>
              <w:rStyle w:val="38"/>
              <w:rFonts w:eastAsia="宋体"/>
              <w:sz w:val="28"/>
            </w:rPr>
            <w:t>（三）加强资金监管力度，加强成本预算控制。</w:t>
          </w:r>
          <w:r>
            <w:rPr>
              <w:rFonts w:eastAsia="宋体"/>
              <w:sz w:val="28"/>
            </w:rPr>
            <w:tab/>
          </w:r>
          <w:r>
            <w:rPr>
              <w:rFonts w:eastAsia="宋体"/>
              <w:sz w:val="28"/>
            </w:rPr>
            <w:fldChar w:fldCharType="begin"/>
          </w:r>
          <w:r>
            <w:rPr>
              <w:rFonts w:eastAsia="宋体"/>
              <w:sz w:val="28"/>
            </w:rPr>
            <w:instrText xml:space="preserve"> PAGEREF _Toc121931918 \h </w:instrText>
          </w:r>
          <w:r>
            <w:rPr>
              <w:rFonts w:eastAsia="宋体"/>
              <w:sz w:val="28"/>
            </w:rPr>
            <w:fldChar w:fldCharType="separate"/>
          </w:r>
          <w:r>
            <w:rPr>
              <w:rFonts w:eastAsia="宋体"/>
              <w:sz w:val="28"/>
            </w:rPr>
            <w:t>- 29 -</w:t>
          </w:r>
          <w:r>
            <w:rPr>
              <w:rFonts w:eastAsia="宋体"/>
              <w:sz w:val="28"/>
            </w:rPr>
            <w:fldChar w:fldCharType="end"/>
          </w:r>
          <w:r>
            <w:rPr>
              <w:rFonts w:eastAsia="宋体"/>
              <w:sz w:val="28"/>
            </w:rPr>
            <w:fldChar w:fldCharType="end"/>
          </w:r>
        </w:p>
        <w:p>
          <w:pPr>
            <w:pStyle w:val="2"/>
            <w:tabs>
              <w:tab w:val="right" w:leader="dot" w:pos="8931"/>
            </w:tabs>
            <w:spacing w:line="440" w:lineRule="exact"/>
            <w:ind w:left="0" w:leftChars="0" w:firstLine="560"/>
            <w:rPr>
              <w:rFonts w:eastAsia="宋体" w:asciiTheme="minorHAnsi" w:hAnsiTheme="minorHAnsi" w:cstheme="minorBidi"/>
              <w:sz w:val="28"/>
              <w:szCs w:val="22"/>
            </w:rPr>
          </w:pPr>
          <w:r>
            <w:fldChar w:fldCharType="begin"/>
          </w:r>
          <w:r>
            <w:instrText xml:space="preserve"> HYPERLINK \l "_Toc121931919" </w:instrText>
          </w:r>
          <w:r>
            <w:fldChar w:fldCharType="separate"/>
          </w:r>
          <w:r>
            <w:rPr>
              <w:rStyle w:val="38"/>
              <w:rFonts w:eastAsia="宋体"/>
              <w:sz w:val="28"/>
            </w:rPr>
            <w:t>（四）制定债券偿还计划，落实资产确权方案。</w:t>
          </w:r>
          <w:r>
            <w:rPr>
              <w:rFonts w:eastAsia="宋体"/>
              <w:sz w:val="28"/>
            </w:rPr>
            <w:tab/>
          </w:r>
          <w:r>
            <w:rPr>
              <w:rFonts w:eastAsia="宋体"/>
              <w:sz w:val="28"/>
            </w:rPr>
            <w:fldChar w:fldCharType="begin"/>
          </w:r>
          <w:r>
            <w:rPr>
              <w:rFonts w:eastAsia="宋体"/>
              <w:sz w:val="28"/>
            </w:rPr>
            <w:instrText xml:space="preserve"> PAGEREF _Toc121931919 \h </w:instrText>
          </w:r>
          <w:r>
            <w:rPr>
              <w:rFonts w:eastAsia="宋体"/>
              <w:sz w:val="28"/>
            </w:rPr>
            <w:fldChar w:fldCharType="separate"/>
          </w:r>
          <w:r>
            <w:rPr>
              <w:rFonts w:eastAsia="宋体"/>
              <w:sz w:val="28"/>
            </w:rPr>
            <w:t>- 30 -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2"/>
            <w:rPr>
              <w:rFonts w:eastAsia="宋体" w:asciiTheme="minorHAnsi" w:hAnsiTheme="minorHAnsi" w:cstheme="minorBidi"/>
              <w:b/>
              <w:bCs/>
              <w:sz w:val="28"/>
              <w:szCs w:val="22"/>
            </w:rPr>
          </w:pPr>
          <w:r>
            <w:fldChar w:fldCharType="begin"/>
          </w:r>
          <w:r>
            <w:instrText xml:space="preserve"> HYPERLINK \l "_Toc121931920" </w:instrText>
          </w:r>
          <w:r>
            <w:fldChar w:fldCharType="separate"/>
          </w:r>
          <w:r>
            <w:rPr>
              <w:rStyle w:val="38"/>
              <w:rFonts w:eastAsia="宋体"/>
              <w:b/>
              <w:bCs/>
              <w:sz w:val="28"/>
            </w:rPr>
            <w:t>七、附件</w:t>
          </w:r>
          <w:r>
            <w:rPr>
              <w:rFonts w:eastAsia="宋体"/>
              <w:b/>
              <w:bCs/>
              <w:sz w:val="28"/>
            </w:rPr>
            <w:tab/>
          </w:r>
          <w:r>
            <w:rPr>
              <w:rFonts w:eastAsia="宋体"/>
              <w:b/>
              <w:bCs/>
              <w:sz w:val="28"/>
            </w:rPr>
            <w:fldChar w:fldCharType="begin"/>
          </w:r>
          <w:r>
            <w:rPr>
              <w:rFonts w:eastAsia="宋体"/>
              <w:b/>
              <w:bCs/>
              <w:sz w:val="28"/>
            </w:rPr>
            <w:instrText xml:space="preserve"> PAGEREF _Toc121931920 \h </w:instrText>
          </w:r>
          <w:r>
            <w:rPr>
              <w:rFonts w:eastAsia="宋体"/>
              <w:b/>
              <w:bCs/>
              <w:sz w:val="28"/>
            </w:rPr>
            <w:fldChar w:fldCharType="separate"/>
          </w:r>
          <w:r>
            <w:rPr>
              <w:rFonts w:eastAsia="宋体"/>
              <w:b/>
              <w:bCs/>
              <w:sz w:val="28"/>
            </w:rPr>
            <w:t>- 30 -</w:t>
          </w:r>
          <w:r>
            <w:rPr>
              <w:rFonts w:eastAsia="宋体"/>
              <w:b/>
              <w:bCs/>
              <w:sz w:val="28"/>
            </w:rPr>
            <w:fldChar w:fldCharType="end"/>
          </w:r>
          <w:r>
            <w:rPr>
              <w:rFonts w:eastAsia="宋体"/>
              <w:b/>
              <w:bCs/>
              <w:sz w:val="28"/>
            </w:rPr>
            <w:fldChar w:fldCharType="end"/>
          </w:r>
        </w:p>
        <w:p>
          <w:pPr>
            <w:pStyle w:val="25"/>
            <w:tabs>
              <w:tab w:val="right" w:leader="dot" w:pos="8931"/>
              <w:tab w:val="clear" w:pos="8302"/>
            </w:tabs>
            <w:spacing w:line="440" w:lineRule="exact"/>
            <w:ind w:firstLine="560"/>
            <w:rPr>
              <w:rFonts w:eastAsia="宋体" w:asciiTheme="minorHAnsi" w:hAnsiTheme="minorHAnsi" w:cstheme="minorBidi"/>
              <w:sz w:val="28"/>
              <w:szCs w:val="22"/>
            </w:rPr>
          </w:pPr>
          <w:r>
            <w:fldChar w:fldCharType="begin"/>
          </w:r>
          <w:r>
            <w:instrText xml:space="preserve"> HYPERLINK \l "_Toc121931921" </w:instrText>
          </w:r>
          <w:r>
            <w:fldChar w:fldCharType="separate"/>
          </w:r>
          <w:r>
            <w:rPr>
              <w:rStyle w:val="38"/>
              <w:rFonts w:eastAsia="宋体"/>
              <w:sz w:val="28"/>
            </w:rPr>
            <w:t>附件1</w:t>
          </w:r>
          <w:r>
            <w:rPr>
              <w:rFonts w:eastAsia="宋体"/>
              <w:sz w:val="28"/>
            </w:rPr>
            <w:tab/>
          </w:r>
          <w:r>
            <w:rPr>
              <w:rFonts w:eastAsia="宋体"/>
              <w:sz w:val="28"/>
            </w:rPr>
            <w:fldChar w:fldCharType="begin"/>
          </w:r>
          <w:r>
            <w:rPr>
              <w:rFonts w:eastAsia="宋体"/>
              <w:sz w:val="28"/>
            </w:rPr>
            <w:instrText xml:space="preserve"> PAGEREF _Toc121931921 \h </w:instrText>
          </w:r>
          <w:r>
            <w:rPr>
              <w:rFonts w:eastAsia="宋体"/>
              <w:sz w:val="28"/>
            </w:rPr>
            <w:fldChar w:fldCharType="separate"/>
          </w:r>
          <w:r>
            <w:rPr>
              <w:rFonts w:eastAsia="宋体"/>
              <w:sz w:val="28"/>
            </w:rPr>
            <w:t>- 32 -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0"/>
            <w:rPr>
              <w:rFonts w:eastAsia="宋体" w:asciiTheme="minorHAnsi" w:hAnsiTheme="minorHAnsi" w:cstheme="minorBidi"/>
              <w:sz w:val="28"/>
              <w:szCs w:val="22"/>
            </w:rPr>
          </w:pPr>
          <w:r>
            <w:fldChar w:fldCharType="begin"/>
          </w:r>
          <w:r>
            <w:instrText xml:space="preserve"> HYPERLINK \l "_Toc121931922" </w:instrText>
          </w:r>
          <w:r>
            <w:fldChar w:fldCharType="separate"/>
          </w:r>
          <w:r>
            <w:rPr>
              <w:rStyle w:val="38"/>
              <w:rFonts w:eastAsia="宋体"/>
              <w:sz w:val="28"/>
            </w:rPr>
            <w:t>附件2</w:t>
          </w:r>
          <w:r>
            <w:rPr>
              <w:rFonts w:eastAsia="宋体"/>
              <w:sz w:val="28"/>
            </w:rPr>
            <w:tab/>
          </w:r>
          <w:r>
            <w:rPr>
              <w:rFonts w:eastAsia="宋体"/>
              <w:sz w:val="28"/>
            </w:rPr>
            <w:fldChar w:fldCharType="begin"/>
          </w:r>
          <w:r>
            <w:rPr>
              <w:rFonts w:eastAsia="宋体"/>
              <w:sz w:val="28"/>
            </w:rPr>
            <w:instrText xml:space="preserve"> PAGEREF _Toc121931922 \h </w:instrText>
          </w:r>
          <w:r>
            <w:rPr>
              <w:rFonts w:eastAsia="宋体"/>
              <w:sz w:val="28"/>
            </w:rPr>
            <w:fldChar w:fldCharType="separate"/>
          </w:r>
          <w:r>
            <w:rPr>
              <w:rFonts w:eastAsia="宋体"/>
              <w:sz w:val="28"/>
            </w:rPr>
            <w:t>- 38 -</w:t>
          </w:r>
          <w:r>
            <w:rPr>
              <w:rFonts w:eastAsia="宋体"/>
              <w:sz w:val="28"/>
            </w:rPr>
            <w:fldChar w:fldCharType="end"/>
          </w:r>
          <w:r>
            <w:rPr>
              <w:rFonts w:eastAsia="宋体"/>
              <w:sz w:val="28"/>
            </w:rPr>
            <w:fldChar w:fldCharType="end"/>
          </w:r>
        </w:p>
        <w:p>
          <w:pPr>
            <w:pStyle w:val="25"/>
            <w:tabs>
              <w:tab w:val="right" w:leader="dot" w:pos="8931"/>
              <w:tab w:val="clear" w:pos="8302"/>
            </w:tabs>
            <w:spacing w:line="440" w:lineRule="exact"/>
            <w:ind w:firstLine="560"/>
            <w:rPr>
              <w:rFonts w:eastAsia="宋体" w:asciiTheme="minorHAnsi" w:hAnsiTheme="minorHAnsi" w:cstheme="minorBidi"/>
              <w:sz w:val="28"/>
              <w:szCs w:val="22"/>
            </w:rPr>
          </w:pPr>
          <w:r>
            <w:fldChar w:fldCharType="begin"/>
          </w:r>
          <w:r>
            <w:instrText xml:space="preserve"> HYPERLINK \l "_Toc121931923" </w:instrText>
          </w:r>
          <w:r>
            <w:fldChar w:fldCharType="separate"/>
          </w:r>
          <w:r>
            <w:rPr>
              <w:rStyle w:val="38"/>
              <w:rFonts w:eastAsia="宋体"/>
              <w:sz w:val="28"/>
            </w:rPr>
            <w:t>附件3</w:t>
          </w:r>
          <w:r>
            <w:rPr>
              <w:rFonts w:eastAsia="宋体"/>
              <w:sz w:val="28"/>
            </w:rPr>
            <w:tab/>
          </w:r>
          <w:r>
            <w:rPr>
              <w:rFonts w:eastAsia="宋体"/>
              <w:sz w:val="28"/>
            </w:rPr>
            <w:fldChar w:fldCharType="begin"/>
          </w:r>
          <w:r>
            <w:rPr>
              <w:rFonts w:eastAsia="宋体"/>
              <w:sz w:val="28"/>
            </w:rPr>
            <w:instrText xml:space="preserve"> PAGEREF _Toc121931923 \h </w:instrText>
          </w:r>
          <w:r>
            <w:rPr>
              <w:rFonts w:eastAsia="宋体"/>
              <w:sz w:val="28"/>
            </w:rPr>
            <w:fldChar w:fldCharType="separate"/>
          </w:r>
          <w:r>
            <w:rPr>
              <w:rFonts w:eastAsia="宋体"/>
              <w:sz w:val="28"/>
            </w:rPr>
            <w:t>- 39 -</w:t>
          </w:r>
          <w:r>
            <w:rPr>
              <w:rFonts w:eastAsia="宋体"/>
              <w:sz w:val="28"/>
            </w:rPr>
            <w:fldChar w:fldCharType="end"/>
          </w:r>
          <w:r>
            <w:rPr>
              <w:rFonts w:eastAsia="宋体"/>
              <w:sz w:val="28"/>
            </w:rPr>
            <w:fldChar w:fldCharType="end"/>
          </w:r>
        </w:p>
        <w:p>
          <w:pPr>
            <w:pStyle w:val="25"/>
            <w:spacing w:line="440" w:lineRule="exact"/>
            <w:ind w:firstLineChars="0"/>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fldChar w:fldCharType="end"/>
          </w:r>
        </w:p>
      </w:sdtContent>
    </w:sdt>
    <w:p>
      <w:pPr>
        <w:spacing w:line="440" w:lineRule="exact"/>
        <w:ind w:firstLine="0" w:firstLineChars="0"/>
        <w:rPr>
          <w:rFonts w:ascii="宋体" w:hAnsi="宋体" w:eastAsia="宋体" w:cs="宋体"/>
          <w:b/>
          <w:color w:val="000000" w:themeColor="text1"/>
          <w:sz w:val="28"/>
          <w:szCs w:val="28"/>
          <w14:textFill>
            <w14:solidFill>
              <w14:schemeClr w14:val="tx1"/>
            </w14:solidFill>
          </w14:textFill>
        </w:rPr>
        <w:sectPr>
          <w:headerReference r:id="rId11" w:type="default"/>
          <w:footerReference r:id="rId12" w:type="default"/>
          <w:footerReference r:id="rId13" w:type="even"/>
          <w:footnotePr>
            <w:numRestart w:val="eachPage"/>
          </w:footnotePr>
          <w:pgSz w:w="11906" w:h="16838"/>
          <w:pgMar w:top="1440" w:right="1418" w:bottom="1440" w:left="1531" w:header="851" w:footer="992" w:gutter="0"/>
          <w:pgNumType w:fmt="numberInDash" w:start="1"/>
          <w:cols w:space="425" w:num="1"/>
          <w:docGrid w:linePitch="312" w:charSpace="0"/>
        </w:sectPr>
      </w:pPr>
    </w:p>
    <w:p>
      <w:pPr>
        <w:pStyle w:val="3"/>
        <w:ind w:firstLine="640"/>
        <w:rPr>
          <w:rFonts w:ascii="Times New Roman" w:hAnsi="Times New Roman"/>
          <w:color w:val="000000" w:themeColor="text1"/>
          <w14:textFill>
            <w14:solidFill>
              <w14:schemeClr w14:val="tx1"/>
            </w14:solidFill>
          </w14:textFill>
        </w:rPr>
      </w:pPr>
      <w:bookmarkStart w:id="2" w:name="_Toc121931896"/>
      <w:r>
        <w:rPr>
          <w:rFonts w:hint="eastAsia" w:ascii="Times New Roman" w:hAnsi="Times New Roman"/>
          <w:color w:val="000000" w:themeColor="text1"/>
          <w14:textFill>
            <w14:solidFill>
              <w14:schemeClr w14:val="tx1"/>
            </w14:solidFill>
          </w14:textFill>
        </w:rPr>
        <w:t>一、项目基本情况</w:t>
      </w:r>
      <w:bookmarkEnd w:id="2"/>
    </w:p>
    <w:p>
      <w:pPr>
        <w:pStyle w:val="4"/>
        <w:ind w:firstLine="640"/>
        <w:rPr>
          <w:b w:val="0"/>
          <w:bCs w:val="0"/>
        </w:rPr>
      </w:pPr>
      <w:bookmarkStart w:id="3" w:name="_Toc121931897"/>
      <w:r>
        <w:rPr>
          <w:rFonts w:hint="eastAsia"/>
          <w:b w:val="0"/>
          <w:bCs w:val="0"/>
        </w:rPr>
        <w:t>（一）项目背景。</w:t>
      </w:r>
      <w:bookmarkEnd w:id="3"/>
    </w:p>
    <w:p>
      <w:pPr>
        <w:ind w:firstLine="640"/>
        <w:rPr>
          <w:rFonts w:ascii="Times New Roman" w:hAnsi="Times New Roman"/>
        </w:rPr>
      </w:pPr>
      <w:r>
        <w:rPr>
          <w:rFonts w:hint="eastAsia" w:ascii="Times New Roman" w:hAnsi="Times New Roman"/>
        </w:rPr>
        <w:t>《广东省委、省政府关于进一步促进粤东西北地区振兴发展的决定》将产业园区建设确定为振兴粤东西北地区的重要抓手之一，以实现产业园区经济带动能力显著提高、形成一批产业聚集发展的大型产业园区和有较强竞争力的产业集群及主导产业的目的。产业园是粤东西北地区工业发展的主要载体，可以创造出更多的就业岗位，吸引更多的劳动力，推动工业化和城镇化相互促进。</w:t>
      </w:r>
    </w:p>
    <w:p>
      <w:pPr>
        <w:ind w:firstLine="640"/>
        <w:rPr>
          <w:rFonts w:ascii="Times New Roman" w:hAnsi="Times New Roman"/>
        </w:rPr>
      </w:pPr>
      <w:r>
        <w:rPr>
          <w:rFonts w:hint="eastAsia" w:ascii="仿宋_GB2312" w:hAnsi="Times New Roman"/>
          <w:color w:val="000000"/>
          <w:szCs w:val="32"/>
        </w:rPr>
        <w:t>2</w:t>
      </w:r>
      <w:r>
        <w:rPr>
          <w:rFonts w:ascii="仿宋_GB2312" w:hAnsi="Times New Roman"/>
          <w:color w:val="000000"/>
          <w:szCs w:val="32"/>
        </w:rPr>
        <w:t>013</w:t>
      </w:r>
      <w:r>
        <w:rPr>
          <w:rFonts w:hint="eastAsia" w:ascii="仿宋_GB2312" w:hAnsi="Times New Roman"/>
          <w:color w:val="000000"/>
          <w:szCs w:val="32"/>
        </w:rPr>
        <w:t>年1</w:t>
      </w:r>
      <w:r>
        <w:rPr>
          <w:rFonts w:ascii="仿宋_GB2312" w:hAnsi="Times New Roman"/>
          <w:color w:val="000000"/>
          <w:szCs w:val="32"/>
        </w:rPr>
        <w:t>1</w:t>
      </w:r>
      <w:r>
        <w:rPr>
          <w:rFonts w:hint="eastAsia" w:ascii="仿宋_GB2312" w:hAnsi="Times New Roman"/>
          <w:color w:val="000000"/>
          <w:szCs w:val="32"/>
        </w:rPr>
        <w:t>月，为振兴粤北地区、破解区域发展不平衡难题，广东省部署珠三角6市与粤东西北地区8市结成对口帮扶关系，明确东莞对口帮扶韶关。在第一轮对口帮扶（2</w:t>
      </w:r>
      <w:r>
        <w:rPr>
          <w:rFonts w:ascii="仿宋_GB2312" w:hAnsi="Times New Roman"/>
          <w:color w:val="000000"/>
          <w:szCs w:val="32"/>
        </w:rPr>
        <w:t>014-2016</w:t>
      </w:r>
      <w:r>
        <w:rPr>
          <w:rFonts w:hint="eastAsia" w:ascii="仿宋_GB2312" w:hAnsi="Times New Roman"/>
          <w:color w:val="000000"/>
          <w:szCs w:val="32"/>
        </w:rPr>
        <w:t>年）中，东莞、韶关两市政府签订共建协议，共同建设珠江西岸先进装备制造产业带韶关配套区——华南先进装备产业园。</w:t>
      </w:r>
    </w:p>
    <w:p>
      <w:pPr>
        <w:ind w:firstLine="640"/>
        <w:rPr>
          <w:rFonts w:ascii="Times New Roman" w:hAnsi="Times New Roman"/>
        </w:rPr>
      </w:pPr>
      <w:r>
        <w:rPr>
          <w:rFonts w:ascii="Times New Roman" w:hAnsi="Times New Roman"/>
        </w:rPr>
        <w:t>2021</w:t>
      </w:r>
      <w:r>
        <w:rPr>
          <w:rFonts w:hint="eastAsia" w:ascii="Times New Roman" w:hAnsi="Times New Roman"/>
        </w:rPr>
        <w:t>年度华南先进装备产业园基础设施建设项目是韶关华南先进装备产业园管理委员会（以下简称装备园管委会）和韶关装备园投资开发有限公司（以下简称装备园开发公司）根据《关于华南先进装备产业园配套设施建设项目可行性研究报告（修编版）的批复》（韶发改装备投审</w:t>
      </w:r>
      <w:r>
        <w:rPr>
          <w:rFonts w:ascii="Times New Roman" w:hAnsi="Times New Roman"/>
        </w:rPr>
        <w:t>〔2022〕</w:t>
      </w:r>
      <w:r>
        <w:rPr>
          <w:rFonts w:hint="eastAsia" w:ascii="Times New Roman" w:hAnsi="Times New Roman"/>
        </w:rPr>
        <w:t>1号）、《关于华南先进装备产业园二期基础设施配套工程可行性研究报告的批复》（韶发改装备函</w:t>
      </w:r>
      <w:r>
        <w:rPr>
          <w:rFonts w:ascii="Times New Roman" w:hAnsi="Times New Roman"/>
        </w:rPr>
        <w:t>〔2020〕9</w:t>
      </w:r>
      <w:r>
        <w:rPr>
          <w:rFonts w:hint="eastAsia" w:ascii="Times New Roman" w:hAnsi="Times New Roman"/>
        </w:rPr>
        <w:t>号）等文件要求，实施华南先进装备产业园配套设施建设项目（下称“配套建设项目”）及华南先进装备产业园二期基础设施配套工程项目（下称“基础配套工程项目”）。项目主管部门为装备园管委会，项目组织实施机构主体为装备园开发公司。项目整体实施情况如下：</w:t>
      </w:r>
    </w:p>
    <w:p>
      <w:pPr>
        <w:pStyle w:val="5"/>
        <w:ind w:firstLine="643"/>
      </w:pPr>
      <w:r>
        <w:rPr>
          <w:rFonts w:ascii="Times New Roman" w:hAnsi="Times New Roman" w:cs="Times New Roman"/>
        </w:rPr>
        <w:t>1</w:t>
      </w:r>
      <w:r>
        <w:t>.</w:t>
      </w:r>
      <w:r>
        <w:rPr>
          <w:rFonts w:hint="eastAsia"/>
        </w:rPr>
        <w:t>华南先进装备产业园配套设施建设项目概况</w:t>
      </w:r>
    </w:p>
    <w:p>
      <w:pPr>
        <w:ind w:firstLine="640"/>
        <w:rPr>
          <w:rFonts w:ascii="Times New Roman" w:hAnsi="Times New Roman"/>
        </w:rPr>
      </w:pPr>
      <w:r>
        <w:rPr>
          <w:rFonts w:hint="eastAsia" w:ascii="Times New Roman" w:hAnsi="Times New Roman"/>
        </w:rPr>
        <w:t>产业园配套建设项目总投资为</w:t>
      </w:r>
      <w:r>
        <w:rPr>
          <w:rFonts w:ascii="Times New Roman" w:hAnsi="Times New Roman"/>
        </w:rPr>
        <w:t>269,717.72</w:t>
      </w:r>
      <w:r>
        <w:rPr>
          <w:rFonts w:hint="eastAsia" w:ascii="Times New Roman" w:hAnsi="Times New Roman"/>
        </w:rPr>
        <w:t>万元，资金来源为企业自有资金</w:t>
      </w:r>
      <w:r>
        <w:rPr>
          <w:rFonts w:ascii="Times New Roman" w:hAnsi="Times New Roman"/>
        </w:rPr>
        <w:t>79,717.72</w:t>
      </w:r>
      <w:r>
        <w:rPr>
          <w:rFonts w:hint="eastAsia" w:ascii="Times New Roman" w:hAnsi="Times New Roman"/>
        </w:rPr>
        <w:t>万元和债务资金1</w:t>
      </w:r>
      <w:r>
        <w:rPr>
          <w:rFonts w:ascii="Times New Roman" w:hAnsi="Times New Roman"/>
        </w:rPr>
        <w:t>90,000.00</w:t>
      </w:r>
      <w:r>
        <w:rPr>
          <w:rFonts w:hint="eastAsia" w:ascii="Times New Roman" w:hAnsi="Times New Roman"/>
        </w:rPr>
        <w:t>万元，债务资金拟申请地方政府专项债方式解决。项目建设时间为</w:t>
      </w:r>
      <w:r>
        <w:rPr>
          <w:rFonts w:ascii="Times New Roman" w:hAnsi="Times New Roman"/>
        </w:rPr>
        <w:t>2017-2025</w:t>
      </w:r>
      <w:r>
        <w:rPr>
          <w:rFonts w:hint="eastAsia" w:ascii="Times New Roman" w:hAnsi="Times New Roman"/>
        </w:rPr>
        <w:t>年，总体建设内容包括</w:t>
      </w:r>
      <w:r>
        <w:rPr>
          <w:rFonts w:ascii="Times New Roman" w:hAnsi="Times New Roman"/>
        </w:rPr>
        <w:t xml:space="preserve"> 18</w:t>
      </w:r>
      <w:r>
        <w:rPr>
          <w:rFonts w:hint="eastAsia" w:ascii="Times New Roman" w:hAnsi="Times New Roman"/>
        </w:rPr>
        <w:t>个基础设施子项目，其中科技大道、加油站项目2</w:t>
      </w:r>
      <w:r>
        <w:rPr>
          <w:rFonts w:ascii="Times New Roman" w:hAnsi="Times New Roman"/>
        </w:rPr>
        <w:t>021</w:t>
      </w:r>
      <w:r>
        <w:rPr>
          <w:rFonts w:hint="eastAsia" w:ascii="Times New Roman" w:hAnsi="Times New Roman"/>
        </w:rPr>
        <w:t>年未开展，未产生费用，南向取水工程项目已完工结算但未使用2</w:t>
      </w:r>
      <w:r>
        <w:rPr>
          <w:rFonts w:ascii="Times New Roman" w:hAnsi="Times New Roman"/>
        </w:rPr>
        <w:t>021</w:t>
      </w:r>
      <w:r>
        <w:rPr>
          <w:rFonts w:hint="eastAsia" w:ascii="Times New Roman" w:hAnsi="Times New Roman"/>
        </w:rPr>
        <w:t>年地方政府专项债资金，均不在此次评价范围内。其中，2</w:t>
      </w:r>
      <w:r>
        <w:rPr>
          <w:rFonts w:ascii="Times New Roman" w:hAnsi="Times New Roman"/>
        </w:rPr>
        <w:t>021</w:t>
      </w:r>
      <w:r>
        <w:rPr>
          <w:rFonts w:hint="eastAsia" w:ascii="Times New Roman" w:hAnsi="Times New Roman"/>
        </w:rPr>
        <w:t>年度债券资金项目建设内容及情况如表1</w:t>
      </w:r>
      <w:r>
        <w:rPr>
          <w:rFonts w:ascii="Times New Roman" w:hAnsi="Times New Roman"/>
        </w:rPr>
        <w:t>-1</w:t>
      </w:r>
      <w:r>
        <w:rPr>
          <w:rFonts w:hint="eastAsia" w:ascii="Times New Roman" w:hAnsi="Times New Roman"/>
        </w:rPr>
        <w:t>所示。</w:t>
      </w:r>
    </w:p>
    <w:p>
      <w:pPr>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表</w:t>
      </w:r>
      <w:r>
        <w:rPr>
          <w:rFonts w:cs="仿宋_GB2312" w:asciiTheme="majorEastAsia" w:hAnsiTheme="majorEastAsia" w:eastAsiaTheme="majorEastAsia"/>
          <w:b/>
          <w:sz w:val="28"/>
          <w:szCs w:val="28"/>
        </w:rPr>
        <w:t>1-1</w:t>
      </w:r>
      <w:r>
        <w:rPr>
          <w:rFonts w:hint="eastAsia" w:cs="仿宋_GB2312" w:asciiTheme="majorEastAsia" w:hAnsiTheme="majorEastAsia" w:eastAsiaTheme="majorEastAsia"/>
          <w:b/>
          <w:sz w:val="28"/>
          <w:szCs w:val="28"/>
        </w:rPr>
        <w:t xml:space="preserve">  2021年度债券资金项目计划建设内容及建设时间</w:t>
      </w:r>
    </w:p>
    <w:tbl>
      <w:tblPr>
        <w:tblStyle w:val="41"/>
        <w:tblW w:w="9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21"/>
        <w:gridCol w:w="615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blHeader/>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color w:val="000000"/>
                <w:kern w:val="0"/>
                <w:sz w:val="18"/>
                <w:szCs w:val="18"/>
              </w:rPr>
            </w:pPr>
            <w:r>
              <w:rPr>
                <w:rFonts w:hint="eastAsia" w:ascii="Times New Roman" w:hAnsi="Times New Roman" w:eastAsia="宋体" w:cs="宋体"/>
                <w:b/>
                <w:color w:val="000000"/>
                <w:kern w:val="0"/>
                <w:sz w:val="18"/>
                <w:szCs w:val="18"/>
              </w:rPr>
              <w:t>序号</w:t>
            </w:r>
          </w:p>
        </w:tc>
        <w:tc>
          <w:tcPr>
            <w:tcW w:w="1121"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color w:val="000000"/>
                <w:kern w:val="0"/>
                <w:sz w:val="18"/>
                <w:szCs w:val="18"/>
              </w:rPr>
            </w:pPr>
            <w:r>
              <w:rPr>
                <w:rFonts w:hint="eastAsia" w:ascii="Times New Roman" w:hAnsi="Times New Roman" w:eastAsia="宋体" w:cs="宋体"/>
                <w:b/>
                <w:color w:val="000000"/>
                <w:kern w:val="0"/>
                <w:sz w:val="18"/>
                <w:szCs w:val="18"/>
              </w:rPr>
              <w:t>项目名称</w:t>
            </w:r>
          </w:p>
        </w:tc>
        <w:tc>
          <w:tcPr>
            <w:tcW w:w="61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color w:val="000000"/>
                <w:kern w:val="0"/>
                <w:sz w:val="18"/>
                <w:szCs w:val="18"/>
              </w:rPr>
            </w:pPr>
            <w:r>
              <w:rPr>
                <w:rFonts w:hint="eastAsia" w:ascii="Times New Roman" w:hAnsi="Times New Roman" w:eastAsia="宋体" w:cs="宋体"/>
                <w:b/>
                <w:color w:val="000000"/>
                <w:kern w:val="0"/>
                <w:sz w:val="18"/>
                <w:szCs w:val="18"/>
              </w:rPr>
              <w:t>2021年度地方政府债券资金项目拟建内容</w:t>
            </w:r>
          </w:p>
        </w:tc>
        <w:tc>
          <w:tcPr>
            <w:tcW w:w="195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color w:val="000000"/>
                <w:kern w:val="0"/>
                <w:sz w:val="18"/>
                <w:szCs w:val="18"/>
              </w:rPr>
            </w:pPr>
            <w:r>
              <w:rPr>
                <w:rFonts w:hint="eastAsia" w:ascii="Times New Roman" w:hAnsi="Times New Roman" w:eastAsia="宋体" w:cs="宋体"/>
                <w:b/>
                <w:color w:val="000000"/>
                <w:kern w:val="0"/>
                <w:sz w:val="18"/>
                <w:szCs w:val="18"/>
              </w:rPr>
              <w:t>计划建设</w:t>
            </w:r>
          </w:p>
          <w:p>
            <w:pPr>
              <w:widowControl/>
              <w:adjustRightInd/>
              <w:snapToGrid/>
              <w:spacing w:line="240" w:lineRule="auto"/>
              <w:ind w:firstLine="0" w:firstLineChars="0"/>
              <w:jc w:val="center"/>
              <w:rPr>
                <w:rFonts w:ascii="Times New Roman" w:hAnsi="Times New Roman" w:eastAsia="宋体" w:cs="宋体"/>
                <w:b/>
                <w:color w:val="000000"/>
                <w:kern w:val="0"/>
                <w:sz w:val="18"/>
                <w:szCs w:val="18"/>
              </w:rPr>
            </w:pPr>
            <w:r>
              <w:rPr>
                <w:rFonts w:hint="eastAsia" w:ascii="Times New Roman" w:hAnsi="Times New Roman" w:eastAsia="宋体" w:cs="宋体"/>
                <w:b/>
                <w:color w:val="000000"/>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94" w:type="dxa"/>
            <w:vMerge w:val="restart"/>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表面处理中心（一期）</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表面处理站项目总用地面积66669㎡，分个地块进行建设：表面处理厂区地块和配套污水处理厂地块。</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表面处理厂区用地面积为46604㎡，该地块主要建设内容为装备制造材料加工表面处理厂房、配套设施用房、废水收集池、道路广场、绿地等；</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配套污水处理厂用地面积为20065㎡，设计总废水处理量3000m</w:t>
            </w:r>
            <w:r>
              <w:rPr>
                <w:rFonts w:hint="eastAsia" w:ascii="Times New Roman" w:hAnsi="Times New Roman" w:eastAsia="宋体" w:cs="宋体"/>
                <w:color w:val="000000"/>
                <w:kern w:val="0"/>
                <w:sz w:val="18"/>
                <w:szCs w:val="18"/>
                <w:vertAlign w:val="superscript"/>
              </w:rPr>
              <w:t>3</w:t>
            </w:r>
            <w:r>
              <w:rPr>
                <w:rFonts w:hint="eastAsia" w:ascii="Times New Roman" w:hAnsi="Times New Roman" w:eastAsia="宋体" w:cs="宋体"/>
                <w:color w:val="000000"/>
                <w:kern w:val="0"/>
                <w:sz w:val="18"/>
                <w:szCs w:val="18"/>
              </w:rPr>
              <w:t>/d。</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分两期建设，一期建筑面积为52329.99㎡，项目一期建设内容为4栋4层表面处理厂房，配套污水处理厂全部土建，1500吨污水处理设备，1栋仓库，1栋设备房，以及室外配套工程</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2022年建设一期项目内容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4" w:type="dxa"/>
            <w:vMerge w:val="continue"/>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表面处理中心（二期）</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表面处理站二期地块占地面积26193㎡，项目建设内容为3栋（其中两栋为4F，一栋为5F）表面处理厂房，1栋综合服务楼（5F），1栋门卫室，1栋二期生化池以及室外配套工程，总建筑面积46045.37㎡</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2022年建设二期项目内容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液压件</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项目总用地面积为150008㎡，总建筑面积83144㎡（其中生产车间51852㎡，车间办公21372㎡，主办公楼8500㎡，设备用房1380㎡，门卫40㎡</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2019</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rPr>
              <w:t>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3</w:t>
            </w:r>
          </w:p>
        </w:tc>
        <w:tc>
          <w:tcPr>
            <w:tcW w:w="112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春雨、申力西侧台地及周边附属设施项目</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建设内容包括道路工程、交通工程、给排水工程、通信工程、照明工程、场地平整工程及场地边坡支护工程等，包括但不限于以下内容：1.南侧道路红线宽11.5米，全长355.967米；2.北侧道路红线宽11.5米，全长258.97米；3.科技十路道路红线宽14米，全长258.97米；4.春雨申力西侧台地场地平整8.97公顷；5.边坡支护长约1498.62米（含挡土墙、坡底边沟、坡顶截水沟等）</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4</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塘马路污水管项目</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华南先进装备产业园塘马路公路污水管网工程，污水管线总长度约为3600米；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华南先进装备产业园捷思威及液压件地块挡墙工程，采用仰斜式M10浆砌片石挡土墙</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2018-20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年建设全部项目内容</w:t>
            </w:r>
            <w:r>
              <w:rPr>
                <w:rStyle w:val="40"/>
                <w:rFonts w:ascii="Times New Roman" w:hAnsi="Times New Roman" w:eastAsia="宋体" w:cs="宋体"/>
                <w:color w:val="000000"/>
                <w:kern w:val="0"/>
                <w:sz w:val="18"/>
                <w:szCs w:val="18"/>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5</w:t>
            </w:r>
          </w:p>
        </w:tc>
        <w:tc>
          <w:tcPr>
            <w:tcW w:w="112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绿动公园</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项目包括水体修整、林中栈道、公园道路、管理用房建筑面积92㎡、厕所建筑面积90㎡、广场、绿化种植、水体净化、土壤改良及附属设备设施等</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6</w:t>
            </w:r>
          </w:p>
        </w:tc>
        <w:tc>
          <w:tcPr>
            <w:tcW w:w="112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科技七路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道路长约335米，双向四车道，城市次干路，道路标准横断面宽22米，沥青混凝土路面，项目包括道路工程、给排水工程、交通工程、绿化工程、通信工程、电力工程等</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7</w:t>
            </w:r>
          </w:p>
        </w:tc>
        <w:tc>
          <w:tcPr>
            <w:tcW w:w="112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香园路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双向两车道，城市支路，标准横断面宽约12.5米，全长605.964米，沥青混凝土路面。项目包括道路工程、给排水工程、交通工程、绿化工程、通信工程、电力工程等</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8</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三王片区边坡及格美对面边坡加固工程项目</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边坡设计总厂约611米，最大高差约55米，主要采用削坡+毛石挡墙+抗滑桩+浆砌片石护面墙+挂网喷混凝土+锚杆人字形格构+锚索格构梁+植草绿化+排水系统等措施综合治理。格美对面边坡段边坡设计总长约450.5米，最大高差约25米，主要采用混凝土挡墙+生态修复+完善排水系统</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2019-2020年建设全部项目内容</w:t>
            </w:r>
            <w:r>
              <w:rPr>
                <w:rStyle w:val="40"/>
                <w:rFonts w:ascii="Times New Roman" w:hAnsi="Times New Roman" w:eastAsia="宋体" w:cs="宋体"/>
                <w:color w:val="000000"/>
                <w:kern w:val="0"/>
                <w:sz w:val="18"/>
                <w:szCs w:val="18"/>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9</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六条道路建设工程</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科技大道西段、园中路北段、园中路南段、乐业路、乐助路、香樟路等六条道路建设工程，路线全长约7784米，主要建设道路、交通、给排水、市政管网、照明工程以及附属工程</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2017-2021年建设全部项目内容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10</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污水处理中心</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总可用地面积45588㎡（约68.4亩），总规模2.6万 m3/d，一期规模0.5万m3/d，对应用地面积约14894.87㎡（约 22.34亩），二期、三期规模均为 1.05万m3/d，对应建设用地分别约 13895.00㎡（约 20.85亩）、16798.13㎡（约25.21 亩）。其中一期建设规模为0.5万m</w:t>
            </w:r>
            <w:r>
              <w:rPr>
                <w:rFonts w:hint="eastAsia" w:ascii="Times New Roman" w:hAnsi="Times New Roman" w:eastAsia="宋体" w:cs="宋体"/>
                <w:color w:val="000000"/>
                <w:kern w:val="0"/>
                <w:sz w:val="18"/>
                <w:szCs w:val="18"/>
                <w:vertAlign w:val="superscript"/>
              </w:rPr>
              <w:t>3</w:t>
            </w:r>
            <w:r>
              <w:rPr>
                <w:rFonts w:hint="eastAsia" w:ascii="Times New Roman" w:hAnsi="Times New Roman" w:eastAsia="宋体" w:cs="宋体"/>
                <w:color w:val="000000"/>
                <w:kern w:val="0"/>
                <w:sz w:val="18"/>
                <w:szCs w:val="18"/>
              </w:rPr>
              <w:t>/d，处理能力为0.15万m</w:t>
            </w:r>
            <w:r>
              <w:rPr>
                <w:rFonts w:hint="eastAsia" w:ascii="Times New Roman" w:hAnsi="Times New Roman" w:eastAsia="宋体" w:cs="宋体"/>
                <w:color w:val="000000"/>
                <w:kern w:val="0"/>
                <w:sz w:val="18"/>
                <w:szCs w:val="18"/>
                <w:vertAlign w:val="superscript"/>
              </w:rPr>
              <w:t>3</w:t>
            </w:r>
            <w:r>
              <w:rPr>
                <w:rFonts w:hint="eastAsia" w:ascii="Times New Roman" w:hAnsi="Times New Roman" w:eastAsia="宋体" w:cs="宋体"/>
                <w:color w:val="000000"/>
                <w:kern w:val="0"/>
                <w:sz w:val="18"/>
                <w:szCs w:val="18"/>
              </w:rPr>
              <w:t>/d设备（一期设备按照0.15万m</w:t>
            </w:r>
            <w:r>
              <w:rPr>
                <w:rFonts w:hint="eastAsia" w:ascii="Times New Roman" w:hAnsi="Times New Roman" w:eastAsia="宋体" w:cs="宋体"/>
                <w:color w:val="000000"/>
                <w:kern w:val="0"/>
                <w:sz w:val="18"/>
                <w:szCs w:val="18"/>
                <w:vertAlign w:val="superscript"/>
              </w:rPr>
              <w:t>3</w:t>
            </w:r>
            <w:r>
              <w:rPr>
                <w:rFonts w:hint="eastAsia" w:ascii="Times New Roman" w:hAnsi="Times New Roman" w:eastAsia="宋体" w:cs="宋体"/>
                <w:color w:val="000000"/>
                <w:kern w:val="0"/>
                <w:sz w:val="18"/>
                <w:szCs w:val="18"/>
              </w:rPr>
              <w:t>/d、0.15万方/d、0.20万立方米/d的处理能力进行分组），公共用房按远期规模2.6万立方米/d一次性建设（如：水质监测房、臭氧氧化池、加药间、鼓风机房、变配电间、综合楼、机修间等辅助、管理用房等）。乐坪村污水提升泵站建设规模为0.6万立方米/d，管理用房土建按总规模一次性建设，一期一阶段设备按照处理能力0.15万立方米/d投入（泵站设备按照0.15万立方米/d、0.225万立方米/d、0.225万立方米/d的处理能力进行分期）</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2020-2021年建设一期一阶段项目内容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1</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科技五路（莞泰路）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道路长约298米，宽30米，城市次干路</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2020年建设全部项目内容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2</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乐村坪片区兴业路、新乐路、兴旺路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双向两车道，道路红线宽度12米，道路全长654.9米；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双向两车道，道路红线宽度12米，道路全长413.5米.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配套管线工程包括市政给水管、雨污水管、电力管、通信管、路灯照明工程及排水渠工程</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2021年开展勘察设计工作，未进入建设阶段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3</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乐村坪片区新乐路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双向两车道，道路红线宽度12米，道路全长450.8米；配套管线工程包括市政给水管、雨污水管、电力管、通信管、路灯照明工程及排水渠工程</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2021年开展勘察设计工作，未进入建设阶段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4</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乐村坪片区兴旺路</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双向两车道，道路红线宽度12米，道路全长413.5米.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配套管线工程包括市政给水管、雨污水管、电力管、通信管、路灯照明工程及排水渠工程</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2021年开展勘察设计工作，未进入建设阶段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94"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5</w:t>
            </w:r>
          </w:p>
        </w:tc>
        <w:tc>
          <w:tcPr>
            <w:tcW w:w="112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十条道路绿化及附属设施项目</w:t>
            </w:r>
          </w:p>
        </w:tc>
        <w:tc>
          <w:tcPr>
            <w:tcW w:w="6154"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园中路南段、园中路中段、科技大道西段、香樟路、乐业路、乐助路六条道路绿化工程；已建成的园中路中段、科技大道东段、科技六路、科技八路四条道路绿化及配套设施工程（中央分隔带、沥青路面、人行道绿化等）</w:t>
            </w:r>
          </w:p>
        </w:tc>
        <w:tc>
          <w:tcPr>
            <w:tcW w:w="1950"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2017-2020年建设完成全部项目内容</w:t>
            </w:r>
          </w:p>
        </w:tc>
      </w:tr>
    </w:tbl>
    <w:p>
      <w:pPr>
        <w:ind w:firstLine="640"/>
      </w:pPr>
    </w:p>
    <w:p>
      <w:pPr>
        <w:pStyle w:val="5"/>
        <w:ind w:firstLine="643"/>
      </w:pPr>
      <w:r>
        <w:rPr>
          <w:rFonts w:hint="eastAsia"/>
        </w:rPr>
        <w:t>2</w:t>
      </w:r>
      <w:r>
        <w:t>.</w:t>
      </w:r>
      <w:r>
        <w:rPr>
          <w:rFonts w:hint="eastAsia"/>
        </w:rPr>
        <w:t>华南先进装备产业园二期基础设施配套工程项目概况</w:t>
      </w:r>
    </w:p>
    <w:p>
      <w:pPr>
        <w:ind w:firstLine="640"/>
        <w:rPr>
          <w:rFonts w:ascii="Times New Roman" w:hAnsi="Times New Roman"/>
        </w:rPr>
      </w:pPr>
      <w:r>
        <w:rPr>
          <w:rFonts w:hint="eastAsia" w:ascii="Times New Roman" w:hAnsi="Times New Roman"/>
        </w:rPr>
        <w:t>基础配套工程项目总投资1</w:t>
      </w:r>
      <w:r>
        <w:rPr>
          <w:rFonts w:ascii="Times New Roman" w:hAnsi="Times New Roman"/>
        </w:rPr>
        <w:t>81,397.00</w:t>
      </w:r>
      <w:r>
        <w:rPr>
          <w:rFonts w:hint="eastAsia" w:ascii="Times New Roman" w:hAnsi="Times New Roman"/>
        </w:rPr>
        <w:t>万元，资金来源为企业自有资金</w:t>
      </w:r>
      <w:r>
        <w:rPr>
          <w:rFonts w:ascii="Times New Roman" w:hAnsi="Times New Roman"/>
        </w:rPr>
        <w:t>61,397.00</w:t>
      </w:r>
      <w:r>
        <w:rPr>
          <w:rFonts w:hint="eastAsia" w:ascii="Times New Roman" w:hAnsi="Times New Roman"/>
        </w:rPr>
        <w:t>万元和债务资金</w:t>
      </w:r>
      <w:r>
        <w:rPr>
          <w:rFonts w:ascii="Times New Roman" w:hAnsi="Times New Roman"/>
        </w:rPr>
        <w:t>1,200,000.00</w:t>
      </w:r>
      <w:r>
        <w:rPr>
          <w:rFonts w:hint="eastAsia" w:ascii="Times New Roman" w:hAnsi="Times New Roman"/>
        </w:rPr>
        <w:t>万元，债务资金通过申请地方政府专项债解决，项目计划建设时间为</w:t>
      </w:r>
      <w:r>
        <w:rPr>
          <w:rFonts w:ascii="Times New Roman" w:hAnsi="Times New Roman"/>
        </w:rPr>
        <w:t>2020-2025</w:t>
      </w:r>
      <w:r>
        <w:rPr>
          <w:rFonts w:hint="eastAsia" w:ascii="Times New Roman" w:hAnsi="Times New Roman"/>
        </w:rPr>
        <w:t>年，共有五个子项，均使用了2</w:t>
      </w:r>
      <w:r>
        <w:rPr>
          <w:rFonts w:ascii="Times New Roman" w:hAnsi="Times New Roman"/>
        </w:rPr>
        <w:t>021</w:t>
      </w:r>
      <w:r>
        <w:rPr>
          <w:rFonts w:hint="eastAsia" w:ascii="Times New Roman" w:hAnsi="Times New Roman"/>
        </w:rPr>
        <w:t>年债券资金，各子项拟建设内容如表</w:t>
      </w:r>
      <w:r>
        <w:rPr>
          <w:rFonts w:ascii="Times New Roman" w:hAnsi="Times New Roman"/>
        </w:rPr>
        <w:t>1-2</w:t>
      </w:r>
      <w:r>
        <w:rPr>
          <w:rFonts w:hint="eastAsia" w:ascii="Times New Roman" w:hAnsi="Times New Roman"/>
        </w:rPr>
        <w:t>所示。</w:t>
      </w:r>
    </w:p>
    <w:p>
      <w:pPr>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表1</w:t>
      </w:r>
      <w:r>
        <w:rPr>
          <w:rFonts w:cs="仿宋_GB2312" w:asciiTheme="majorEastAsia" w:hAnsiTheme="majorEastAsia" w:eastAsiaTheme="majorEastAsia"/>
          <w:b/>
          <w:sz w:val="28"/>
          <w:szCs w:val="28"/>
        </w:rPr>
        <w:t>-2</w:t>
      </w:r>
      <w:r>
        <w:rPr>
          <w:rFonts w:hint="eastAsia" w:cs="仿宋_GB2312" w:asciiTheme="majorEastAsia" w:hAnsiTheme="majorEastAsia" w:eastAsiaTheme="majorEastAsia"/>
          <w:b/>
          <w:sz w:val="28"/>
          <w:szCs w:val="28"/>
        </w:rPr>
        <w:t>基础配套工程项目拟建设内容及计划建设时间</w:t>
      </w:r>
    </w:p>
    <w:tbl>
      <w:tblPr>
        <w:tblStyle w:val="41"/>
        <w:tblW w:w="10064" w:type="dxa"/>
        <w:jc w:val="center"/>
        <w:tblInd w:w="0" w:type="dxa"/>
        <w:tblLayout w:type="fixed"/>
        <w:tblCellMar>
          <w:top w:w="0" w:type="dxa"/>
          <w:left w:w="108" w:type="dxa"/>
          <w:bottom w:w="0" w:type="dxa"/>
          <w:right w:w="108" w:type="dxa"/>
        </w:tblCellMar>
      </w:tblPr>
      <w:tblGrid>
        <w:gridCol w:w="912"/>
        <w:gridCol w:w="1433"/>
        <w:gridCol w:w="5344"/>
        <w:gridCol w:w="2375"/>
      </w:tblGrid>
      <w:tr>
        <w:tblPrEx>
          <w:tblLayout w:type="fixed"/>
          <w:tblCellMar>
            <w:top w:w="0" w:type="dxa"/>
            <w:left w:w="108" w:type="dxa"/>
            <w:bottom w:w="0" w:type="dxa"/>
            <w:right w:w="108" w:type="dxa"/>
          </w:tblCellMar>
        </w:tblPrEx>
        <w:trPr>
          <w:trHeight w:val="274" w:hRule="atLeast"/>
          <w:tblHeader/>
          <w:jc w:val="center"/>
        </w:trPr>
        <w:tc>
          <w:tcPr>
            <w:tcW w:w="9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序号</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项目名称</w:t>
            </w:r>
          </w:p>
        </w:tc>
        <w:tc>
          <w:tcPr>
            <w:tcW w:w="534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color w:val="000000"/>
                <w:kern w:val="0"/>
                <w:sz w:val="18"/>
                <w:szCs w:val="18"/>
              </w:rPr>
              <w:t>项目拟建设内容</w:t>
            </w:r>
          </w:p>
        </w:tc>
        <w:tc>
          <w:tcPr>
            <w:tcW w:w="2375"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exact"/>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计划建设时间</w:t>
            </w:r>
          </w:p>
        </w:tc>
      </w:tr>
      <w:tr>
        <w:tblPrEx>
          <w:tblLayout w:type="fixed"/>
          <w:tblCellMar>
            <w:top w:w="0" w:type="dxa"/>
            <w:left w:w="108" w:type="dxa"/>
            <w:bottom w:w="0" w:type="dxa"/>
            <w:right w:w="108" w:type="dxa"/>
          </w:tblCellMar>
        </w:tblPrEx>
        <w:trPr>
          <w:trHeight w:val="837" w:hRule="atLeas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新型多功能产业园（原名为汽车零部件产业园）</w:t>
            </w:r>
          </w:p>
        </w:tc>
        <w:tc>
          <w:tcPr>
            <w:tcW w:w="53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规划总建筑面积约38.4万㎡，其中一期工程规划总用地面积约15.5万㎡，一期建设8栋厂房、2栋办公室（含一层地下室）、2栋宿舍、3栋门卫室、道路、市政管网、绿化及其他配套设施等，总建筑面积共计21.6万㎡</w:t>
            </w:r>
          </w:p>
        </w:tc>
        <w:tc>
          <w:tcPr>
            <w:tcW w:w="237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2021-2022年跨年建设一期项目内容</w:t>
            </w:r>
          </w:p>
        </w:tc>
      </w:tr>
      <w:tr>
        <w:tblPrEx>
          <w:tblLayout w:type="fixed"/>
          <w:tblCellMar>
            <w:top w:w="0" w:type="dxa"/>
            <w:left w:w="108" w:type="dxa"/>
            <w:bottom w:w="0" w:type="dxa"/>
            <w:right w:w="108" w:type="dxa"/>
          </w:tblCellMar>
        </w:tblPrEx>
        <w:trPr>
          <w:trHeight w:val="1007" w:hRule="atLeas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一期边界优化周边道路及管线工程</w:t>
            </w:r>
          </w:p>
        </w:tc>
        <w:tc>
          <w:tcPr>
            <w:tcW w:w="53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一期物流园用地约68亩（场地平整面积约4.77万㎡），韶铸一期西南侧用地约60亩（场地平整面积约4.04万㎡）、二期物流园用地约260亩（场地平整面积约17.51万㎡）的场地土石方工程、场地边坡支护工程、场地排水工程等</w:t>
            </w:r>
          </w:p>
        </w:tc>
        <w:tc>
          <w:tcPr>
            <w:tcW w:w="237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2021-2022年跨年建设全部项目内容</w:t>
            </w:r>
          </w:p>
        </w:tc>
      </w:tr>
      <w:tr>
        <w:tblPrEx>
          <w:tblLayout w:type="fixed"/>
          <w:tblCellMar>
            <w:top w:w="0" w:type="dxa"/>
            <w:left w:w="108" w:type="dxa"/>
            <w:bottom w:w="0" w:type="dxa"/>
            <w:right w:w="108" w:type="dxa"/>
          </w:tblCellMar>
        </w:tblPrEx>
        <w:trPr>
          <w:trHeight w:val="1656" w:hRule="atLeas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一期边界优化场地平整及边坡支护工程</w:t>
            </w:r>
          </w:p>
        </w:tc>
        <w:tc>
          <w:tcPr>
            <w:tcW w:w="53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地块六用地面积约988288㎡。地块八原用地面积1026188㎡。新增加物流园平整用地面积175073㎡。新增后平整面积共计1201261㎡。挖方量约366.1万立方米。填方量约309.2万立方米。土方外运量约54.8万立方米；边坡支护总计长度约13.5公里；场地临时排水排水渠长度约6300m；边坡排水挖方边坡顶设置 40x40cm 浆砌片石矩形截水沟；地块内部设置60x60cm的混凝土矩形排水沟。对于地块内部临时，设置60x60cm排水明渠</w:t>
            </w:r>
          </w:p>
        </w:tc>
        <w:tc>
          <w:tcPr>
            <w:tcW w:w="237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2020-2022跨年建设全部项目内容</w:t>
            </w:r>
          </w:p>
        </w:tc>
      </w:tr>
      <w:tr>
        <w:tblPrEx>
          <w:tblLayout w:type="fixed"/>
          <w:tblCellMar>
            <w:top w:w="0" w:type="dxa"/>
            <w:left w:w="108" w:type="dxa"/>
            <w:bottom w:w="0" w:type="dxa"/>
            <w:right w:w="108" w:type="dxa"/>
          </w:tblCellMar>
        </w:tblPrEx>
        <w:trPr>
          <w:trHeight w:val="1116" w:hRule="atLeas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山子背湿地公园</w:t>
            </w:r>
          </w:p>
        </w:tc>
        <w:tc>
          <w:tcPr>
            <w:tcW w:w="53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占地面积约24410㎡，项目建设内容包括生态水沟、跌水景观、表面处理站来水管等。从表面处理站沿香林路北侧、东韶大道西侧设置一根DN200加压管，终点接入湿地公园，总长度约610m，公园内共设置17座生态水池</w:t>
            </w:r>
          </w:p>
        </w:tc>
        <w:tc>
          <w:tcPr>
            <w:tcW w:w="237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2021年建设完全部项目内容</w:t>
            </w:r>
          </w:p>
        </w:tc>
      </w:tr>
      <w:tr>
        <w:tblPrEx>
          <w:tblLayout w:type="fixed"/>
          <w:tblCellMar>
            <w:top w:w="0" w:type="dxa"/>
            <w:left w:w="108" w:type="dxa"/>
            <w:bottom w:w="0" w:type="dxa"/>
            <w:right w:w="108" w:type="dxa"/>
          </w:tblCellMar>
        </w:tblPrEx>
        <w:trPr>
          <w:trHeight w:val="1104" w:hRule="atLeast"/>
          <w:jc w:val="center"/>
        </w:trPr>
        <w:tc>
          <w:tcPr>
            <w:tcW w:w="912"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物流园工程</w:t>
            </w:r>
          </w:p>
        </w:tc>
        <w:tc>
          <w:tcPr>
            <w:tcW w:w="534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一期物流园用地约68亩（场地平整面积约4.77万㎡），韶铸一期西南侧用地约60亩（场地平整面积约4.04万㎡）、二期物流园用地约260亩（场地平整面积约17.51万㎡）的场地土石方工程、场地边坡支护工程、场地排水工程等</w:t>
            </w:r>
          </w:p>
        </w:tc>
        <w:tc>
          <w:tcPr>
            <w:tcW w:w="2375"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2021年建设完全部项目内容</w:t>
            </w:r>
          </w:p>
        </w:tc>
      </w:tr>
    </w:tbl>
    <w:p>
      <w:pPr>
        <w:ind w:firstLine="640"/>
        <w:rPr>
          <w:rFonts w:ascii="Times New Roman" w:hAnsi="Times New Roman"/>
        </w:rPr>
      </w:pPr>
    </w:p>
    <w:p>
      <w:pPr>
        <w:pStyle w:val="4"/>
        <w:ind w:firstLine="640"/>
        <w:rPr>
          <w:b w:val="0"/>
          <w:bCs w:val="0"/>
        </w:rPr>
      </w:pPr>
      <w:bookmarkStart w:id="4" w:name="_Toc121931898"/>
      <w:r>
        <w:rPr>
          <w:rFonts w:hint="eastAsia"/>
          <w:b w:val="0"/>
          <w:bCs w:val="0"/>
        </w:rPr>
        <w:t>（二）资金下达及使用情况。</w:t>
      </w:r>
      <w:bookmarkEnd w:id="4"/>
    </w:p>
    <w:p>
      <w:pPr>
        <w:ind w:firstLine="640"/>
        <w:rPr>
          <w:rFonts w:ascii="Times New Roman" w:hAnsi="Times New Roman"/>
        </w:rPr>
      </w:pPr>
      <w:bookmarkStart w:id="5" w:name="_Hlk103500773"/>
      <w:r>
        <w:rPr>
          <w:rFonts w:hint="eastAsia" w:ascii="Times New Roman" w:hAnsi="Times New Roman"/>
        </w:rPr>
        <w:t>产业园配套建设项目和基础配套工程项目合并为韶关先进装备产业园基础设施建设项目进行申报，2</w:t>
      </w:r>
      <w:r>
        <w:rPr>
          <w:rFonts w:ascii="Times New Roman" w:hAnsi="Times New Roman"/>
        </w:rPr>
        <w:t>021</w:t>
      </w:r>
      <w:r>
        <w:rPr>
          <w:rFonts w:hint="eastAsia" w:ascii="Times New Roman" w:hAnsi="Times New Roman"/>
        </w:rPr>
        <w:t>年共申请地方政府债券资金</w:t>
      </w:r>
      <w:r>
        <w:rPr>
          <w:rFonts w:ascii="Times New Roman" w:hAnsi="Times New Roman"/>
        </w:rPr>
        <w:t>41,000</w:t>
      </w:r>
      <w:r>
        <w:rPr>
          <w:rFonts w:hint="eastAsia" w:ascii="Times New Roman" w:hAnsi="Times New Roman"/>
        </w:rPr>
        <w:t>万元，实际到位资金4</w:t>
      </w:r>
      <w:r>
        <w:rPr>
          <w:rFonts w:ascii="Times New Roman" w:hAnsi="Times New Roman"/>
        </w:rPr>
        <w:t>1,000</w:t>
      </w:r>
      <w:r>
        <w:rPr>
          <w:rFonts w:hint="eastAsia" w:ascii="Times New Roman" w:hAnsi="Times New Roman"/>
        </w:rPr>
        <w:t>万元，资金到位率1</w:t>
      </w:r>
      <w:r>
        <w:rPr>
          <w:rFonts w:ascii="Times New Roman" w:hAnsi="Times New Roman"/>
        </w:rPr>
        <w:t>00%</w:t>
      </w:r>
      <w:r>
        <w:rPr>
          <w:rFonts w:hint="eastAsia" w:ascii="Times New Roman" w:hAnsi="Times New Roman"/>
        </w:rPr>
        <w:t>，实际支出金额</w:t>
      </w:r>
      <w:r>
        <w:rPr>
          <w:rFonts w:ascii="Times New Roman" w:hAnsi="Times New Roman"/>
        </w:rPr>
        <w:t>41,000</w:t>
      </w:r>
      <w:r>
        <w:rPr>
          <w:rFonts w:hint="eastAsia" w:ascii="Times New Roman" w:hAnsi="Times New Roman"/>
        </w:rPr>
        <w:t>万元，资金支出率为</w:t>
      </w:r>
      <w:r>
        <w:rPr>
          <w:rFonts w:ascii="Times New Roman" w:hAnsi="Times New Roman"/>
        </w:rPr>
        <w:t>100%</w:t>
      </w:r>
      <w:r>
        <w:rPr>
          <w:rFonts w:hint="eastAsia" w:ascii="Times New Roman" w:hAnsi="Times New Roman"/>
        </w:rPr>
        <w:t>。地方政府债券资金申请及下达情况如</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REF _Ref113458520 \h</w:instrText>
      </w:r>
      <w:r>
        <w:rPr>
          <w:rFonts w:ascii="Times New Roman" w:hAnsi="Times New Roman"/>
        </w:rPr>
        <w:instrText xml:space="preserve">  \* MERGEFORMAT </w:instrText>
      </w:r>
      <w:r>
        <w:rPr>
          <w:rFonts w:ascii="Times New Roman" w:hAnsi="Times New Roman"/>
        </w:rPr>
        <w:fldChar w:fldCharType="separate"/>
      </w:r>
      <w:r>
        <w:rPr>
          <w:rFonts w:hint="eastAsia"/>
        </w:rPr>
        <w:t>表</w:t>
      </w:r>
      <w:r>
        <w:rPr>
          <w:rFonts w:ascii="Times New Roman" w:hAnsi="Times New Roman"/>
        </w:rPr>
        <w:t>1</w:t>
      </w:r>
      <w:r>
        <w:rPr>
          <w:rFonts w:ascii="Times New Roman" w:hAnsi="Times New Roman"/>
        </w:rPr>
        <w:noBreakHyphen/>
      </w:r>
      <w:r>
        <w:rPr>
          <w:rFonts w:ascii="Times New Roman" w:hAnsi="Times New Roman"/>
        </w:rPr>
        <w:t>3</w:t>
      </w:r>
      <w:r>
        <w:rPr>
          <w:rFonts w:ascii="Times New Roman" w:hAnsi="Times New Roman"/>
        </w:rPr>
        <w:fldChar w:fldCharType="end"/>
      </w:r>
      <w:r>
        <w:rPr>
          <w:rFonts w:hint="eastAsia" w:ascii="Times New Roman" w:hAnsi="Times New Roman"/>
        </w:rPr>
        <w:t>所示，债券资金使用情况如表1</w:t>
      </w:r>
      <w:r>
        <w:rPr>
          <w:rFonts w:ascii="Times New Roman" w:hAnsi="Times New Roman"/>
        </w:rPr>
        <w:t>-4</w:t>
      </w:r>
      <w:r>
        <w:rPr>
          <w:rFonts w:hint="eastAsia" w:ascii="Times New Roman" w:hAnsi="Times New Roman"/>
        </w:rPr>
        <w:t>所示。</w:t>
      </w:r>
    </w:p>
    <w:p>
      <w:pPr>
        <w:pStyle w:val="12"/>
        <w:keepNext/>
        <w:ind w:firstLine="0" w:firstLineChars="0"/>
        <w:rPr>
          <w:rFonts w:ascii="Times New Roman" w:hAnsi="Times New Roman"/>
          <w:sz w:val="28"/>
        </w:rPr>
      </w:pPr>
      <w:bookmarkStart w:id="6" w:name="_Ref113458520"/>
      <w:r>
        <w:rPr>
          <w:rFonts w:hint="eastAsia" w:ascii="Times New Roman" w:hAnsi="Times New Roman"/>
          <w:sz w:val="28"/>
        </w:rPr>
        <w:t xml:space="preserve">表 </w:t>
      </w:r>
      <w:r>
        <w:rPr>
          <w:rFonts w:ascii="Times New Roman" w:hAnsi="Times New Roman"/>
          <w:sz w:val="28"/>
        </w:rPr>
        <w:t>1</w:t>
      </w:r>
      <w:r>
        <w:rPr>
          <w:rFonts w:ascii="Times New Roman" w:hAnsi="Times New Roman"/>
          <w:sz w:val="28"/>
        </w:rPr>
        <w:noBreakHyphen/>
      </w:r>
      <w:bookmarkEnd w:id="6"/>
      <w:r>
        <w:rPr>
          <w:rFonts w:ascii="Times New Roman" w:hAnsi="Times New Roman"/>
          <w:sz w:val="28"/>
        </w:rPr>
        <w:t xml:space="preserve">3 </w:t>
      </w:r>
      <w:r>
        <w:rPr>
          <w:rFonts w:hint="eastAsia" w:ascii="Times New Roman" w:hAnsi="Times New Roman"/>
          <w:sz w:val="28"/>
        </w:rPr>
        <w:t>地方政府债券资金申请及下达情况</w:t>
      </w:r>
    </w:p>
    <w:tbl>
      <w:tblPr>
        <w:tblStyle w:val="42"/>
        <w:tblW w:w="9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12"/>
        <w:gridCol w:w="1679"/>
        <w:gridCol w:w="2646"/>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12" w:type="dxa"/>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申请金额（万元）</w:t>
            </w:r>
          </w:p>
        </w:tc>
        <w:tc>
          <w:tcPr>
            <w:tcW w:w="1679" w:type="dxa"/>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实际到位金额（万元）</w:t>
            </w:r>
          </w:p>
        </w:tc>
        <w:tc>
          <w:tcPr>
            <w:tcW w:w="2646" w:type="dxa"/>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装备园开发公司申请时间</w:t>
            </w:r>
          </w:p>
        </w:tc>
        <w:tc>
          <w:tcPr>
            <w:tcW w:w="3456" w:type="dxa"/>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实际到位时间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312"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15</w:t>
            </w:r>
            <w:r>
              <w:rPr>
                <w:rFonts w:hint="eastAsia" w:ascii="宋体" w:hAnsi="宋体" w:eastAsia="宋体" w:cs="宋体"/>
                <w:kern w:val="0"/>
                <w:sz w:val="18"/>
                <w:szCs w:val="18"/>
              </w:rPr>
              <w:t>,</w:t>
            </w:r>
            <w:r>
              <w:rPr>
                <w:rFonts w:hint="eastAsia" w:ascii="宋体" w:hAnsi="宋体" w:eastAsia="宋体" w:cs="宋体"/>
                <w:sz w:val="18"/>
                <w:szCs w:val="18"/>
              </w:rPr>
              <w:t>049</w:t>
            </w:r>
          </w:p>
        </w:tc>
        <w:tc>
          <w:tcPr>
            <w:tcW w:w="1679"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15</w:t>
            </w:r>
            <w:r>
              <w:rPr>
                <w:rFonts w:hint="eastAsia" w:ascii="宋体" w:hAnsi="宋体" w:eastAsia="宋体" w:cs="宋体"/>
                <w:kern w:val="0"/>
                <w:sz w:val="18"/>
                <w:szCs w:val="18"/>
              </w:rPr>
              <w:t>,</w:t>
            </w:r>
            <w:r>
              <w:rPr>
                <w:rFonts w:hint="eastAsia" w:ascii="宋体" w:hAnsi="宋体" w:eastAsia="宋体" w:cs="宋体"/>
                <w:sz w:val="18"/>
                <w:szCs w:val="18"/>
              </w:rPr>
              <w:t>049</w:t>
            </w:r>
          </w:p>
        </w:tc>
        <w:tc>
          <w:tcPr>
            <w:tcW w:w="264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2021年4月26日</w:t>
            </w:r>
          </w:p>
        </w:tc>
        <w:tc>
          <w:tcPr>
            <w:tcW w:w="345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312"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kern w:val="0"/>
                <w:sz w:val="18"/>
                <w:szCs w:val="18"/>
              </w:rPr>
              <w:t>,</w:t>
            </w:r>
            <w:r>
              <w:rPr>
                <w:rFonts w:hint="eastAsia" w:ascii="宋体" w:hAnsi="宋体" w:eastAsia="宋体" w:cs="宋体"/>
                <w:sz w:val="18"/>
                <w:szCs w:val="18"/>
              </w:rPr>
              <w:t>351</w:t>
            </w:r>
          </w:p>
        </w:tc>
        <w:tc>
          <w:tcPr>
            <w:tcW w:w="1679"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kern w:val="0"/>
                <w:sz w:val="18"/>
                <w:szCs w:val="18"/>
              </w:rPr>
              <w:t>,</w:t>
            </w:r>
            <w:r>
              <w:rPr>
                <w:rFonts w:hint="eastAsia" w:ascii="宋体" w:hAnsi="宋体" w:eastAsia="宋体" w:cs="宋体"/>
                <w:sz w:val="18"/>
                <w:szCs w:val="18"/>
              </w:rPr>
              <w:t>351</w:t>
            </w:r>
          </w:p>
        </w:tc>
        <w:tc>
          <w:tcPr>
            <w:tcW w:w="264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2021年6月21日</w:t>
            </w:r>
          </w:p>
        </w:tc>
        <w:tc>
          <w:tcPr>
            <w:tcW w:w="345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2021年6月23日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312"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kern w:val="0"/>
                <w:sz w:val="18"/>
                <w:szCs w:val="18"/>
              </w:rPr>
              <w:t>,</w:t>
            </w:r>
            <w:r>
              <w:rPr>
                <w:rFonts w:hint="eastAsia" w:ascii="宋体" w:hAnsi="宋体" w:eastAsia="宋体" w:cs="宋体"/>
                <w:sz w:val="18"/>
                <w:szCs w:val="18"/>
              </w:rPr>
              <w:t>145</w:t>
            </w:r>
          </w:p>
        </w:tc>
        <w:tc>
          <w:tcPr>
            <w:tcW w:w="1679"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r>
              <w:rPr>
                <w:rFonts w:hint="eastAsia" w:ascii="宋体" w:hAnsi="宋体" w:eastAsia="宋体" w:cs="宋体"/>
                <w:kern w:val="0"/>
                <w:sz w:val="18"/>
                <w:szCs w:val="18"/>
              </w:rPr>
              <w:t>,</w:t>
            </w:r>
            <w:r>
              <w:rPr>
                <w:rFonts w:hint="eastAsia" w:ascii="宋体" w:hAnsi="宋体" w:eastAsia="宋体" w:cs="宋体"/>
                <w:sz w:val="18"/>
                <w:szCs w:val="18"/>
              </w:rPr>
              <w:t>145</w:t>
            </w:r>
          </w:p>
        </w:tc>
        <w:tc>
          <w:tcPr>
            <w:tcW w:w="264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2021年8月24日</w:t>
            </w:r>
          </w:p>
        </w:tc>
        <w:tc>
          <w:tcPr>
            <w:tcW w:w="345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2021年8月26日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restart"/>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312" w:type="dxa"/>
            <w:vMerge w:val="restart"/>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13</w:t>
            </w:r>
            <w:r>
              <w:rPr>
                <w:rFonts w:hint="eastAsia" w:ascii="宋体" w:hAnsi="宋体" w:eastAsia="宋体" w:cs="宋体"/>
                <w:kern w:val="0"/>
                <w:sz w:val="18"/>
                <w:szCs w:val="18"/>
              </w:rPr>
              <w:t>,</w:t>
            </w:r>
            <w:r>
              <w:rPr>
                <w:rFonts w:hint="eastAsia" w:ascii="宋体" w:hAnsi="宋体" w:eastAsia="宋体" w:cs="宋体"/>
                <w:sz w:val="18"/>
                <w:szCs w:val="18"/>
              </w:rPr>
              <w:t>455</w:t>
            </w:r>
          </w:p>
        </w:tc>
        <w:tc>
          <w:tcPr>
            <w:tcW w:w="1679"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7</w:t>
            </w:r>
            <w:r>
              <w:rPr>
                <w:rFonts w:hint="eastAsia" w:ascii="宋体" w:hAnsi="宋体" w:eastAsia="宋体" w:cs="宋体"/>
                <w:kern w:val="0"/>
                <w:sz w:val="18"/>
                <w:szCs w:val="18"/>
              </w:rPr>
              <w:t>,</w:t>
            </w:r>
            <w:r>
              <w:rPr>
                <w:rFonts w:hint="eastAsia" w:ascii="宋体" w:hAnsi="宋体" w:eastAsia="宋体" w:cs="宋体"/>
                <w:sz w:val="18"/>
                <w:szCs w:val="18"/>
              </w:rPr>
              <w:t>700</w:t>
            </w:r>
          </w:p>
        </w:tc>
        <w:tc>
          <w:tcPr>
            <w:tcW w:w="2646" w:type="dxa"/>
            <w:vMerge w:val="restart"/>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2021年10月24日</w:t>
            </w:r>
          </w:p>
        </w:tc>
        <w:tc>
          <w:tcPr>
            <w:tcW w:w="345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2021年10月28日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26" w:type="dxa"/>
            <w:vMerge w:val="continue"/>
          </w:tcPr>
          <w:p>
            <w:pPr>
              <w:spacing w:line="240" w:lineRule="auto"/>
              <w:ind w:firstLine="0" w:firstLineChars="0"/>
              <w:jc w:val="center"/>
              <w:rPr>
                <w:rFonts w:ascii="宋体" w:hAnsi="宋体" w:eastAsia="宋体" w:cs="宋体"/>
                <w:sz w:val="18"/>
                <w:szCs w:val="18"/>
              </w:rPr>
            </w:pPr>
          </w:p>
        </w:tc>
        <w:tc>
          <w:tcPr>
            <w:tcW w:w="1312" w:type="dxa"/>
            <w:vMerge w:val="continue"/>
            <w:vAlign w:val="center"/>
          </w:tcPr>
          <w:p>
            <w:pPr>
              <w:spacing w:line="240" w:lineRule="auto"/>
              <w:ind w:firstLine="0" w:firstLineChars="0"/>
              <w:jc w:val="center"/>
              <w:rPr>
                <w:rFonts w:ascii="宋体" w:hAnsi="宋体" w:eastAsia="宋体" w:cs="宋体"/>
                <w:sz w:val="18"/>
                <w:szCs w:val="18"/>
              </w:rPr>
            </w:pPr>
          </w:p>
        </w:tc>
        <w:tc>
          <w:tcPr>
            <w:tcW w:w="1679"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kern w:val="0"/>
                <w:sz w:val="18"/>
                <w:szCs w:val="18"/>
              </w:rPr>
              <w:t>,</w:t>
            </w:r>
            <w:r>
              <w:rPr>
                <w:rFonts w:hint="eastAsia" w:ascii="宋体" w:hAnsi="宋体" w:eastAsia="宋体" w:cs="宋体"/>
                <w:sz w:val="18"/>
                <w:szCs w:val="18"/>
              </w:rPr>
              <w:t>755</w:t>
            </w:r>
          </w:p>
        </w:tc>
        <w:tc>
          <w:tcPr>
            <w:tcW w:w="2646" w:type="dxa"/>
            <w:vMerge w:val="continue"/>
            <w:vAlign w:val="center"/>
          </w:tcPr>
          <w:p>
            <w:pPr>
              <w:spacing w:line="240" w:lineRule="auto"/>
              <w:ind w:firstLine="0" w:firstLineChars="0"/>
              <w:jc w:val="center"/>
              <w:rPr>
                <w:rFonts w:ascii="宋体" w:hAnsi="宋体" w:eastAsia="宋体" w:cs="宋体"/>
                <w:sz w:val="18"/>
                <w:szCs w:val="18"/>
              </w:rPr>
            </w:pPr>
          </w:p>
        </w:tc>
        <w:tc>
          <w:tcPr>
            <w:tcW w:w="3456" w:type="dxa"/>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2021年11月29日</w:t>
            </w:r>
          </w:p>
        </w:tc>
      </w:tr>
    </w:tbl>
    <w:p>
      <w:pPr>
        <w:ind w:firstLine="640"/>
        <w:rPr>
          <w:rFonts w:ascii="Times New Roman" w:hAnsi="Times New Roman"/>
        </w:rPr>
      </w:pPr>
    </w:p>
    <w:p>
      <w:pPr>
        <w:pStyle w:val="12"/>
        <w:keepNext/>
        <w:spacing w:line="240" w:lineRule="auto"/>
        <w:ind w:firstLine="0" w:firstLineChars="0"/>
        <w:rPr>
          <w:rFonts w:ascii="Times New Roman" w:hAnsi="Times New Roman"/>
          <w:sz w:val="28"/>
        </w:rPr>
      </w:pPr>
      <w:bookmarkStart w:id="7" w:name="_Ref113462824"/>
      <w:r>
        <w:rPr>
          <w:rFonts w:hint="eastAsia" w:ascii="Times New Roman" w:hAnsi="Times New Roman"/>
          <w:sz w:val="28"/>
        </w:rPr>
        <w:t xml:space="preserve">表 </w:t>
      </w:r>
      <w:r>
        <w:rPr>
          <w:rFonts w:ascii="Times New Roman" w:hAnsi="Times New Roman"/>
          <w:sz w:val="28"/>
        </w:rPr>
        <w:t>1</w:t>
      </w:r>
      <w:r>
        <w:rPr>
          <w:rFonts w:ascii="Times New Roman" w:hAnsi="Times New Roman"/>
          <w:sz w:val="28"/>
        </w:rPr>
        <w:noBreakHyphen/>
      </w:r>
      <w:bookmarkEnd w:id="7"/>
      <w:r>
        <w:rPr>
          <w:rFonts w:ascii="Times New Roman" w:hAnsi="Times New Roman"/>
          <w:sz w:val="28"/>
        </w:rPr>
        <w:t xml:space="preserve">4 </w:t>
      </w:r>
      <w:r>
        <w:rPr>
          <w:rFonts w:hint="eastAsia" w:ascii="Times New Roman" w:hAnsi="Times New Roman"/>
          <w:sz w:val="28"/>
        </w:rPr>
        <w:t>2021年华南先进装备产业园地方政府债券资金使用情况</w:t>
      </w:r>
    </w:p>
    <w:bookmarkEnd w:id="5"/>
    <w:tbl>
      <w:tblPr>
        <w:tblStyle w:val="41"/>
        <w:tblW w:w="9919" w:type="dxa"/>
        <w:jc w:val="center"/>
        <w:tblInd w:w="0" w:type="dxa"/>
        <w:tblLayout w:type="fixed"/>
        <w:tblCellMar>
          <w:top w:w="0" w:type="dxa"/>
          <w:left w:w="108" w:type="dxa"/>
          <w:bottom w:w="0" w:type="dxa"/>
          <w:right w:w="108" w:type="dxa"/>
        </w:tblCellMar>
      </w:tblPr>
      <w:tblGrid>
        <w:gridCol w:w="1206"/>
        <w:gridCol w:w="1206"/>
        <w:gridCol w:w="4525"/>
        <w:gridCol w:w="2982"/>
      </w:tblGrid>
      <w:tr>
        <w:tblPrEx>
          <w:tblLayout w:type="fixed"/>
          <w:tblCellMar>
            <w:top w:w="0" w:type="dxa"/>
            <w:left w:w="108" w:type="dxa"/>
            <w:bottom w:w="0" w:type="dxa"/>
            <w:right w:w="108" w:type="dxa"/>
          </w:tblCellMar>
        </w:tblPrEx>
        <w:trPr>
          <w:trHeight w:val="568" w:hRule="atLeast"/>
          <w:tblHeader/>
          <w:jc w:val="center"/>
        </w:trPr>
        <w:tc>
          <w:tcPr>
            <w:tcW w:w="12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206"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项目</w:t>
            </w:r>
          </w:p>
        </w:tc>
        <w:tc>
          <w:tcPr>
            <w:tcW w:w="452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子项名称</w:t>
            </w:r>
          </w:p>
        </w:tc>
        <w:tc>
          <w:tcPr>
            <w:tcW w:w="298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2021年地方政府债券支出金额（万元）</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华南先进装备产业园配套设施建设项目</w:t>
            </w: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表面处理站(一期）</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12,249.52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表面处理站(二期）</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1,549.92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液压件项目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1,472.50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春雨、申力西侧台地及周边附属设施项目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1,249.12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塘马路污水管项目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654.95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6</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绿动公园、科技七路、香园路</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634.82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7</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三王片区边坡及格美对面边坡加固工程项目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614.08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8</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六条道路建设工程</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430.44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9</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污水处理（一期一阶段）</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236.73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10</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科技五路</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147.68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11</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乐村坪片区兴业路、新乐路、兴旺路</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68.77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12</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十条道路绿化及附属设施项目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34.60 </w:t>
            </w:r>
          </w:p>
        </w:tc>
      </w:tr>
      <w:tr>
        <w:tblPrEx>
          <w:tblLayout w:type="fixed"/>
          <w:tblCellMar>
            <w:top w:w="0" w:type="dxa"/>
            <w:left w:w="108" w:type="dxa"/>
            <w:bottom w:w="0" w:type="dxa"/>
            <w:right w:w="108" w:type="dxa"/>
          </w:tblCellMar>
        </w:tblPrEx>
        <w:trPr>
          <w:trHeight w:val="306" w:hRule="atLeast"/>
          <w:jc w:val="center"/>
        </w:trPr>
        <w:tc>
          <w:tcPr>
            <w:tcW w:w="693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小计</w:t>
            </w:r>
          </w:p>
        </w:tc>
        <w:tc>
          <w:tcPr>
            <w:tcW w:w="2982" w:type="dxa"/>
            <w:tcBorders>
              <w:top w:val="nil"/>
              <w:left w:val="nil"/>
              <w:bottom w:val="single" w:color="auto" w:sz="4" w:space="0"/>
              <w:right w:val="single" w:color="auto" w:sz="4" w:space="0"/>
            </w:tcBorders>
            <w:shd w:val="clear" w:color="auto" w:fill="auto"/>
            <w:vAlign w:val="bottom"/>
          </w:tcPr>
          <w:p>
            <w:pPr>
              <w:spacing w:line="240" w:lineRule="auto"/>
              <w:ind w:firstLine="0" w:firstLineChars="0"/>
              <w:jc w:val="right"/>
              <w:rPr>
                <w:rFonts w:ascii="宋体" w:hAnsi="宋体" w:eastAsia="宋体" w:cs="宋体"/>
                <w:b/>
                <w:bCs/>
                <w:sz w:val="18"/>
                <w:szCs w:val="18"/>
              </w:rPr>
            </w:pPr>
            <w:r>
              <w:rPr>
                <w:rFonts w:hint="eastAsia" w:ascii="宋体" w:hAnsi="宋体" w:eastAsia="宋体" w:cs="宋体"/>
                <w:b/>
                <w:bCs/>
                <w:sz w:val="18"/>
                <w:szCs w:val="18"/>
              </w:rPr>
              <w:t xml:space="preserve">19,343.13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1</w:t>
            </w:r>
          </w:p>
        </w:tc>
        <w:tc>
          <w:tcPr>
            <w:tcW w:w="1206"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华南先进装备产业园二期基础设施配套工程</w:t>
            </w: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新型多功能产业园</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15,446.40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2</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二期基础设施配套工程之一期边界优化周边道路及管线工程</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4,201.41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3</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二期基础设施配套工程之一期边界优化场地平整及边坡支护工程</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1,627.47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4</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山子背湿地公园项目</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195.93 </w:t>
            </w:r>
          </w:p>
        </w:tc>
      </w:tr>
      <w:tr>
        <w:tblPrEx>
          <w:tblLayout w:type="fixed"/>
          <w:tblCellMar>
            <w:top w:w="0" w:type="dxa"/>
            <w:left w:w="108" w:type="dxa"/>
            <w:bottom w:w="0" w:type="dxa"/>
            <w:right w:w="108" w:type="dxa"/>
          </w:tblCellMar>
        </w:tblPrEx>
        <w:trPr>
          <w:trHeight w:val="306" w:hRule="atLeast"/>
          <w:jc w:val="center"/>
        </w:trPr>
        <w:tc>
          <w:tcPr>
            <w:tcW w:w="1206"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5</w:t>
            </w:r>
          </w:p>
        </w:tc>
        <w:tc>
          <w:tcPr>
            <w:tcW w:w="1206"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eastAsia="宋体" w:cs="宋体"/>
                <w:sz w:val="18"/>
                <w:szCs w:val="18"/>
              </w:rPr>
            </w:pPr>
          </w:p>
        </w:tc>
        <w:tc>
          <w:tcPr>
            <w:tcW w:w="4525"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宋体" w:hAnsi="宋体" w:eastAsia="宋体" w:cs="宋体"/>
                <w:sz w:val="18"/>
                <w:szCs w:val="18"/>
              </w:rPr>
            </w:pPr>
            <w:r>
              <w:rPr>
                <w:rFonts w:hint="eastAsia" w:ascii="宋体" w:hAnsi="宋体" w:eastAsia="宋体" w:cs="宋体"/>
                <w:sz w:val="18"/>
                <w:szCs w:val="18"/>
              </w:rPr>
              <w:t>装备园一期、二期物流园工程</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sz w:val="18"/>
                <w:szCs w:val="18"/>
              </w:rPr>
            </w:pPr>
            <w:r>
              <w:rPr>
                <w:rFonts w:hint="eastAsia" w:ascii="宋体" w:hAnsi="宋体" w:eastAsia="宋体" w:cs="宋体"/>
                <w:sz w:val="18"/>
                <w:szCs w:val="18"/>
              </w:rPr>
              <w:t xml:space="preserve">185.66 </w:t>
            </w:r>
          </w:p>
        </w:tc>
      </w:tr>
      <w:tr>
        <w:tblPrEx>
          <w:tblLayout w:type="fixed"/>
          <w:tblCellMar>
            <w:top w:w="0" w:type="dxa"/>
            <w:left w:w="108" w:type="dxa"/>
            <w:bottom w:w="0" w:type="dxa"/>
            <w:right w:w="108" w:type="dxa"/>
          </w:tblCellMar>
        </w:tblPrEx>
        <w:trPr>
          <w:trHeight w:val="306" w:hRule="atLeast"/>
          <w:jc w:val="center"/>
        </w:trPr>
        <w:tc>
          <w:tcPr>
            <w:tcW w:w="693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小计</w:t>
            </w:r>
          </w:p>
        </w:tc>
        <w:tc>
          <w:tcPr>
            <w:tcW w:w="298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right"/>
              <w:rPr>
                <w:rFonts w:ascii="宋体" w:hAnsi="宋体" w:eastAsia="宋体" w:cs="宋体"/>
                <w:b/>
                <w:bCs/>
                <w:sz w:val="18"/>
                <w:szCs w:val="18"/>
              </w:rPr>
            </w:pPr>
            <w:r>
              <w:rPr>
                <w:rFonts w:hint="eastAsia" w:ascii="宋体" w:hAnsi="宋体" w:eastAsia="宋体" w:cs="宋体"/>
                <w:b/>
                <w:bCs/>
                <w:sz w:val="18"/>
                <w:szCs w:val="18"/>
              </w:rPr>
              <w:t xml:space="preserve">21,656.87 </w:t>
            </w:r>
          </w:p>
        </w:tc>
      </w:tr>
      <w:tr>
        <w:tblPrEx>
          <w:tblLayout w:type="fixed"/>
          <w:tblCellMar>
            <w:top w:w="0" w:type="dxa"/>
            <w:left w:w="108" w:type="dxa"/>
            <w:bottom w:w="0" w:type="dxa"/>
            <w:right w:w="108" w:type="dxa"/>
          </w:tblCellMar>
        </w:tblPrEx>
        <w:trPr>
          <w:trHeight w:val="306" w:hRule="atLeast"/>
          <w:jc w:val="center"/>
        </w:trPr>
        <w:tc>
          <w:tcPr>
            <w:tcW w:w="693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auto"/>
              <w:ind w:firstLine="0" w:firstLineChars="0"/>
              <w:jc w:val="center"/>
              <w:rPr>
                <w:rFonts w:ascii="宋体" w:hAnsi="宋体" w:eastAsia="宋体" w:cs="宋体"/>
                <w:b/>
                <w:bCs/>
                <w:sz w:val="18"/>
                <w:szCs w:val="18"/>
              </w:rPr>
            </w:pPr>
            <w:r>
              <w:rPr>
                <w:rFonts w:hint="eastAsia" w:ascii="宋体" w:hAnsi="宋体" w:eastAsia="宋体" w:cs="宋体"/>
                <w:b/>
                <w:bCs/>
                <w:sz w:val="18"/>
                <w:szCs w:val="18"/>
              </w:rPr>
              <w:t>合计</w:t>
            </w:r>
          </w:p>
        </w:tc>
        <w:tc>
          <w:tcPr>
            <w:tcW w:w="2982" w:type="dxa"/>
            <w:tcBorders>
              <w:top w:val="nil"/>
              <w:left w:val="nil"/>
              <w:bottom w:val="single" w:color="auto" w:sz="4" w:space="0"/>
              <w:right w:val="single" w:color="auto" w:sz="4" w:space="0"/>
            </w:tcBorders>
            <w:shd w:val="clear" w:color="auto" w:fill="auto"/>
            <w:vAlign w:val="bottom"/>
          </w:tcPr>
          <w:p>
            <w:pPr>
              <w:spacing w:line="240" w:lineRule="auto"/>
              <w:ind w:firstLine="0" w:firstLineChars="0"/>
              <w:jc w:val="right"/>
              <w:rPr>
                <w:rFonts w:ascii="宋体" w:hAnsi="宋体" w:eastAsia="宋体" w:cs="宋体"/>
                <w:b/>
                <w:bCs/>
                <w:sz w:val="18"/>
                <w:szCs w:val="18"/>
              </w:rPr>
            </w:pPr>
            <w:r>
              <w:rPr>
                <w:rFonts w:hint="eastAsia" w:ascii="宋体" w:hAnsi="宋体" w:eastAsia="宋体" w:cs="宋体"/>
                <w:b/>
                <w:bCs/>
                <w:sz w:val="18"/>
                <w:szCs w:val="18"/>
              </w:rPr>
              <w:t xml:space="preserve">41,000.00 </w:t>
            </w:r>
          </w:p>
        </w:tc>
      </w:tr>
    </w:tbl>
    <w:p>
      <w:pPr>
        <w:ind w:firstLine="640"/>
        <w:rPr>
          <w:rFonts w:ascii="Times New Roman" w:hAnsi="Times New Roman"/>
        </w:rPr>
      </w:pPr>
    </w:p>
    <w:p>
      <w:pPr>
        <w:pStyle w:val="4"/>
        <w:ind w:firstLine="640"/>
        <w:rPr>
          <w:b w:val="0"/>
          <w:bCs w:val="0"/>
        </w:rPr>
      </w:pPr>
      <w:bookmarkStart w:id="8" w:name="_Toc121931899"/>
      <w:r>
        <w:rPr>
          <w:rFonts w:hint="eastAsia"/>
          <w:b w:val="0"/>
          <w:bCs w:val="0"/>
        </w:rPr>
        <w:t>（三）</w:t>
      </w:r>
      <w:bookmarkStart w:id="9" w:name="_Hlk81401184"/>
      <w:r>
        <w:rPr>
          <w:rFonts w:hint="eastAsia"/>
          <w:b w:val="0"/>
          <w:bCs w:val="0"/>
        </w:rPr>
        <w:t>绩效目标。</w:t>
      </w:r>
      <w:bookmarkEnd w:id="8"/>
    </w:p>
    <w:p>
      <w:pPr>
        <w:ind w:firstLine="640"/>
        <w:rPr>
          <w:rFonts w:ascii="Times New Roman" w:hAnsi="Times New Roman"/>
        </w:rPr>
      </w:pPr>
      <w:r>
        <w:rPr>
          <w:rFonts w:hint="eastAsia" w:ascii="Times New Roman" w:hAnsi="Times New Roman"/>
        </w:rPr>
        <w:t>根据项目可行性研究报告及相关项目材料，项目总体绩效目标可归纳为：产出数量、质量、时效、成本达到2</w:t>
      </w:r>
      <w:r>
        <w:rPr>
          <w:rFonts w:ascii="Times New Roman" w:hAnsi="Times New Roman"/>
        </w:rPr>
        <w:t>021</w:t>
      </w:r>
      <w:r>
        <w:rPr>
          <w:rFonts w:hint="eastAsia" w:ascii="Times New Roman" w:hAnsi="Times New Roman"/>
        </w:rPr>
        <w:t>年预期值；经济效益方面拉动园区投资、增加园区税收，社会效益方面完善园区基础设施配套、促进园区高质量发展，环境效益方面符合环保要求，可持续效益方面提高园区竞争力；满意度方面为园区企业满意度较高。</w:t>
      </w:r>
    </w:p>
    <w:bookmarkEnd w:id="9"/>
    <w:p>
      <w:pPr>
        <w:pStyle w:val="4"/>
        <w:ind w:firstLine="640"/>
        <w:rPr>
          <w:b w:val="0"/>
          <w:bCs w:val="0"/>
        </w:rPr>
      </w:pPr>
      <w:bookmarkStart w:id="10" w:name="_Toc121931900"/>
      <w:r>
        <w:rPr>
          <w:rFonts w:hint="eastAsia"/>
          <w:b w:val="0"/>
          <w:bCs w:val="0"/>
        </w:rPr>
        <w:t>（四）评价目的。</w:t>
      </w:r>
      <w:bookmarkEnd w:id="10"/>
    </w:p>
    <w:p>
      <w:pPr>
        <w:ind w:firstLine="640"/>
        <w:rPr>
          <w:rFonts w:ascii="Times New Roman" w:hAnsi="Times New Roman"/>
        </w:rPr>
      </w:pPr>
      <w:r>
        <w:rPr>
          <w:rFonts w:hint="eastAsia" w:ascii="Times New Roman" w:hAnsi="Times New Roman"/>
        </w:rPr>
        <w:t>本次评价属于债券类资金评价，因此评价目的旨在了解项目2</w:t>
      </w:r>
      <w:r>
        <w:rPr>
          <w:rFonts w:ascii="Times New Roman" w:hAnsi="Times New Roman"/>
        </w:rPr>
        <w:t>021</w:t>
      </w:r>
      <w:r>
        <w:rPr>
          <w:rFonts w:hint="eastAsia" w:ascii="Times New Roman" w:hAnsi="Times New Roman"/>
        </w:rPr>
        <w:t>年资金使用绩效，并从园区建设园区、园区基础设施水平提升、园区招商引资等方面考察项目是否达到预期目标，综合评价债券资金的使用效益，为后续单位规范资金使用、优化资金分配、工程管理及园区产业发展等方面提供参考。</w:t>
      </w:r>
    </w:p>
    <w:p>
      <w:pPr>
        <w:pStyle w:val="4"/>
        <w:adjustRightInd/>
        <w:snapToGrid/>
        <w:ind w:firstLine="640"/>
        <w:rPr>
          <w:rFonts w:ascii="仿宋_GB2312" w:hAnsi="Times New Roman" w:cs="Times New Roman"/>
          <w:b w:val="0"/>
          <w:bCs w:val="0"/>
          <w:color w:val="auto"/>
          <w:szCs w:val="20"/>
        </w:rPr>
      </w:pPr>
      <w:bookmarkStart w:id="11" w:name="_Toc21995285"/>
      <w:bookmarkStart w:id="12" w:name="_Toc21995517"/>
      <w:bookmarkStart w:id="13" w:name="_Toc19623153"/>
      <w:bookmarkStart w:id="14" w:name="_Toc121931901"/>
      <w:r>
        <w:rPr>
          <w:rFonts w:hint="eastAsia" w:ascii="仿宋_GB2312" w:hAnsi="Times New Roman" w:cs="Times New Roman"/>
          <w:b w:val="0"/>
          <w:bCs w:val="0"/>
          <w:color w:val="auto"/>
          <w:szCs w:val="20"/>
        </w:rPr>
        <w:t>（五）</w:t>
      </w:r>
      <w:bookmarkEnd w:id="11"/>
      <w:bookmarkEnd w:id="12"/>
      <w:bookmarkEnd w:id="13"/>
      <w:r>
        <w:rPr>
          <w:rFonts w:hint="eastAsia" w:ascii="仿宋_GB2312" w:hAnsi="Times New Roman" w:cs="Times New Roman"/>
          <w:b w:val="0"/>
          <w:bCs w:val="0"/>
          <w:color w:val="auto"/>
          <w:szCs w:val="20"/>
        </w:rPr>
        <w:t>评价范围和对象。</w:t>
      </w:r>
      <w:bookmarkEnd w:id="14"/>
    </w:p>
    <w:p>
      <w:pPr>
        <w:ind w:firstLine="640"/>
        <w:rPr>
          <w:rFonts w:ascii="Times New Roman" w:hAnsi="Times New Roman"/>
        </w:rPr>
      </w:pPr>
      <w:r>
        <w:rPr>
          <w:rFonts w:hint="eastAsia" w:ascii="Times New Roman" w:hAnsi="Times New Roman"/>
        </w:rPr>
        <w:t>本次绩效评价对象是韶关市华南先进装备产业园基础设施建设项目（2021年专项债资金部分），评价范围为20</w:t>
      </w:r>
      <w:r>
        <w:rPr>
          <w:rFonts w:ascii="Times New Roman" w:hAnsi="Times New Roman"/>
        </w:rPr>
        <w:t>21</w:t>
      </w:r>
      <w:r>
        <w:rPr>
          <w:rFonts w:hint="eastAsia" w:ascii="Times New Roman" w:hAnsi="Times New Roman"/>
        </w:rPr>
        <w:t>年1月至2021年12月。</w:t>
      </w:r>
    </w:p>
    <w:p>
      <w:pPr>
        <w:pStyle w:val="3"/>
        <w:ind w:firstLine="640"/>
      </w:pPr>
      <w:bookmarkStart w:id="15" w:name="_Toc21995290"/>
      <w:bookmarkStart w:id="16" w:name="_Toc21995522"/>
      <w:bookmarkStart w:id="17" w:name="_Toc19623158"/>
      <w:bookmarkStart w:id="18" w:name="_Toc121931902"/>
      <w:r>
        <w:rPr>
          <w:rFonts w:hint="eastAsia"/>
        </w:rPr>
        <w:t>二、绩效分析</w:t>
      </w:r>
      <w:bookmarkEnd w:id="15"/>
      <w:bookmarkEnd w:id="16"/>
      <w:bookmarkEnd w:id="17"/>
      <w:bookmarkEnd w:id="18"/>
    </w:p>
    <w:p>
      <w:pPr>
        <w:pStyle w:val="4"/>
        <w:ind w:firstLine="640"/>
        <w:rPr>
          <w:b w:val="0"/>
          <w:bCs w:val="0"/>
        </w:rPr>
      </w:pPr>
      <w:bookmarkStart w:id="19" w:name="_Toc121931903"/>
      <w:bookmarkStart w:id="20" w:name="_Toc19623159"/>
      <w:bookmarkStart w:id="21" w:name="_Toc21995523"/>
      <w:bookmarkStart w:id="22" w:name="_Toc21995291"/>
      <w:r>
        <w:rPr>
          <w:rFonts w:hint="eastAsia"/>
          <w:b w:val="0"/>
          <w:bCs w:val="0"/>
        </w:rPr>
        <w:t>（一）绩效目标完成情况。</w:t>
      </w:r>
      <w:bookmarkEnd w:id="19"/>
    </w:p>
    <w:p>
      <w:pPr>
        <w:ind w:firstLine="640"/>
        <w:rPr>
          <w:rFonts w:ascii="Times New Roman" w:hAnsi="Times New Roman"/>
        </w:rPr>
      </w:pPr>
      <w:r>
        <w:rPr>
          <w:rFonts w:hint="eastAsia" w:ascii="Times New Roman" w:hAnsi="Times New Roman"/>
        </w:rPr>
        <w:t>20</w:t>
      </w:r>
      <w:r>
        <w:rPr>
          <w:rFonts w:ascii="Times New Roman" w:hAnsi="Times New Roman"/>
        </w:rPr>
        <w:t>21</w:t>
      </w:r>
      <w:r>
        <w:rPr>
          <w:rFonts w:hint="eastAsia" w:ascii="Times New Roman" w:hAnsi="Times New Roman"/>
        </w:rPr>
        <w:t>年，韶关华南先进装备产业园基础设施建设项目重点建设内容为园区道路、厂房及场地平整边坡支护，争取提升园区内基础设施水平、服务于园区招商引资，促进园区产业发展。通过项目实施，以上重点建设内容基本已完成，具体完成情况如</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REF _Ref113527837 \h</w:instrText>
      </w:r>
      <w:r>
        <w:rPr>
          <w:rFonts w:ascii="Times New Roman" w:hAnsi="Times New Roman"/>
        </w:rPr>
        <w:instrText xml:space="preserve">  \* MERGEFORMAT </w:instrText>
      </w:r>
      <w:r>
        <w:rPr>
          <w:rFonts w:ascii="Times New Roman" w:hAnsi="Times New Roman"/>
        </w:rPr>
        <w:fldChar w:fldCharType="separate"/>
      </w:r>
      <w:r>
        <w:rPr>
          <w:rFonts w:hint="eastAsia" w:ascii="Times New Roman" w:hAnsi="Times New Roman"/>
        </w:rPr>
        <w:t xml:space="preserve">表 </w:t>
      </w:r>
      <w:r>
        <w:rPr>
          <w:rFonts w:ascii="Times New Roman" w:hAnsi="Times New Roman"/>
        </w:rPr>
        <w:t>2</w:t>
      </w:r>
      <w:r>
        <w:rPr>
          <w:rFonts w:ascii="Times New Roman" w:hAnsi="Times New Roman"/>
        </w:rPr>
        <w:noBreakHyphen/>
      </w:r>
      <w:r>
        <w:rPr>
          <w:rFonts w:ascii="Times New Roman" w:hAnsi="Times New Roman"/>
        </w:rPr>
        <w:t xml:space="preserve">1 </w:t>
      </w:r>
      <w:r>
        <w:rPr>
          <w:rFonts w:ascii="Times New Roman" w:hAnsi="Times New Roman"/>
        </w:rPr>
        <w:fldChar w:fldCharType="end"/>
      </w:r>
      <w:r>
        <w:rPr>
          <w:rFonts w:hint="eastAsia" w:ascii="Times New Roman" w:hAnsi="Times New Roman"/>
        </w:rPr>
        <w:t>所示。</w:t>
      </w:r>
    </w:p>
    <w:p>
      <w:pPr>
        <w:pStyle w:val="12"/>
        <w:keepNext/>
        <w:spacing w:line="240" w:lineRule="auto"/>
        <w:ind w:firstLine="0" w:firstLineChars="0"/>
        <w:rPr>
          <w:rFonts w:ascii="Times New Roman" w:hAnsi="Times New Roman"/>
          <w:sz w:val="28"/>
        </w:rPr>
      </w:pPr>
      <w:bookmarkStart w:id="23" w:name="_Ref113527837"/>
      <w:r>
        <w:rPr>
          <w:rFonts w:hint="eastAsia" w:ascii="Times New Roman" w:hAnsi="Times New Roman"/>
          <w:sz w:val="28"/>
        </w:rPr>
        <w:t xml:space="preserve">表 </w:t>
      </w:r>
      <w:r>
        <w:rPr>
          <w:rFonts w:ascii="Times New Roman" w:hAnsi="Times New Roman"/>
          <w:sz w:val="28"/>
        </w:rPr>
        <w:t>2</w:t>
      </w:r>
      <w:r>
        <w:rPr>
          <w:rFonts w:ascii="Times New Roman" w:hAnsi="Times New Roman"/>
          <w:sz w:val="28"/>
        </w:rPr>
        <w:noBreakHyphen/>
      </w:r>
      <w:r>
        <w:rPr>
          <w:rFonts w:ascii="Times New Roman" w:hAnsi="Times New Roman"/>
          <w:sz w:val="28"/>
        </w:rPr>
        <w:fldChar w:fldCharType="begin"/>
      </w:r>
      <w:r>
        <w:rPr>
          <w:rFonts w:ascii="Times New Roman" w:hAnsi="Times New Roman"/>
          <w:sz w:val="28"/>
        </w:rPr>
        <w:instrText xml:space="preserve"> SEQ 表 \* ARABIC </w:instrText>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w:t>
      </w:r>
      <w:r>
        <w:rPr>
          <w:rFonts w:hint="eastAsia" w:ascii="Times New Roman" w:hAnsi="Times New Roman"/>
          <w:sz w:val="28"/>
        </w:rPr>
        <w:t xml:space="preserve"> 项目绩效指标完成情况表</w:t>
      </w:r>
      <w:bookmarkEnd w:id="23"/>
    </w:p>
    <w:tbl>
      <w:tblPr>
        <w:tblStyle w:val="41"/>
        <w:tblW w:w="10209" w:type="dxa"/>
        <w:jc w:val="center"/>
        <w:tblInd w:w="0" w:type="dxa"/>
        <w:tblLayout w:type="fixed"/>
        <w:tblCellMar>
          <w:top w:w="0" w:type="dxa"/>
          <w:left w:w="108" w:type="dxa"/>
          <w:bottom w:w="0" w:type="dxa"/>
          <w:right w:w="108" w:type="dxa"/>
        </w:tblCellMar>
      </w:tblPr>
      <w:tblGrid>
        <w:gridCol w:w="1094"/>
        <w:gridCol w:w="1023"/>
        <w:gridCol w:w="1411"/>
        <w:gridCol w:w="2879"/>
        <w:gridCol w:w="3802"/>
      </w:tblGrid>
      <w:tr>
        <w:tblPrEx>
          <w:tblLayout w:type="fixed"/>
          <w:tblCellMar>
            <w:top w:w="0" w:type="dxa"/>
            <w:left w:w="108" w:type="dxa"/>
            <w:bottom w:w="0" w:type="dxa"/>
            <w:right w:w="108" w:type="dxa"/>
          </w:tblCellMar>
        </w:tblPrEx>
        <w:trPr>
          <w:trHeight w:val="562" w:hRule="atLeast"/>
          <w:tblHeader/>
          <w:jc w:val="center"/>
        </w:trPr>
        <w:tc>
          <w:tcPr>
            <w:tcW w:w="1094" w:type="dxa"/>
            <w:tcBorders>
              <w:top w:val="single" w:color="auto" w:sz="4" w:space="0"/>
              <w:left w:val="single" w:color="auto" w:sz="4" w:space="0"/>
              <w:bottom w:val="single" w:color="auto" w:sz="4" w:space="0"/>
              <w:right w:val="nil"/>
            </w:tcBorders>
            <w:shd w:val="clear" w:color="auto" w:fill="auto"/>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一级</w:t>
            </w:r>
          </w:p>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指标</w:t>
            </w:r>
          </w:p>
        </w:tc>
        <w:tc>
          <w:tcPr>
            <w:tcW w:w="10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二级</w:t>
            </w:r>
          </w:p>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指标</w:t>
            </w:r>
          </w:p>
        </w:tc>
        <w:tc>
          <w:tcPr>
            <w:tcW w:w="1411"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指标名称</w:t>
            </w:r>
          </w:p>
        </w:tc>
        <w:tc>
          <w:tcPr>
            <w:tcW w:w="2879"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评价年度预期值</w:t>
            </w:r>
          </w:p>
        </w:tc>
        <w:tc>
          <w:tcPr>
            <w:tcW w:w="3802"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评价年度实现值</w:t>
            </w:r>
          </w:p>
        </w:tc>
      </w:tr>
      <w:tr>
        <w:tblPrEx>
          <w:tblLayout w:type="fixed"/>
          <w:tblCellMar>
            <w:top w:w="0" w:type="dxa"/>
            <w:left w:w="108" w:type="dxa"/>
            <w:bottom w:w="0" w:type="dxa"/>
            <w:right w:w="108" w:type="dxa"/>
          </w:tblCellMar>
        </w:tblPrEx>
        <w:trPr>
          <w:trHeight w:val="306" w:hRule="atLeast"/>
          <w:jc w:val="center"/>
        </w:trPr>
        <w:tc>
          <w:tcPr>
            <w:tcW w:w="10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产出</w:t>
            </w:r>
          </w:p>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数量指标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市政道路</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1.乐业路、乐助路、东韶大道、科技大道、香樟路、科技六路、科技八路共计12.22km；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2.科技五路、科技七路、香园路共计1.32km；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一期边界优化周边道路及管线工程项目共计6.15km；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3.乐村坪片区新乐路、兴业路共计2.24km；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4.预计建设道路总长度共计21.94km</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1.乐业路、乐助路、东韶大道、科技大道、香樟路、科技六路、科技八路完成修建12.22km；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2.科技五路、科技七路、香园路完成修建1.32km；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3.一期边界优化周边道路及管线工程项目完成道路修建6.15km；</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4.乐村坪新乐路、兴业路未完成；</w:t>
            </w:r>
          </w:p>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总计完成19.69km</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厂房数量</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液压件厂房17栋，表面处理站厂房7栋，新型多功能产业园厂房8栋</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液压件厂房完成17栋、表面处理站厂房完成4栋、新型多功能产业园厂房完成7栋</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质量指标</w:t>
            </w:r>
          </w:p>
        </w:tc>
        <w:tc>
          <w:tcPr>
            <w:tcW w:w="1411" w:type="dxa"/>
            <w:tcBorders>
              <w:top w:val="nil"/>
              <w:left w:val="nil"/>
              <w:bottom w:val="single" w:color="auto" w:sz="4" w:space="0"/>
              <w:right w:val="nil"/>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市政道路</w:t>
            </w:r>
          </w:p>
        </w:tc>
        <w:tc>
          <w:tcPr>
            <w:tcW w:w="2879"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合格</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合格</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nil"/>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厂房建设</w:t>
            </w:r>
          </w:p>
        </w:tc>
        <w:tc>
          <w:tcPr>
            <w:tcW w:w="2879"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合格</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合格</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时效指标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项目开工时间及完成时间</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1.表面处理站施工时间为20202022年；</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2.新型多功能产业园施工时间为20212025年；</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3.乐村坪新乐路、兴业路项目施工时间为2022年；</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4.一期边界优化场地平整及边坡支护工程及一期边界优化周边道路及管线工程施工时间为2021-2022年</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1.表面处理站二期于2021年12月开工；</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2.新型多功能产业园一期于2021年7月开工；</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3.乐村坪新乐路、兴业路项目计划2022年3月开工；</w:t>
            </w:r>
            <w:r>
              <w:rPr>
                <w:rFonts w:hint="eastAsia" w:ascii="Times New Roman" w:hAnsi="Times New Roman" w:eastAsia="宋体" w:cs="Times New Roman"/>
                <w:sz w:val="18"/>
                <w:szCs w:val="18"/>
              </w:rPr>
              <w:br w:type="textWrapping"/>
            </w:r>
            <w:r>
              <w:rPr>
                <w:rFonts w:hint="eastAsia" w:ascii="Times New Roman" w:hAnsi="Times New Roman" w:eastAsia="宋体" w:cs="Times New Roman"/>
                <w:sz w:val="18"/>
                <w:szCs w:val="18"/>
              </w:rPr>
              <w:t>4.一期边界优化场地平整及边坡支护工程及一期边界优化周边道路及管线工程2021年1月开工</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项目按计划开工率</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100%</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当年度建设进度</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完工</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绿动公园、表面处理站未在2021年完工</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成本指标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项目投资概算（万元）</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451114</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143977</w:t>
            </w:r>
          </w:p>
        </w:tc>
      </w:tr>
      <w:tr>
        <w:tblPrEx>
          <w:tblLayout w:type="fixed"/>
          <w:tblCellMar>
            <w:top w:w="0" w:type="dxa"/>
            <w:left w:w="108" w:type="dxa"/>
            <w:bottom w:w="0" w:type="dxa"/>
            <w:right w:w="108" w:type="dxa"/>
          </w:tblCellMar>
        </w:tblPrEx>
        <w:trPr>
          <w:trHeight w:val="306" w:hRule="atLeast"/>
          <w:jc w:val="center"/>
        </w:trPr>
        <w:tc>
          <w:tcPr>
            <w:tcW w:w="1094" w:type="dxa"/>
            <w:vMerge w:val="restar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效益</w:t>
            </w:r>
          </w:p>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经济效益指标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拉动园区投资</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拉动园区投资</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21年园区固投增长103%</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增加园区税收</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增加园区税收</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21年园区税收4118万元，较2020年1073.3万元有增长，增长率为2</w:t>
            </w:r>
            <w:r>
              <w:rPr>
                <w:rFonts w:ascii="Times New Roman" w:hAnsi="Times New Roman" w:eastAsia="宋体" w:cs="Times New Roman"/>
                <w:sz w:val="18"/>
                <w:szCs w:val="18"/>
              </w:rPr>
              <w:t>83.68%</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社会效益指标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完善园区基础设施配套</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完善园区基础设施配套</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园区建成污水处理厂，液压件厂房，多条道路投入使用</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vMerge w:val="continue"/>
            <w:tcBorders>
              <w:top w:val="nil"/>
              <w:left w:val="single" w:color="auto" w:sz="4" w:space="0"/>
              <w:bottom w:val="single" w:color="000000"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促进园区高质量发展</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促进园区高质量发展</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对园区高质量发展有促进</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环境效益指标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符合环保要求</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污水处理项目取得排污许可</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污水处理项目已获排污许可</w:t>
            </w:r>
          </w:p>
        </w:tc>
      </w:tr>
      <w:tr>
        <w:tblPrEx>
          <w:tblLayout w:type="fixed"/>
          <w:tblCellMar>
            <w:top w:w="0" w:type="dxa"/>
            <w:left w:w="108" w:type="dxa"/>
            <w:bottom w:w="0" w:type="dxa"/>
            <w:right w:w="108" w:type="dxa"/>
          </w:tblCellMar>
        </w:tblPrEx>
        <w:trPr>
          <w:trHeight w:val="306" w:hRule="atLeast"/>
          <w:jc w:val="center"/>
        </w:trPr>
        <w:tc>
          <w:tcPr>
            <w:tcW w:w="1094" w:type="dxa"/>
            <w:vMerge w:val="continue"/>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eastAsia="宋体" w:cs="Times New Roman"/>
                <w:sz w:val="18"/>
                <w:szCs w:val="18"/>
              </w:rPr>
            </w:pPr>
          </w:p>
        </w:tc>
        <w:tc>
          <w:tcPr>
            <w:tcW w:w="102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可持续发展指标</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提高园区竞争力</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提高园区竞争力</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已提高园区竞争力</w:t>
            </w:r>
          </w:p>
        </w:tc>
      </w:tr>
      <w:tr>
        <w:tblPrEx>
          <w:tblLayout w:type="fixed"/>
          <w:tblCellMar>
            <w:top w:w="0" w:type="dxa"/>
            <w:left w:w="108" w:type="dxa"/>
            <w:bottom w:w="0" w:type="dxa"/>
            <w:right w:w="108" w:type="dxa"/>
          </w:tblCellMar>
        </w:tblPrEx>
        <w:trPr>
          <w:trHeight w:val="306" w:hRule="atLeast"/>
          <w:jc w:val="center"/>
        </w:trPr>
        <w:tc>
          <w:tcPr>
            <w:tcW w:w="109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满意度</w:t>
            </w:r>
          </w:p>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c>
          <w:tcPr>
            <w:tcW w:w="1023"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服务对象或公众满意度</w:t>
            </w:r>
          </w:p>
        </w:tc>
        <w:tc>
          <w:tcPr>
            <w:tcW w:w="1411"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园区企业满意度</w:t>
            </w:r>
          </w:p>
        </w:tc>
        <w:tc>
          <w:tcPr>
            <w:tcW w:w="2879"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满意</w:t>
            </w:r>
          </w:p>
        </w:tc>
        <w:tc>
          <w:tcPr>
            <w:tcW w:w="3802" w:type="dxa"/>
            <w:tcBorders>
              <w:top w:val="nil"/>
              <w:left w:val="nil"/>
              <w:bottom w:val="single" w:color="auto" w:sz="4" w:space="0"/>
              <w:right w:val="single" w:color="auto" w:sz="4" w:space="0"/>
            </w:tcBorders>
            <w:shd w:val="clear" w:color="auto" w:fill="auto"/>
            <w:vAlign w:val="center"/>
          </w:tcPr>
          <w:p>
            <w:pPr>
              <w:spacing w:line="240" w:lineRule="auto"/>
              <w:ind w:firstLine="0" w:firstLineChars="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满意度为7</w:t>
            </w:r>
            <w:r>
              <w:rPr>
                <w:rFonts w:ascii="Times New Roman" w:hAnsi="Times New Roman" w:eastAsia="宋体" w:cs="Times New Roman"/>
                <w:sz w:val="18"/>
                <w:szCs w:val="18"/>
              </w:rPr>
              <w:t>1.68%</w:t>
            </w:r>
          </w:p>
        </w:tc>
      </w:tr>
    </w:tbl>
    <w:p>
      <w:pPr>
        <w:ind w:firstLine="640"/>
        <w:rPr>
          <w:rFonts w:ascii="Times New Roman" w:hAnsi="Times New Roman"/>
        </w:rPr>
      </w:pPr>
    </w:p>
    <w:p>
      <w:pPr>
        <w:pStyle w:val="4"/>
        <w:ind w:firstLine="640"/>
        <w:rPr>
          <w:b w:val="0"/>
          <w:bCs w:val="0"/>
        </w:rPr>
      </w:pPr>
      <w:bookmarkStart w:id="24" w:name="_Toc121931904"/>
      <w:r>
        <w:rPr>
          <w:rFonts w:hint="eastAsia"/>
          <w:b w:val="0"/>
          <w:bCs w:val="0"/>
        </w:rPr>
        <w:t>（二）绩效评价指标分析情况。</w:t>
      </w:r>
      <w:bookmarkEnd w:id="24"/>
    </w:p>
    <w:p>
      <w:pPr>
        <w:ind w:firstLine="640"/>
        <w:rPr>
          <w:rFonts w:ascii="Times New Roman" w:hAnsi="Times New Roman"/>
        </w:rPr>
      </w:pPr>
      <w:r>
        <w:rPr>
          <w:rFonts w:hint="eastAsia" w:ascii="Times New Roman" w:hAnsi="Times New Roman"/>
        </w:rPr>
        <w:t>本次评价从项目投入、项目过程、项目产出及项目效益4个维度进行指标分析。项目整体综合指标得分为</w:t>
      </w:r>
      <w:r>
        <w:rPr>
          <w:rFonts w:ascii="Times New Roman" w:hAnsi="Times New Roman"/>
        </w:rPr>
        <w:t>81.82</w:t>
      </w:r>
      <w:r>
        <w:rPr>
          <w:rFonts w:hint="eastAsia" w:ascii="Times New Roman" w:hAnsi="Times New Roman"/>
        </w:rPr>
        <w:t>分，</w:t>
      </w:r>
      <w:r>
        <w:rPr>
          <w:rFonts w:ascii="Times New Roman" w:hAnsi="Times New Roman"/>
          <w:szCs w:val="32"/>
        </w:rPr>
        <w:t>绩效等级为</w:t>
      </w:r>
      <w:r>
        <w:rPr>
          <w:rFonts w:hint="eastAsia" w:ascii="Times New Roman" w:hAnsi="Times New Roman"/>
          <w:szCs w:val="32"/>
        </w:rPr>
        <w:t>“良”</w:t>
      </w:r>
      <w:r>
        <w:rPr>
          <w:rFonts w:hint="eastAsia" w:ascii="Times New Roman" w:hAnsi="Times New Roman"/>
        </w:rPr>
        <w:t>。其中一级指标得分情况如图2</w:t>
      </w:r>
      <w:r>
        <w:rPr>
          <w:rFonts w:ascii="Times New Roman" w:hAnsi="Times New Roman"/>
        </w:rPr>
        <w:t>-1</w:t>
      </w:r>
      <w:r>
        <w:rPr>
          <w:rFonts w:hint="eastAsia" w:ascii="Times New Roman" w:hAnsi="Times New Roman"/>
        </w:rPr>
        <w:t>所示。</w:t>
      </w:r>
    </w:p>
    <w:p>
      <w:pPr>
        <w:ind w:firstLine="0" w:firstLineChars="0"/>
        <w:rPr>
          <w:rFonts w:cs="Arial" w:asciiTheme="majorEastAsia" w:hAnsiTheme="majorEastAsia" w:eastAsiaTheme="majorEastAsia"/>
          <w:b/>
          <w:bCs/>
          <w:sz w:val="28"/>
          <w:szCs w:val="24"/>
        </w:rPr>
      </w:pPr>
      <w:r>
        <w:drawing>
          <wp:inline distT="0" distB="0" distL="0" distR="0">
            <wp:extent cx="5730240" cy="2286000"/>
            <wp:effectExtent l="0" t="0" r="381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0" w:firstLineChars="0"/>
        <w:jc w:val="center"/>
        <w:rPr>
          <w:rFonts w:ascii="Times New Roman" w:hAnsi="Times New Roman"/>
        </w:rPr>
      </w:pPr>
      <w:r>
        <w:rPr>
          <w:rFonts w:hint="eastAsia" w:cs="Arial" w:asciiTheme="majorEastAsia" w:hAnsiTheme="majorEastAsia" w:eastAsiaTheme="majorEastAsia"/>
          <w:b/>
          <w:bCs/>
          <w:sz w:val="28"/>
          <w:szCs w:val="24"/>
        </w:rPr>
        <w:t>图2-1 一级指标得分情况</w:t>
      </w:r>
    </w:p>
    <w:bookmarkEnd w:id="20"/>
    <w:bookmarkEnd w:id="21"/>
    <w:bookmarkEnd w:id="22"/>
    <w:p>
      <w:pPr>
        <w:ind w:firstLine="640"/>
        <w:jc w:val="left"/>
        <w:rPr>
          <w:rFonts w:ascii="Times New Roman" w:hAnsi="Times New Roman"/>
        </w:rPr>
      </w:pP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1</w:t>
      </w:r>
      <w:r>
        <w:rPr>
          <w:rFonts w:hAnsi="Times New Roman"/>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项目</w:t>
      </w:r>
      <w:r>
        <w:rPr>
          <w:rFonts w:hAnsi="Times New Roman"/>
          <w:color w:val="000000" w:themeColor="text1"/>
          <w14:textFill>
            <w14:solidFill>
              <w14:schemeClr w14:val="tx1"/>
            </w14:solidFill>
          </w14:textFill>
        </w:rPr>
        <w:t>投入</w:t>
      </w:r>
    </w:p>
    <w:p>
      <w:pPr>
        <w:ind w:firstLine="640"/>
        <w:jc w:val="left"/>
        <w:rPr>
          <w:rFonts w:ascii="Times New Roman" w:hAnsi="Times New Roman"/>
        </w:rPr>
      </w:pPr>
      <w:bookmarkStart w:id="25" w:name="_Hlk21008371"/>
      <w:r>
        <w:rPr>
          <w:rFonts w:hint="eastAsia" w:ascii="Times New Roman" w:hAnsi="Times New Roman"/>
        </w:rPr>
        <w:t>项目投入指标值</w:t>
      </w:r>
      <w:r>
        <w:rPr>
          <w:rFonts w:ascii="Times New Roman" w:hAnsi="Times New Roman"/>
        </w:rPr>
        <w:t>20</w:t>
      </w:r>
      <w:r>
        <w:rPr>
          <w:rFonts w:hint="eastAsia" w:ascii="Times New Roman" w:hAnsi="Times New Roman"/>
        </w:rPr>
        <w:t>分，得分</w:t>
      </w:r>
      <w:r>
        <w:rPr>
          <w:rFonts w:ascii="Times New Roman" w:hAnsi="Times New Roman"/>
        </w:rPr>
        <w:t>1</w:t>
      </w:r>
      <w:r>
        <w:rPr>
          <w:rFonts w:hint="eastAsia" w:ascii="Times New Roman" w:hAnsi="Times New Roman"/>
        </w:rPr>
        <w:t>6，得分率为</w:t>
      </w:r>
      <w:r>
        <w:rPr>
          <w:rFonts w:ascii="Times New Roman" w:hAnsi="Times New Roman"/>
        </w:rPr>
        <w:t>8</w:t>
      </w:r>
      <w:r>
        <w:rPr>
          <w:rFonts w:hint="eastAsia" w:ascii="Times New Roman" w:hAnsi="Times New Roman"/>
        </w:rPr>
        <w:t>0</w:t>
      </w:r>
      <w:r>
        <w:rPr>
          <w:rFonts w:ascii="Times New Roman" w:hAnsi="Times New Roman"/>
        </w:rPr>
        <w:t>%</w:t>
      </w:r>
      <w:r>
        <w:rPr>
          <w:rFonts w:hint="eastAsia" w:ascii="Times New Roman" w:hAnsi="Times New Roman"/>
        </w:rPr>
        <w:t>。项目投入的</w:t>
      </w:r>
      <w:r>
        <w:rPr>
          <w:rFonts w:ascii="Times New Roman" w:hAnsi="Times New Roman"/>
        </w:rPr>
        <w:t>5</w:t>
      </w:r>
      <w:r>
        <w:rPr>
          <w:rFonts w:hint="eastAsia" w:ascii="Times New Roman" w:hAnsi="Times New Roman"/>
        </w:rPr>
        <w:t>项三级指标得分率如图2</w:t>
      </w:r>
      <w:r>
        <w:rPr>
          <w:rFonts w:ascii="Times New Roman" w:hAnsi="Times New Roman"/>
        </w:rPr>
        <w:t>-2</w:t>
      </w:r>
      <w:r>
        <w:rPr>
          <w:rFonts w:hint="eastAsia" w:ascii="Times New Roman" w:hAnsi="Times New Roman"/>
        </w:rPr>
        <w:t>所示：</w:t>
      </w:r>
    </w:p>
    <w:p>
      <w:pPr>
        <w:ind w:firstLine="0" w:firstLineChars="0"/>
        <w:jc w:val="center"/>
      </w:pPr>
      <w:r>
        <w:drawing>
          <wp:inline distT="0" distB="0" distL="0" distR="0">
            <wp:extent cx="5686425" cy="2545080"/>
            <wp:effectExtent l="0" t="0" r="9525" b="762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240" w:lineRule="auto"/>
        <w:ind w:firstLine="0" w:firstLineChars="0"/>
        <w:jc w:val="center"/>
        <w:rPr>
          <w:rFonts w:cs="Arial" w:asciiTheme="majorEastAsia" w:hAnsiTheme="majorEastAsia" w:eastAsiaTheme="majorEastAsia"/>
          <w:b/>
          <w:bCs/>
          <w:sz w:val="28"/>
          <w:szCs w:val="24"/>
        </w:rPr>
      </w:pPr>
      <w:r>
        <w:rPr>
          <w:rFonts w:hint="eastAsia" w:cs="Arial" w:asciiTheme="majorEastAsia" w:hAnsiTheme="majorEastAsia" w:eastAsiaTheme="majorEastAsia"/>
          <w:b/>
          <w:bCs/>
          <w:sz w:val="28"/>
          <w:szCs w:val="24"/>
        </w:rPr>
        <w:t xml:space="preserve">图 </w:t>
      </w:r>
      <w:r>
        <w:rPr>
          <w:rFonts w:cs="Arial" w:asciiTheme="majorEastAsia" w:hAnsiTheme="majorEastAsia" w:eastAsiaTheme="majorEastAsia"/>
          <w:b/>
          <w:bCs/>
          <w:sz w:val="28"/>
          <w:szCs w:val="24"/>
        </w:rPr>
        <w:t>2</w:t>
      </w:r>
      <w:r>
        <w:rPr>
          <w:rFonts w:cs="Arial" w:asciiTheme="majorEastAsia" w:hAnsiTheme="majorEastAsia" w:eastAsiaTheme="majorEastAsia"/>
          <w:b/>
          <w:bCs/>
          <w:sz w:val="28"/>
          <w:szCs w:val="24"/>
        </w:rPr>
        <w:noBreakHyphen/>
      </w:r>
      <w:r>
        <w:rPr>
          <w:rFonts w:cs="Arial" w:asciiTheme="majorEastAsia" w:hAnsiTheme="majorEastAsia" w:eastAsiaTheme="majorEastAsia"/>
          <w:b/>
          <w:bCs/>
          <w:sz w:val="28"/>
          <w:szCs w:val="24"/>
        </w:rPr>
        <w:t xml:space="preserve">2 </w:t>
      </w:r>
      <w:r>
        <w:rPr>
          <w:rFonts w:hint="eastAsia" w:cs="Arial" w:asciiTheme="majorEastAsia" w:hAnsiTheme="majorEastAsia" w:eastAsiaTheme="majorEastAsia"/>
          <w:b/>
          <w:bCs/>
          <w:sz w:val="28"/>
          <w:szCs w:val="24"/>
        </w:rPr>
        <w:t>项目投入的5项三级指标得分情况</w:t>
      </w:r>
    </w:p>
    <w:p>
      <w:pPr>
        <w:spacing w:line="240" w:lineRule="auto"/>
        <w:ind w:firstLine="0" w:firstLineChars="0"/>
        <w:jc w:val="center"/>
        <w:rPr>
          <w:rFonts w:cs="Arial" w:asciiTheme="majorEastAsia" w:hAnsiTheme="majorEastAsia" w:eastAsiaTheme="majorEastAsia"/>
          <w:b/>
          <w:bCs/>
          <w:sz w:val="28"/>
          <w:szCs w:val="24"/>
        </w:rPr>
      </w:pPr>
    </w:p>
    <w:bookmarkEnd w:id="25"/>
    <w:p>
      <w:pPr>
        <w:pStyle w:val="5"/>
        <w:ind w:firstLine="643"/>
        <w:rPr>
          <w:rFonts w:hAnsi="Times New Roman"/>
          <w:color w:val="000000" w:themeColor="text1"/>
          <w14:textFill>
            <w14:solidFill>
              <w14:schemeClr w14:val="tx1"/>
            </w14:solidFill>
          </w14:textFill>
        </w:rPr>
      </w:pPr>
      <w:bookmarkStart w:id="26" w:name="_Toc536094119"/>
      <w:r>
        <w:rPr>
          <w:rFonts w:hint="eastAsia" w:hAnsi="Times New Roman"/>
          <w:color w:val="000000" w:themeColor="text1"/>
          <w14:textFill>
            <w14:solidFill>
              <w14:schemeClr w14:val="tx1"/>
            </w14:solidFill>
          </w14:textFill>
        </w:rPr>
        <w:t>（1）</w:t>
      </w:r>
      <w:bookmarkEnd w:id="26"/>
      <w:r>
        <w:rPr>
          <w:rFonts w:hint="eastAsia" w:hAnsi="Times New Roman"/>
          <w:color w:val="000000" w:themeColor="text1"/>
          <w14:textFill>
            <w14:solidFill>
              <w14:schemeClr w14:val="tx1"/>
            </w14:solidFill>
          </w14:textFill>
        </w:rPr>
        <w:t>项目立项（</w:t>
      </w:r>
      <w:r>
        <w:rPr>
          <w:rFonts w:hint="eastAsia" w:ascii="Times New Roman" w:hAnsi="Times New Roman"/>
        </w:rPr>
        <w:t>指标值</w:t>
      </w:r>
      <w:r>
        <w:rPr>
          <w:rFonts w:ascii="Times New Roman" w:hAnsi="Times New Roman"/>
        </w:rPr>
        <w:t>12</w:t>
      </w:r>
      <w:r>
        <w:rPr>
          <w:rFonts w:hint="eastAsia" w:ascii="Times New Roman" w:hAnsi="Times New Roman"/>
        </w:rPr>
        <w:t>，得分</w:t>
      </w:r>
      <w:r>
        <w:rPr>
          <w:rFonts w:ascii="Times New Roman" w:hAnsi="Times New Roman"/>
        </w:rPr>
        <w:t>9</w:t>
      </w:r>
      <w:r>
        <w:rPr>
          <w:rFonts w:hint="eastAsia" w:ascii="Times New Roman" w:hAnsi="Times New Roman"/>
        </w:rPr>
        <w:t>，得分率</w:t>
      </w:r>
      <w:r>
        <w:rPr>
          <w:rFonts w:ascii="Times New Roman" w:hAnsi="Times New Roman"/>
        </w:rPr>
        <w:t>75</w:t>
      </w:r>
      <w:r>
        <w:rPr>
          <w:rFonts w:hint="eastAsia" w:ascii="Times New Roman" w:hAnsi="Times New Roman"/>
        </w:rPr>
        <w:t>%</w:t>
      </w:r>
      <w:r>
        <w:rPr>
          <w:rFonts w:hint="eastAsia" w:hAnsi="Times New Roman"/>
          <w:color w:val="000000" w:themeColor="text1"/>
          <w14:textFill>
            <w14:solidFill>
              <w14:schemeClr w14:val="tx1"/>
            </w14:solidFill>
          </w14:textFill>
        </w:rPr>
        <w:t>）。</w:t>
      </w:r>
    </w:p>
    <w:p>
      <w:pPr>
        <w:ind w:firstLine="640"/>
        <w:rPr>
          <w:rFonts w:ascii="Times New Roman" w:hAnsi="Times New Roman"/>
          <w:highlight w:val="yellow"/>
        </w:rPr>
      </w:pPr>
      <w:r>
        <w:rPr>
          <w:rFonts w:hint="eastAsia" w:ascii="Times New Roman" w:hAnsi="Times New Roman"/>
        </w:rPr>
        <w:t xml:space="preserve">①论证决策指标值 </w:t>
      </w:r>
      <w:r>
        <w:rPr>
          <w:rFonts w:ascii="Times New Roman" w:hAnsi="Times New Roman"/>
        </w:rPr>
        <w:t>4</w:t>
      </w:r>
      <w:r>
        <w:rPr>
          <w:rFonts w:hint="eastAsia" w:ascii="Times New Roman" w:hAnsi="Times New Roman"/>
        </w:rPr>
        <w:t>，得分4，得分率1</w:t>
      </w:r>
      <w:r>
        <w:rPr>
          <w:rFonts w:ascii="Times New Roman" w:hAnsi="Times New Roman"/>
        </w:rPr>
        <w:t>00%</w:t>
      </w:r>
      <w:r>
        <w:rPr>
          <w:rFonts w:hint="eastAsia" w:ascii="Times New Roman" w:hAnsi="Times New Roman"/>
        </w:rPr>
        <w:t>。项目立项论证决策工作充分。根据韶发改装备函〔2020〕3号、韶发改装备投审〔2022〕9号等文件、项目可行性研究报告及报告评审意见和回复等资料，项目可研报告经过了必要评审，项目立项依据充分。</w:t>
      </w:r>
    </w:p>
    <w:p>
      <w:pPr>
        <w:ind w:firstLine="640"/>
        <w:rPr>
          <w:rFonts w:ascii="Times New Roman" w:hAnsi="Times New Roman"/>
        </w:rPr>
      </w:pPr>
      <w:r>
        <w:rPr>
          <w:rFonts w:hint="eastAsia" w:ascii="Times New Roman" w:hAnsi="Times New Roman"/>
        </w:rPr>
        <w:t>②目标设置指标值6，得分4，得分率66.67</w:t>
      </w:r>
      <w:r>
        <w:rPr>
          <w:rFonts w:ascii="Times New Roman" w:hAnsi="Times New Roman"/>
        </w:rPr>
        <w:t>%</w:t>
      </w:r>
      <w:r>
        <w:rPr>
          <w:rFonts w:hint="eastAsia" w:ascii="Times New Roman" w:hAnsi="Times New Roman"/>
        </w:rPr>
        <w:t>。其中：目标设置</w:t>
      </w:r>
      <w:r>
        <w:rPr>
          <w:rFonts w:ascii="Times New Roman" w:hAnsi="Times New Roman"/>
        </w:rPr>
        <w:t>完整</w:t>
      </w:r>
      <w:r>
        <w:rPr>
          <w:rFonts w:hint="eastAsia" w:ascii="Times New Roman" w:hAnsi="Times New Roman"/>
        </w:rPr>
        <w:t>性指标值</w:t>
      </w:r>
      <w:r>
        <w:rPr>
          <w:rFonts w:ascii="Times New Roman" w:hAnsi="Times New Roman"/>
        </w:rPr>
        <w:t>2</w:t>
      </w:r>
      <w:r>
        <w:rPr>
          <w:rFonts w:hint="eastAsia" w:ascii="Times New Roman" w:hAnsi="Times New Roman"/>
        </w:rPr>
        <w:t>，得分2，得分率1</w:t>
      </w:r>
      <w:r>
        <w:rPr>
          <w:rFonts w:ascii="Times New Roman" w:hAnsi="Times New Roman"/>
        </w:rPr>
        <w:t>00%</w:t>
      </w:r>
      <w:r>
        <w:rPr>
          <w:rFonts w:hint="eastAsia" w:ascii="Times New Roman" w:hAnsi="Times New Roman"/>
        </w:rPr>
        <w:t>；目标设置可衡量指标值2，得分1，得分率50</w:t>
      </w:r>
      <w:r>
        <w:rPr>
          <w:rFonts w:ascii="Times New Roman" w:hAnsi="Times New Roman"/>
        </w:rPr>
        <w:t>%</w:t>
      </w:r>
      <w:r>
        <w:rPr>
          <w:rFonts w:hint="eastAsia" w:ascii="Times New Roman" w:hAnsi="Times New Roman"/>
        </w:rPr>
        <w:t>；目标设置合理性指标值2，得分</w:t>
      </w:r>
      <w:r>
        <w:rPr>
          <w:rFonts w:ascii="Times New Roman" w:hAnsi="Times New Roman"/>
        </w:rPr>
        <w:t>1</w:t>
      </w:r>
      <w:r>
        <w:rPr>
          <w:rFonts w:hint="eastAsia" w:ascii="Times New Roman" w:hAnsi="Times New Roman"/>
        </w:rPr>
        <w:t>，得分率50</w:t>
      </w:r>
      <w:r>
        <w:rPr>
          <w:rFonts w:ascii="Times New Roman" w:hAnsi="Times New Roman"/>
        </w:rPr>
        <w:t>%</w:t>
      </w:r>
      <w:r>
        <w:rPr>
          <w:rFonts w:hint="eastAsia" w:ascii="Times New Roman" w:hAnsi="Times New Roman"/>
        </w:rPr>
        <w:t>。依据项目《市级财政支出项目绩效自评基础信息表》</w:t>
      </w:r>
      <w:r>
        <w:rPr>
          <w:rStyle w:val="40"/>
          <w:rFonts w:ascii="Times New Roman" w:hAnsi="Times New Roman"/>
        </w:rPr>
        <w:footnoteReference w:id="2"/>
      </w:r>
      <w:r>
        <w:rPr>
          <w:rFonts w:hint="eastAsia" w:ascii="Times New Roman" w:hAnsi="Times New Roman"/>
        </w:rPr>
        <w:t>，项目设置了总目标和阶段性目标，目标设置完整。但部分指标未进行量化，不可衡量，如效益指标“促进园区高质量发展”“提高园区竞争力”等。另外目标设置合理性有待提高。预期阶段性目标和产出指标设置与资金支出、客观实际存在差异。预期阶段性目标仅设置了表面处理站等四个子项，未涵盖春雨、申力地块西侧子项；科技七路、香园路和绿动公园子项以及山子背湿地公园子项等三个子项。产出指标仅包含市政道路和厂房，未涵盖公园、场地平整边坡支护等。</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③保障措施指标值</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，得分</w:t>
      </w:r>
      <w:r>
        <w:rPr>
          <w:rFonts w:ascii="Times New Roman" w:hAnsi="Times New Roman"/>
          <w:color w:val="000000" w:themeColor="text1"/>
          <w:szCs w:val="32"/>
          <w14:textFill>
            <w14:solidFill>
              <w14:schemeClr w14:val="tx1"/>
            </w14:solidFill>
          </w14:textFill>
        </w:rPr>
        <w:t>0</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0%</w:t>
      </w:r>
      <w:r>
        <w:rPr>
          <w:rFonts w:hint="eastAsia" w:ascii="Times New Roman" w:hAnsi="Times New Roman"/>
          <w:color w:val="000000" w:themeColor="text1"/>
          <w:szCs w:val="32"/>
          <w14:textFill>
            <w14:solidFill>
              <w14:schemeClr w14:val="tx1"/>
            </w14:solidFill>
          </w14:textFill>
        </w:rPr>
        <w:t>。其中：制度完整性指标值1，得分0，得分率0</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；计划安排合理性指标值1，得分0，得分率0</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。一是未见项目相关保障制度。二是项目实际进度与计划存在较大差异，如科技七路、香园路、液压件标准厂房子项等工程存在延期情况。</w:t>
      </w: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（2）资金落实（指标值8，得分8，得分率为</w:t>
      </w:r>
      <w:r>
        <w:rPr>
          <w:rFonts w:hAnsi="Times New Roman"/>
          <w:color w:val="000000" w:themeColor="text1"/>
          <w14:textFill>
            <w14:solidFill>
              <w14:schemeClr w14:val="tx1"/>
            </w14:solidFill>
          </w14:textFill>
        </w:rPr>
        <w:t>100</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rPr>
        <w:t>①</w:t>
      </w:r>
      <w:r>
        <w:rPr>
          <w:rFonts w:hint="eastAsia" w:ascii="Times New Roman" w:hAnsi="Times New Roman"/>
          <w:color w:val="000000" w:themeColor="text1"/>
          <w:szCs w:val="32"/>
          <w14:textFill>
            <w14:solidFill>
              <w14:schemeClr w14:val="tx1"/>
            </w14:solidFill>
          </w14:textFill>
        </w:rPr>
        <w:t>资金到位指标值5，得分5，得分率</w:t>
      </w:r>
      <w:r>
        <w:rPr>
          <w:rFonts w:ascii="Times New Roman" w:hAnsi="Times New Roman"/>
          <w:color w:val="000000" w:themeColor="text1"/>
          <w:szCs w:val="32"/>
          <w14:textFill>
            <w14:solidFill>
              <w14:schemeClr w14:val="tx1"/>
            </w14:solidFill>
          </w14:textFill>
        </w:rPr>
        <w:t>100%</w:t>
      </w:r>
      <w:r>
        <w:rPr>
          <w:rFonts w:hint="eastAsia" w:ascii="Times New Roman" w:hAnsi="Times New Roman"/>
          <w:color w:val="000000" w:themeColor="text1"/>
          <w:szCs w:val="32"/>
          <w14:textFill>
            <w14:solidFill>
              <w14:schemeClr w14:val="tx1"/>
            </w14:solidFill>
          </w14:textFill>
        </w:rPr>
        <w:t>。其中：资金到位率指标值3，得分3，得分率1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；资金到位及时性指标值2，得分</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。资金到位率1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，资金到位及时。2021年装备园开发公司申请的专项债资金共计41</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000万元，足额及时到位。装备园开发公司自筹1</w:t>
      </w:r>
      <w:r>
        <w:rPr>
          <w:rFonts w:ascii="Times New Roman" w:hAnsi="Times New Roman"/>
          <w:color w:val="000000" w:themeColor="text1"/>
          <w:szCs w:val="32"/>
          <w14:textFill>
            <w14:solidFill>
              <w14:schemeClr w14:val="tx1"/>
            </w14:solidFill>
          </w14:textFill>
        </w:rPr>
        <w:t>00</w:t>
      </w:r>
      <w:r>
        <w:rPr>
          <w:rFonts w:ascii="Times New Roman" w:hAnsi="Times New Roman"/>
        </w:rPr>
        <w:t>,</w:t>
      </w:r>
      <w:r>
        <w:rPr>
          <w:rFonts w:ascii="Times New Roman" w:hAnsi="Times New Roman"/>
          <w:color w:val="000000" w:themeColor="text1"/>
          <w:szCs w:val="32"/>
          <w14:textFill>
            <w14:solidFill>
              <w14:schemeClr w14:val="tx1"/>
            </w14:solidFill>
          </w14:textFill>
        </w:rPr>
        <w:t>000</w:t>
      </w:r>
      <w:r>
        <w:rPr>
          <w:rFonts w:hint="eastAsia" w:ascii="Times New Roman" w:hAnsi="Times New Roman"/>
          <w:color w:val="000000" w:themeColor="text1"/>
          <w:szCs w:val="32"/>
          <w14:textFill>
            <w14:solidFill>
              <w14:schemeClr w14:val="tx1"/>
            </w14:solidFill>
          </w14:textFill>
        </w:rPr>
        <w:t>万元资金已足额及时到位。</w:t>
      </w:r>
    </w:p>
    <w:p>
      <w:pPr>
        <w:ind w:firstLine="640"/>
        <w:rPr>
          <w:rFonts w:ascii="Times New Roman" w:hAnsi="Times New Roman"/>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②</w:t>
      </w:r>
      <w:r>
        <w:rPr>
          <w:rFonts w:hint="eastAsia" w:ascii="Times New Roman" w:hAnsi="Times New Roman"/>
          <w:color w:val="000000" w:themeColor="text1"/>
          <w:szCs w:val="32"/>
          <w14:textFill>
            <w14:solidFill>
              <w14:schemeClr w14:val="tx1"/>
            </w14:solidFill>
          </w14:textFill>
        </w:rPr>
        <w:t>资金分配指标值3，得分3，得分率1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根据项目可行性研究报告及各项目概算、估算及2021年项目建设计划和工程进度，债券资金分配合理。2021年项目主要建设内容为春雨、申力西侧台地及周边附属设施子项；绿动公园、科技七路和香园路子项；污水处理中心一期一阶段子项；新型多功能产业园子项；一期边界优化周边道路及管线工程子项；一期边界优化场地平整及边坡支护工程；山子背湿地公园；物流园工程子项等七个子项，资金主要分配在这七个工程上，支出的债券资金约3.7亿元，占2021年项目债券资金总额的91%，资金规模和扶持方向与2021年度主要建设内容匹配，得3分。</w:t>
      </w: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2</w:t>
      </w:r>
      <w:r>
        <w:rPr>
          <w:rFonts w:hAnsi="Times New Roman"/>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项目过程</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项目过程指标值20分，得分1</w:t>
      </w:r>
      <w:r>
        <w:rPr>
          <w:rFonts w:ascii="仿宋_GB2312"/>
          <w:color w:val="000000" w:themeColor="text1"/>
          <w:szCs w:val="32"/>
          <w14:textFill>
            <w14:solidFill>
              <w14:schemeClr w14:val="tx1"/>
            </w14:solidFill>
          </w14:textFill>
        </w:rPr>
        <w:t>5</w:t>
      </w:r>
      <w:r>
        <w:rPr>
          <w:rFonts w:hint="eastAsia" w:ascii="仿宋_GB2312"/>
          <w:color w:val="000000" w:themeColor="text1"/>
          <w:szCs w:val="32"/>
          <w14:textFill>
            <w14:solidFill>
              <w14:schemeClr w14:val="tx1"/>
            </w14:solidFill>
          </w14:textFill>
        </w:rPr>
        <w:t>，得分率为</w:t>
      </w:r>
      <w:r>
        <w:rPr>
          <w:rFonts w:ascii="仿宋_GB2312"/>
          <w:color w:val="000000" w:themeColor="text1"/>
          <w:szCs w:val="32"/>
          <w14:textFill>
            <w14:solidFill>
              <w14:schemeClr w14:val="tx1"/>
            </w14:solidFill>
          </w14:textFill>
        </w:rPr>
        <w:t>75</w:t>
      </w:r>
      <w:r>
        <w:rPr>
          <w:rFonts w:hint="eastAsia" w:ascii="仿宋_GB2312"/>
          <w:color w:val="000000" w:themeColor="text1"/>
          <w:szCs w:val="32"/>
          <w14:textFill>
            <w14:solidFill>
              <w14:schemeClr w14:val="tx1"/>
            </w14:solidFill>
          </w14:textFill>
        </w:rPr>
        <w:t>%。项目过程的</w:t>
      </w:r>
      <w:r>
        <w:rPr>
          <w:rFonts w:ascii="仿宋_GB2312"/>
          <w:color w:val="000000" w:themeColor="text1"/>
          <w:szCs w:val="32"/>
          <w14:textFill>
            <w14:solidFill>
              <w14:schemeClr w14:val="tx1"/>
            </w14:solidFill>
          </w14:textFill>
        </w:rPr>
        <w:t>5</w:t>
      </w:r>
      <w:r>
        <w:rPr>
          <w:rFonts w:hint="eastAsia" w:ascii="仿宋_GB2312"/>
          <w:color w:val="000000" w:themeColor="text1"/>
          <w:szCs w:val="32"/>
          <w14:textFill>
            <w14:solidFill>
              <w14:schemeClr w14:val="tx1"/>
            </w14:solidFill>
          </w14:textFill>
        </w:rPr>
        <w:t>项三级指标得分率如图2</w:t>
      </w:r>
      <w:r>
        <w:rPr>
          <w:rFonts w:ascii="仿宋_GB2312"/>
          <w:color w:val="000000" w:themeColor="text1"/>
          <w:szCs w:val="32"/>
          <w14:textFill>
            <w14:solidFill>
              <w14:schemeClr w14:val="tx1"/>
            </w14:solidFill>
          </w14:textFill>
        </w:rPr>
        <w:t>-3</w:t>
      </w:r>
      <w:r>
        <w:rPr>
          <w:rFonts w:hint="eastAsia" w:ascii="仿宋_GB2312"/>
          <w:color w:val="000000" w:themeColor="text1"/>
          <w:szCs w:val="32"/>
          <w14:textFill>
            <w14:solidFill>
              <w14:schemeClr w14:val="tx1"/>
            </w14:solidFill>
          </w14:textFill>
        </w:rPr>
        <w:t>所示：</w:t>
      </w:r>
    </w:p>
    <w:p>
      <w:pPr>
        <w:keepNext/>
        <w:ind w:firstLine="0" w:firstLineChars="0"/>
        <w:jc w:val="center"/>
      </w:pPr>
      <w:r>
        <w:drawing>
          <wp:inline distT="0" distB="0" distL="0" distR="0">
            <wp:extent cx="5654040" cy="2583180"/>
            <wp:effectExtent l="0" t="0" r="381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ind w:firstLine="0" w:firstLineChars="0"/>
        <w:jc w:val="center"/>
        <w:rPr>
          <w:rFonts w:cs="Arial" w:asciiTheme="majorEastAsia" w:hAnsiTheme="majorEastAsia" w:eastAsiaTheme="majorEastAsia"/>
          <w:b/>
          <w:bCs/>
          <w:sz w:val="28"/>
          <w:szCs w:val="24"/>
        </w:rPr>
      </w:pPr>
      <w:r>
        <w:rPr>
          <w:rFonts w:hint="eastAsia" w:cs="Arial" w:asciiTheme="majorEastAsia" w:hAnsiTheme="majorEastAsia" w:eastAsiaTheme="majorEastAsia"/>
          <w:b/>
          <w:bCs/>
          <w:sz w:val="28"/>
          <w:szCs w:val="24"/>
        </w:rPr>
        <w:t xml:space="preserve">图 </w:t>
      </w:r>
      <w:r>
        <w:rPr>
          <w:rFonts w:cs="Arial" w:asciiTheme="majorEastAsia" w:hAnsiTheme="majorEastAsia" w:eastAsiaTheme="majorEastAsia"/>
          <w:b/>
          <w:bCs/>
          <w:sz w:val="28"/>
          <w:szCs w:val="24"/>
        </w:rPr>
        <w:t xml:space="preserve">2-3 </w:t>
      </w:r>
      <w:r>
        <w:rPr>
          <w:rFonts w:hint="eastAsia" w:cs="Arial" w:asciiTheme="majorEastAsia" w:hAnsiTheme="majorEastAsia" w:eastAsiaTheme="majorEastAsia"/>
          <w:b/>
          <w:bCs/>
          <w:sz w:val="28"/>
          <w:szCs w:val="24"/>
        </w:rPr>
        <w:t>项目过程5项三级指标得分情况</w:t>
      </w:r>
    </w:p>
    <w:p>
      <w:pPr>
        <w:ind w:firstLine="640"/>
        <w:rPr>
          <w:rFonts w:ascii="Times New Roman" w:hAnsi="Times New Roman"/>
        </w:rPr>
      </w:pP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（1）资金管理（指标值</w:t>
      </w:r>
      <w:r>
        <w:rPr>
          <w:rFonts w:hAnsi="Times New Roman"/>
          <w:color w:val="000000" w:themeColor="text1"/>
          <w14:textFill>
            <w14:solidFill>
              <w14:schemeClr w14:val="tx1"/>
            </w14:solidFill>
          </w14:textFill>
        </w:rPr>
        <w:t>10</w:t>
      </w:r>
      <w:r>
        <w:rPr>
          <w:rFonts w:hint="eastAsia" w:hAnsi="Times New Roman"/>
          <w:color w:val="000000" w:themeColor="text1"/>
          <w14:textFill>
            <w14:solidFill>
              <w14:schemeClr w14:val="tx1"/>
            </w14:solidFill>
          </w14:textFill>
        </w:rPr>
        <w:t>，得分9，得分率9</w:t>
      </w:r>
      <w:r>
        <w:rPr>
          <w:rFonts w:hAnsi="Times New Roman"/>
          <w:color w:val="000000" w:themeColor="text1"/>
          <w14:textFill>
            <w14:solidFill>
              <w14:schemeClr w14:val="tx1"/>
            </w14:solidFill>
          </w14:textFill>
        </w:rPr>
        <w:t>0%</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bookmarkStart w:id="27" w:name="_Toc536094124"/>
      <w:r>
        <w:rPr>
          <w:rFonts w:hint="eastAsia" w:ascii="Times New Roman" w:hAnsi="Times New Roman"/>
        </w:rPr>
        <w:t>①</w:t>
      </w:r>
      <w:r>
        <w:rPr>
          <w:rFonts w:hint="eastAsia" w:ascii="Times New Roman" w:hAnsi="Times New Roman"/>
          <w:color w:val="000000" w:themeColor="text1"/>
          <w:szCs w:val="32"/>
          <w14:textFill>
            <w14:solidFill>
              <w14:schemeClr w14:val="tx1"/>
            </w14:solidFill>
          </w14:textFill>
        </w:rPr>
        <w:t>资金支出率指标值4，得分4，得分率1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。根据资金到账凭证、资金支出凭证和支出明细表，2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年实际到账4</w:t>
      </w:r>
      <w:r>
        <w:rPr>
          <w:rFonts w:ascii="Times New Roman" w:hAnsi="Times New Roman"/>
          <w:color w:val="000000" w:themeColor="text1"/>
          <w:szCs w:val="32"/>
          <w14:textFill>
            <w14:solidFill>
              <w14:schemeClr w14:val="tx1"/>
            </w14:solidFill>
          </w14:textFill>
        </w:rPr>
        <w:t>1,000</w:t>
      </w:r>
      <w:r>
        <w:rPr>
          <w:rFonts w:hint="eastAsia" w:ascii="Times New Roman" w:hAnsi="Times New Roman"/>
          <w:color w:val="000000" w:themeColor="text1"/>
          <w:szCs w:val="32"/>
          <w14:textFill>
            <w14:solidFill>
              <w14:schemeClr w14:val="tx1"/>
            </w14:solidFill>
          </w14:textFill>
        </w:rPr>
        <w:t>万元债券资金，实际支付4</w:t>
      </w:r>
      <w:r>
        <w:rPr>
          <w:rFonts w:ascii="Times New Roman" w:hAnsi="Times New Roman"/>
          <w:color w:val="000000" w:themeColor="text1"/>
          <w:szCs w:val="32"/>
          <w14:textFill>
            <w14:solidFill>
              <w14:schemeClr w14:val="tx1"/>
            </w14:solidFill>
          </w14:textFill>
        </w:rPr>
        <w:t>1,000</w:t>
      </w:r>
      <w:r>
        <w:rPr>
          <w:rFonts w:hint="eastAsia" w:ascii="Times New Roman" w:hAnsi="Times New Roman"/>
          <w:color w:val="000000" w:themeColor="text1"/>
          <w:szCs w:val="32"/>
          <w14:textFill>
            <w14:solidFill>
              <w14:schemeClr w14:val="tx1"/>
            </w14:solidFill>
          </w14:textFill>
        </w:rPr>
        <w:t>万元，资金支出率100%。</w:t>
      </w:r>
    </w:p>
    <w:p>
      <w:pPr>
        <w:ind w:firstLine="640"/>
        <w:rPr>
          <w:rFonts w:ascii="Times New Roman" w:hAnsi="Times New Roman"/>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②</w:t>
      </w:r>
      <w:r>
        <w:rPr>
          <w:rFonts w:hint="eastAsia" w:ascii="Times New Roman" w:hAnsi="Times New Roman"/>
          <w:color w:val="000000" w:themeColor="text1"/>
          <w:szCs w:val="32"/>
          <w14:textFill>
            <w14:solidFill>
              <w14:schemeClr w14:val="tx1"/>
            </w14:solidFill>
          </w14:textFill>
        </w:rPr>
        <w:t>资金支出规范性指标值6，得分</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83.33%</w:t>
      </w:r>
      <w:r>
        <w:rPr>
          <w:rFonts w:hint="eastAsia" w:ascii="Times New Roman" w:hAnsi="Times New Roman"/>
          <w:color w:val="000000" w:themeColor="text1"/>
          <w:szCs w:val="32"/>
          <w14:textFill>
            <w14:solidFill>
              <w14:schemeClr w14:val="tx1"/>
            </w14:solidFill>
          </w14:textFill>
        </w:rPr>
        <w:t>。根据现场抽查财务明细账、支出凭证，装备园开发公司预算执行符合规范，资金管理、费用标准及支付符合相关制度规定，项目支出较规范，但子公司未设置专账核算，不符合专项债券资金专账专户管理要求。</w:t>
      </w:r>
      <w:r>
        <w:rPr>
          <w:rFonts w:ascii="仿宋_GB2312"/>
        </w:rPr>
        <w:t xml:space="preserve"> </w:t>
      </w:r>
    </w:p>
    <w:bookmarkEnd w:id="27"/>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（2）事项管理（指标值1</w:t>
      </w:r>
      <w:r>
        <w:rPr>
          <w:rFonts w:hAnsi="Times New Roman"/>
          <w:color w:val="000000" w:themeColor="text1"/>
          <w14:textFill>
            <w14:solidFill>
              <w14:schemeClr w14:val="tx1"/>
            </w14:solidFill>
          </w14:textFill>
        </w:rPr>
        <w:t>0</w:t>
      </w:r>
      <w:r>
        <w:rPr>
          <w:rFonts w:hint="eastAsia" w:hAnsi="Times New Roman"/>
          <w:color w:val="000000" w:themeColor="text1"/>
          <w14:textFill>
            <w14:solidFill>
              <w14:schemeClr w14:val="tx1"/>
            </w14:solidFill>
          </w14:textFill>
        </w:rPr>
        <w:t>，得分</w:t>
      </w:r>
      <w:r>
        <w:rPr>
          <w:rFonts w:hAnsi="Times New Roman"/>
          <w:color w:val="000000" w:themeColor="text1"/>
          <w14:textFill>
            <w14:solidFill>
              <w14:schemeClr w14:val="tx1"/>
            </w14:solidFill>
          </w14:textFill>
        </w:rPr>
        <w:t>6</w:t>
      </w:r>
      <w:r>
        <w:rPr>
          <w:rFonts w:hint="eastAsia" w:hAnsi="Times New Roman"/>
          <w:color w:val="000000" w:themeColor="text1"/>
          <w14:textFill>
            <w14:solidFill>
              <w14:schemeClr w14:val="tx1"/>
            </w14:solidFill>
          </w14:textFill>
        </w:rPr>
        <w:t>，得分率</w:t>
      </w:r>
      <w:r>
        <w:rPr>
          <w:rFonts w:hAnsi="Times New Roman"/>
          <w:color w:val="000000" w:themeColor="text1"/>
          <w14:textFill>
            <w14:solidFill>
              <w14:schemeClr w14:val="tx1"/>
            </w14:solidFill>
          </w14:textFill>
        </w:rPr>
        <w:t>60%</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rPr>
        <w:t>①实施程序规范性指标值3，得分</w:t>
      </w:r>
      <w:r>
        <w:rPr>
          <w:rFonts w:ascii="Times New Roman" w:hAnsi="Times New Roman"/>
        </w:rPr>
        <w:t>1.5</w:t>
      </w:r>
      <w:r>
        <w:rPr>
          <w:rFonts w:hint="eastAsia" w:ascii="Times New Roman" w:hAnsi="Times New Roman"/>
        </w:rPr>
        <w:t>，得分率</w:t>
      </w:r>
      <w:r>
        <w:rPr>
          <w:rFonts w:ascii="Times New Roman" w:hAnsi="Times New Roman"/>
        </w:rPr>
        <w:t>50%</w:t>
      </w:r>
      <w:r>
        <w:rPr>
          <w:rFonts w:hint="eastAsia" w:ascii="Times New Roman" w:hAnsi="Times New Roman"/>
        </w:rPr>
        <w:t>。各子项有完整的招投标、建设、验收程序，但个别工程在实施过程中存在不规范处，实施程序规范性有待提高。一是根据现场抽查工程监理日志，发现部分监理日志填写较简略且不规范，如记录人、总监签阅未署名，监理人员动态未填写，施工方主要事项仅填写为“停”字，酌情扣0</w:t>
      </w:r>
      <w:r>
        <w:rPr>
          <w:rFonts w:ascii="Times New Roman" w:hAnsi="Times New Roman"/>
        </w:rPr>
        <w:t>.5</w:t>
      </w:r>
      <w:r>
        <w:rPr>
          <w:rFonts w:hint="eastAsia" w:ascii="Times New Roman" w:hAnsi="Times New Roman"/>
        </w:rPr>
        <w:t>分。二是新型多功能产业园进度审核报告未填写日期，也未在报告中标注，酌情扣0</w:t>
      </w:r>
      <w:r>
        <w:rPr>
          <w:rFonts w:ascii="Times New Roman" w:hAnsi="Times New Roman"/>
        </w:rPr>
        <w:t>.5</w:t>
      </w:r>
      <w:r>
        <w:rPr>
          <w:rFonts w:hint="eastAsia" w:ascii="Times New Roman" w:hAnsi="Times New Roman"/>
        </w:rPr>
        <w:t>分。三是绿动公园工程根据施工合同应在2</w:t>
      </w:r>
      <w:r>
        <w:rPr>
          <w:rFonts w:ascii="Times New Roman" w:hAnsi="Times New Roman"/>
        </w:rPr>
        <w:t>021</w:t>
      </w:r>
      <w:r>
        <w:rPr>
          <w:rFonts w:hint="eastAsia" w:ascii="Times New Roman" w:hAnsi="Times New Roman"/>
        </w:rPr>
        <w:t>年建设完成，但因征地拆迁问题暂停，于2022年7月做甩项处理，变更程序较滞后，酌情扣0</w:t>
      </w:r>
      <w:r>
        <w:rPr>
          <w:rFonts w:ascii="Times New Roman" w:hAnsi="Times New Roman"/>
        </w:rPr>
        <w:t>.5</w:t>
      </w:r>
      <w:r>
        <w:rPr>
          <w:rFonts w:hint="eastAsia" w:ascii="Times New Roman" w:hAnsi="Times New Roman"/>
        </w:rPr>
        <w:t>分</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②债券管理指标值3，得分3，得分率为1</w:t>
      </w:r>
      <w:r>
        <w:rPr>
          <w:rFonts w:ascii="仿宋_GB2312"/>
          <w:color w:val="000000" w:themeColor="text1"/>
          <w:szCs w:val="32"/>
          <w14:textFill>
            <w14:solidFill>
              <w14:schemeClr w14:val="tx1"/>
            </w14:solidFill>
          </w14:textFill>
        </w:rPr>
        <w:t>00%</w:t>
      </w:r>
      <w:r>
        <w:rPr>
          <w:rFonts w:hint="eastAsia" w:ascii="仿宋_GB2312"/>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债券资金申请和使用符合《地方政府专项债券发行管理暂行办法》（财库〔2015〕83号），但装备园管委会未对债券资金使用进行监督，债券资金使用安全性存在风险；债券资金建设资产确权方案未制定；具体还本付息计划也未制定。由于已在监管有效性和经济性指标扣分，此处不重复扣分，故得分率为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③管理情况指标值4，得分1</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37.5%</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一是机制方面，装备园管委会未制定相关管理制度，酌情扣</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分；装备园开发公司有资金管理制度且有见相关资金使用审批流程，有相关的工程进度督促及工程质量验收的措施，得1分。</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监管落实方面，根据已有材料及现场了解，在下达资金到装备园开发公司专户时，管委会发函要求装备园专款专用、装备园开发公司每月向管委会报送《关于装备园公司2021年政府专项债相关情况的报告》，装备园开发公司将实际支付凭证则上传至债券系统，接受上级财政部门监管。但对于项目债券资金工作跟踪管理方面，装备园管委会的监管深度不够，装备园开发公司报送的月报中资金支出情况仅体现了累计已到位金额和实际支出总额，无法实现跟踪管理的目的，酌情扣0</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分；装备园开发公司未对第三方进度审核报告、监理日志等进行质量监控，出现新型多功能产业园进度审核报告未填写日期、个别监理日志填写不规范等情况，酌情扣1分。</w:t>
      </w:r>
    </w:p>
    <w:p>
      <w:pPr>
        <w:pStyle w:val="5"/>
        <w:ind w:firstLine="838" w:firstLineChars="261"/>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3</w:t>
      </w:r>
      <w:r>
        <w:rPr>
          <w:rFonts w:hAnsi="Times New Roman"/>
          <w:color w:val="000000" w:themeColor="text1"/>
          <w14:textFill>
            <w14:solidFill>
              <w14:schemeClr w14:val="tx1"/>
            </w14:solidFill>
          </w14:textFill>
        </w:rPr>
        <w:t>.</w:t>
      </w:r>
      <w:r>
        <w:rPr>
          <w:rFonts w:hint="eastAsia" w:hAnsi="Times New Roman"/>
          <w:color w:val="000000" w:themeColor="text1"/>
          <w14:textFill>
            <w14:solidFill>
              <w14:schemeClr w14:val="tx1"/>
            </w14:solidFill>
          </w14:textFill>
        </w:rPr>
        <w:t>项目产出</w:t>
      </w:r>
    </w:p>
    <w:p>
      <w:pPr>
        <w:ind w:firstLine="64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项目产出指标值3</w:t>
      </w:r>
      <w:r>
        <w:rPr>
          <w:rFonts w:ascii="仿宋_GB2312"/>
          <w:color w:val="000000" w:themeColor="text1"/>
          <w:szCs w:val="32"/>
          <w14:textFill>
            <w14:solidFill>
              <w14:schemeClr w14:val="tx1"/>
            </w14:solidFill>
          </w14:textFill>
        </w:rPr>
        <w:t>0</w:t>
      </w:r>
      <w:r>
        <w:rPr>
          <w:rFonts w:hint="eastAsia" w:ascii="仿宋_GB2312"/>
          <w:color w:val="000000" w:themeColor="text1"/>
          <w:szCs w:val="32"/>
          <w14:textFill>
            <w14:solidFill>
              <w14:schemeClr w14:val="tx1"/>
            </w14:solidFill>
          </w14:textFill>
        </w:rPr>
        <w:t>，得分</w:t>
      </w:r>
      <w:r>
        <w:rPr>
          <w:rFonts w:ascii="仿宋_GB2312"/>
          <w:color w:val="000000" w:themeColor="text1"/>
          <w:szCs w:val="32"/>
          <w14:textFill>
            <w14:solidFill>
              <w14:schemeClr w14:val="tx1"/>
            </w14:solidFill>
          </w14:textFill>
        </w:rPr>
        <w:t>23.35</w:t>
      </w:r>
      <w:r>
        <w:rPr>
          <w:rFonts w:hint="eastAsia" w:ascii="仿宋_GB2312"/>
          <w:color w:val="000000" w:themeColor="text1"/>
          <w:szCs w:val="32"/>
          <w14:textFill>
            <w14:solidFill>
              <w14:schemeClr w14:val="tx1"/>
            </w14:solidFill>
          </w14:textFill>
        </w:rPr>
        <w:t>，得分率</w:t>
      </w:r>
      <w:r>
        <w:rPr>
          <w:rFonts w:ascii="仿宋_GB2312"/>
          <w:color w:val="000000" w:themeColor="text1"/>
          <w:szCs w:val="32"/>
          <w14:textFill>
            <w14:solidFill>
              <w14:schemeClr w14:val="tx1"/>
            </w14:solidFill>
          </w14:textFill>
        </w:rPr>
        <w:t>77.83%</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6</w:t>
      </w:r>
      <w:r>
        <w:rPr>
          <w:rFonts w:hint="eastAsia" w:ascii="仿宋_GB2312"/>
          <w:color w:val="000000" w:themeColor="text1"/>
          <w:szCs w:val="32"/>
          <w14:textFill>
            <w14:solidFill>
              <w14:schemeClr w14:val="tx1"/>
            </w14:solidFill>
          </w14:textFill>
        </w:rPr>
        <w:t>项三级指标得分率如图2-</w:t>
      </w:r>
      <w:r>
        <w:rPr>
          <w:rFonts w:ascii="仿宋_GB2312"/>
          <w:color w:val="000000" w:themeColor="text1"/>
          <w:szCs w:val="32"/>
          <w14:textFill>
            <w14:solidFill>
              <w14:schemeClr w14:val="tx1"/>
            </w14:solidFill>
          </w14:textFill>
        </w:rPr>
        <w:t>4</w:t>
      </w:r>
      <w:r>
        <w:rPr>
          <w:rFonts w:hint="eastAsia" w:ascii="仿宋_GB2312"/>
          <w:color w:val="000000" w:themeColor="text1"/>
          <w:szCs w:val="32"/>
          <w14:textFill>
            <w14:solidFill>
              <w14:schemeClr w14:val="tx1"/>
            </w14:solidFill>
          </w14:textFill>
        </w:rPr>
        <w:t>所示：</w:t>
      </w:r>
    </w:p>
    <w:p>
      <w:pPr>
        <w:ind w:firstLine="0" w:firstLineChars="0"/>
        <w:jc w:val="center"/>
        <w:rPr>
          <w:rFonts w:ascii="仿宋_GB2312"/>
        </w:rPr>
      </w:pPr>
      <w:r>
        <w:drawing>
          <wp:inline distT="0" distB="0" distL="0" distR="0">
            <wp:extent cx="5652770" cy="2834640"/>
            <wp:effectExtent l="0" t="0" r="5080" b="381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240" w:lineRule="auto"/>
        <w:ind w:firstLine="562"/>
        <w:jc w:val="center"/>
        <w:rPr>
          <w:rFonts w:cs="Arial" w:asciiTheme="minorEastAsia" w:hAnsiTheme="minorEastAsia" w:eastAsiaTheme="minorEastAsia"/>
          <w:b/>
          <w:bCs/>
          <w:sz w:val="28"/>
          <w:szCs w:val="24"/>
        </w:rPr>
      </w:pPr>
      <w:r>
        <w:rPr>
          <w:rFonts w:hint="eastAsia" w:cs="Arial" w:asciiTheme="minorEastAsia" w:hAnsiTheme="minorEastAsia" w:eastAsiaTheme="minorEastAsia"/>
          <w:b/>
          <w:bCs/>
          <w:sz w:val="28"/>
          <w:szCs w:val="24"/>
        </w:rPr>
        <w:t>图2-</w:t>
      </w:r>
      <w:r>
        <w:rPr>
          <w:rFonts w:cs="Arial" w:asciiTheme="minorEastAsia" w:hAnsiTheme="minorEastAsia" w:eastAsiaTheme="minorEastAsia"/>
          <w:b/>
          <w:bCs/>
          <w:sz w:val="28"/>
          <w:szCs w:val="24"/>
        </w:rPr>
        <w:t>4</w:t>
      </w:r>
      <w:r>
        <w:rPr>
          <w:rFonts w:hint="eastAsia" w:cs="Arial" w:asciiTheme="minorEastAsia" w:hAnsiTheme="minorEastAsia" w:eastAsiaTheme="minorEastAsia"/>
          <w:b/>
          <w:bCs/>
          <w:sz w:val="28"/>
          <w:szCs w:val="24"/>
        </w:rPr>
        <w:t xml:space="preserve"> 项目产出的</w:t>
      </w:r>
      <w:r>
        <w:rPr>
          <w:rFonts w:cs="Arial" w:asciiTheme="minorEastAsia" w:hAnsiTheme="minorEastAsia" w:eastAsiaTheme="minorEastAsia"/>
          <w:b/>
          <w:bCs/>
          <w:sz w:val="28"/>
          <w:szCs w:val="24"/>
        </w:rPr>
        <w:t>6</w:t>
      </w:r>
      <w:r>
        <w:rPr>
          <w:rFonts w:hint="eastAsia" w:cs="Arial" w:asciiTheme="minorEastAsia" w:hAnsiTheme="minorEastAsia" w:eastAsiaTheme="minorEastAsia"/>
          <w:b/>
          <w:bCs/>
          <w:sz w:val="28"/>
          <w:szCs w:val="24"/>
        </w:rPr>
        <w:t>项三级指标各指标得分率</w:t>
      </w:r>
    </w:p>
    <w:p>
      <w:pPr>
        <w:ind w:firstLine="640"/>
        <w:rPr>
          <w:rFonts w:ascii="Times New Roman" w:hAnsi="Times New Roman"/>
          <w:color w:val="000000" w:themeColor="text1"/>
          <w:szCs w:val="32"/>
          <w14:textFill>
            <w14:solidFill>
              <w14:schemeClr w14:val="tx1"/>
            </w14:solidFill>
          </w14:textFill>
        </w:rPr>
      </w:pP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（1）经济性（指标值</w:t>
      </w:r>
      <w:r>
        <w:rPr>
          <w:rFonts w:hAnsi="Times New Roman"/>
          <w:color w:val="000000" w:themeColor="text1"/>
          <w14:textFill>
            <w14:solidFill>
              <w14:schemeClr w14:val="tx1"/>
            </w14:solidFill>
          </w14:textFill>
        </w:rPr>
        <w:t>9</w:t>
      </w:r>
      <w:r>
        <w:rPr>
          <w:rFonts w:hint="eastAsia" w:hAnsi="Times New Roman"/>
          <w:color w:val="000000" w:themeColor="text1"/>
          <w14:textFill>
            <w14:solidFill>
              <w14:schemeClr w14:val="tx1"/>
            </w14:solidFill>
          </w14:textFill>
        </w:rPr>
        <w:t>，得分</w:t>
      </w:r>
      <w:r>
        <w:rPr>
          <w:rFonts w:hAnsi="Times New Roman"/>
          <w:color w:val="000000" w:themeColor="text1"/>
          <w14:textFill>
            <w14:solidFill>
              <w14:schemeClr w14:val="tx1"/>
            </w14:solidFill>
          </w14:textFill>
        </w:rPr>
        <w:t>7</w:t>
      </w:r>
      <w:r>
        <w:rPr>
          <w:rFonts w:hint="eastAsia" w:hAnsi="Times New Roman"/>
          <w:color w:val="000000" w:themeColor="text1"/>
          <w14:textFill>
            <w14:solidFill>
              <w14:schemeClr w14:val="tx1"/>
            </w14:solidFill>
          </w14:textFill>
        </w:rPr>
        <w:t>，得分率</w:t>
      </w:r>
      <w:r>
        <w:rPr>
          <w:rFonts w:hAnsi="Times New Roman"/>
          <w:color w:val="000000" w:themeColor="text1"/>
          <w14:textFill>
            <w14:solidFill>
              <w14:schemeClr w14:val="tx1"/>
            </w14:solidFill>
          </w14:textFill>
        </w:rPr>
        <w:t>77.78%</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bookmarkStart w:id="28" w:name="_Hlk17705819"/>
      <w:r>
        <w:rPr>
          <w:rFonts w:hint="eastAsia" w:ascii="Times New Roman" w:hAnsi="Times New Roman"/>
        </w:rPr>
        <w:t>①</w:t>
      </w:r>
      <w:r>
        <w:rPr>
          <w:rFonts w:hint="eastAsia" w:ascii="Times New Roman" w:hAnsi="Times New Roman"/>
          <w:color w:val="000000" w:themeColor="text1"/>
          <w:szCs w:val="32"/>
          <w14:textFill>
            <w14:solidFill>
              <w14:schemeClr w14:val="tx1"/>
            </w14:solidFill>
          </w14:textFill>
        </w:rPr>
        <w:t>预算控制指标值3，得分</w:t>
      </w:r>
      <w:r>
        <w:rPr>
          <w:rFonts w:ascii="Times New Roman" w:hAnsi="Times New Roman"/>
          <w:color w:val="000000" w:themeColor="text1"/>
          <w:szCs w:val="32"/>
          <w14:textFill>
            <w14:solidFill>
              <w14:schemeClr w14:val="tx1"/>
            </w14:solidFill>
          </w14:textFill>
        </w:rPr>
        <w:t>1.5</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50%</w:t>
      </w:r>
      <w:r>
        <w:rPr>
          <w:rFonts w:hint="eastAsia" w:ascii="Times New Roman" w:hAnsi="Times New Roman"/>
          <w:color w:val="000000" w:themeColor="text1"/>
          <w:szCs w:val="32"/>
          <w14:textFill>
            <w14:solidFill>
              <w14:schemeClr w14:val="tx1"/>
            </w14:solidFill>
          </w14:textFill>
        </w:rPr>
        <w:t>。个别工程预算控制失效，液压件、十条道路绿化及附属设施、六条道路建设工程施工合同金额大于工程预算，酌情扣</w:t>
      </w:r>
      <w:r>
        <w:rPr>
          <w:rFonts w:ascii="Times New Roman" w:hAnsi="Times New Roman"/>
          <w:color w:val="000000" w:themeColor="text1"/>
          <w:szCs w:val="32"/>
          <w14:textFill>
            <w14:solidFill>
              <w14:schemeClr w14:val="tx1"/>
            </w14:solidFill>
          </w14:textFill>
        </w:rPr>
        <w:t>1.5</w:t>
      </w:r>
      <w:r>
        <w:rPr>
          <w:rFonts w:hint="eastAsia" w:ascii="Times New Roman" w:hAnsi="Times New Roman"/>
          <w:color w:val="000000" w:themeColor="text1"/>
          <w:szCs w:val="32"/>
          <w14:textFill>
            <w14:solidFill>
              <w14:schemeClr w14:val="tx1"/>
            </w14:solidFill>
          </w14:textFill>
        </w:rPr>
        <w:t>分。</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②成本控制指标值3，得分</w:t>
      </w:r>
      <w:r>
        <w:rPr>
          <w:rFonts w:ascii="Times New Roman" w:hAnsi="Times New Roman"/>
          <w:color w:val="000000" w:themeColor="text1"/>
          <w:szCs w:val="32"/>
          <w14:textFill>
            <w14:solidFill>
              <w14:schemeClr w14:val="tx1"/>
            </w14:solidFill>
          </w14:textFill>
        </w:rPr>
        <w:t>2.5</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83.33%</w:t>
      </w:r>
      <w:r>
        <w:rPr>
          <w:rFonts w:hint="eastAsia" w:ascii="Times New Roman" w:hAnsi="Times New Roman"/>
          <w:color w:val="000000" w:themeColor="text1"/>
          <w:szCs w:val="32"/>
          <w14:textFill>
            <w14:solidFill>
              <w14:schemeClr w14:val="tx1"/>
            </w14:solidFill>
          </w14:textFill>
        </w:rPr>
        <w:t>。个别子项成本控制失效，其中三王片区边坡及格美对面边坡加固工程项目结算审核金额超合同金额，最终以合同金额结算，因合同金额未超工程预算金额，未扣分；科技五路结算金额超施工合同金额，酌情扣0</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分。</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③项目偿债能力较好。项目偿债得分率为</w:t>
      </w:r>
      <w:r>
        <w:rPr>
          <w:rFonts w:ascii="Times New Roman" w:hAnsi="Times New Roman"/>
          <w:color w:val="000000" w:themeColor="text1"/>
          <w:szCs w:val="32"/>
          <w14:textFill>
            <w14:solidFill>
              <w14:schemeClr w14:val="tx1"/>
            </w14:solidFill>
          </w14:textFill>
        </w:rPr>
        <w:t>100%</w:t>
      </w:r>
      <w:r>
        <w:rPr>
          <w:rFonts w:hint="eastAsia" w:ascii="Times New Roman" w:hAnsi="Times New Roman"/>
          <w:color w:val="000000" w:themeColor="text1"/>
          <w:szCs w:val="32"/>
          <w14:textFill>
            <w14:solidFill>
              <w14:schemeClr w14:val="tx1"/>
            </w14:solidFill>
          </w14:textFill>
        </w:rPr>
        <w:t>。依据项目可行性研究报告，项目2</w:t>
      </w:r>
      <w:r>
        <w:rPr>
          <w:rFonts w:ascii="Times New Roman" w:hAnsi="Times New Roman"/>
          <w:color w:val="000000" w:themeColor="text1"/>
          <w:szCs w:val="32"/>
          <w14:textFill>
            <w14:solidFill>
              <w14:schemeClr w14:val="tx1"/>
            </w14:solidFill>
          </w14:textFill>
        </w:rPr>
        <w:t>025</w:t>
      </w:r>
      <w:r>
        <w:rPr>
          <w:rFonts w:hint="eastAsia" w:ascii="Times New Roman" w:hAnsi="Times New Roman"/>
          <w:color w:val="000000" w:themeColor="text1"/>
          <w:szCs w:val="32"/>
          <w14:textFill>
            <w14:solidFill>
              <w14:schemeClr w14:val="tx1"/>
            </w14:solidFill>
          </w14:textFill>
        </w:rPr>
        <w:t>年完成建设，目前正处于建设期中。依据装备园管委会提供的《2022年华南先进装备产业园基础设施建设项目专项债券实施方案，按债券存续期间项目经营净收入80%计算，项目本息覆盖倍数为1.43（大于1则偿债能力较好），项目还本付息能力较好。</w:t>
      </w:r>
    </w:p>
    <w:bookmarkEnd w:id="28"/>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（2）效率性（指标值</w:t>
      </w:r>
      <w:r>
        <w:rPr>
          <w:rFonts w:hAnsi="Times New Roman"/>
          <w:color w:val="000000" w:themeColor="text1"/>
          <w14:textFill>
            <w14:solidFill>
              <w14:schemeClr w14:val="tx1"/>
            </w14:solidFill>
          </w14:textFill>
        </w:rPr>
        <w:t>21</w:t>
      </w:r>
      <w:r>
        <w:rPr>
          <w:rFonts w:hint="eastAsia" w:hAnsi="Times New Roman"/>
          <w:color w:val="000000" w:themeColor="text1"/>
          <w14:textFill>
            <w14:solidFill>
              <w14:schemeClr w14:val="tx1"/>
            </w14:solidFill>
          </w14:textFill>
        </w:rPr>
        <w:t>，得分</w:t>
      </w:r>
      <w:r>
        <w:rPr>
          <w:rFonts w:hAnsi="Times New Roman"/>
          <w:color w:val="000000" w:themeColor="text1"/>
          <w14:textFill>
            <w14:solidFill>
              <w14:schemeClr w14:val="tx1"/>
            </w14:solidFill>
          </w14:textFill>
        </w:rPr>
        <w:t>16.35</w:t>
      </w:r>
      <w:r>
        <w:rPr>
          <w:rFonts w:hint="eastAsia" w:hAnsi="Times New Roman"/>
          <w:color w:val="000000" w:themeColor="text1"/>
          <w14:textFill>
            <w14:solidFill>
              <w14:schemeClr w14:val="tx1"/>
            </w14:solidFill>
          </w14:textFill>
        </w:rPr>
        <w:t>，得分率</w:t>
      </w:r>
      <w:r>
        <w:rPr>
          <w:rFonts w:hAnsi="Times New Roman"/>
          <w:color w:val="000000" w:themeColor="text1"/>
          <w14:textFill>
            <w14:solidFill>
              <w14:schemeClr w14:val="tx1"/>
            </w14:solidFill>
          </w14:textFill>
        </w:rPr>
        <w:t>77.86%</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rPr>
        <w:t>①产出数量指标值1</w:t>
      </w:r>
      <w:r>
        <w:rPr>
          <w:rFonts w:ascii="Times New Roman" w:hAnsi="Times New Roman"/>
        </w:rPr>
        <w:t>4</w:t>
      </w:r>
      <w:r>
        <w:rPr>
          <w:rFonts w:hint="eastAsia" w:ascii="Times New Roman" w:hAnsi="Times New Roman"/>
        </w:rPr>
        <w:t>，得分</w:t>
      </w:r>
      <w:r>
        <w:rPr>
          <w:rFonts w:ascii="Times New Roman" w:hAnsi="Times New Roman"/>
        </w:rPr>
        <w:t>12.35</w:t>
      </w:r>
      <w:r>
        <w:rPr>
          <w:rFonts w:hint="eastAsia" w:ascii="Times New Roman" w:hAnsi="Times New Roman"/>
        </w:rPr>
        <w:t>，得分率</w:t>
      </w:r>
      <w:r>
        <w:rPr>
          <w:rFonts w:ascii="Times New Roman" w:hAnsi="Times New Roman"/>
        </w:rPr>
        <w:t>88.21%</w:t>
      </w:r>
      <w:r>
        <w:rPr>
          <w:rFonts w:hint="eastAsia" w:ascii="Times New Roman" w:hAnsi="Times New Roman"/>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科技七路、香园路、绿动公园子项产出数量指标值2，得分</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100%</w:t>
      </w:r>
      <w:r>
        <w:rPr>
          <w:rFonts w:hint="eastAsia" w:ascii="Times New Roman" w:hAnsi="Times New Roman"/>
          <w:color w:val="000000" w:themeColor="text1"/>
          <w:szCs w:val="32"/>
          <w14:textFill>
            <w14:solidFill>
              <w14:schemeClr w14:val="tx1"/>
            </w14:solidFill>
          </w14:textFill>
        </w:rPr>
        <w:t>。科技七路、香园路工程在2021年度内完工，不扣分。绿动公园因征地拆迁问题一直未达到进场施工条件，项目暂停，2021年未完工，第三轮莞韶指挥部第39次常务会议纪要于2022年7月对该工程进行甩项处理，由于装备园管委会和装备园开发公司对于征拆问题及时跟进，此处不扣分。</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表面处理站建设子项产出数量指标值2，得分</w:t>
      </w:r>
      <w:r>
        <w:rPr>
          <w:rFonts w:ascii="Times New Roman" w:hAnsi="Times New Roman"/>
          <w:color w:val="000000" w:themeColor="text1"/>
          <w:szCs w:val="32"/>
          <w14:textFill>
            <w14:solidFill>
              <w14:schemeClr w14:val="tx1"/>
            </w14:solidFill>
          </w14:textFill>
        </w:rPr>
        <w:t>1.42</w:t>
      </w:r>
      <w:r>
        <w:rPr>
          <w:rFonts w:hint="eastAsia" w:ascii="Times New Roman" w:hAnsi="Times New Roman"/>
          <w:color w:val="000000" w:themeColor="text1"/>
          <w:szCs w:val="32"/>
          <w14:textFill>
            <w14:solidFill>
              <w14:schemeClr w14:val="tx1"/>
            </w14:solidFill>
          </w14:textFill>
        </w:rPr>
        <w:t>，得分率70.87%。根据施工合同、开工报告，工程延期183天，未按照约定在2021年完工。依据表面处理站项目（一期）进度款审核报告第1-11期（11期进度款审核日为2022年1月12日），该子项已完成工程量占合同金额的70.87%，即该子项完成率为7</w:t>
      </w:r>
      <w:r>
        <w:rPr>
          <w:rFonts w:ascii="Times New Roman" w:hAnsi="Times New Roman"/>
          <w:color w:val="000000" w:themeColor="text1"/>
          <w:szCs w:val="32"/>
          <w14:textFill>
            <w14:solidFill>
              <w14:schemeClr w14:val="tx1"/>
            </w14:solidFill>
          </w14:textFill>
        </w:rPr>
        <w:t>0.87%</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春雨、申力西侧台地及周边道路附属设施子项产出数量指标值2，得分2，得分率1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。依据该子项施工合同及竣工验收报告，该子项在2021年完成全部应建设内容。</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二期基础设施配套工程之一期边界优化场地平整及边坡支护子项产出数量指标值2，得分</w:t>
      </w:r>
      <w:r>
        <w:rPr>
          <w:rFonts w:ascii="Times New Roman" w:hAnsi="Times New Roman"/>
          <w:color w:val="000000" w:themeColor="text1"/>
          <w:szCs w:val="32"/>
          <w14:textFill>
            <w14:solidFill>
              <w14:schemeClr w14:val="tx1"/>
            </w14:solidFill>
          </w14:textFill>
        </w:rPr>
        <w:t>1.7</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85%</w:t>
      </w:r>
      <w:r>
        <w:rPr>
          <w:rFonts w:hint="eastAsia" w:ascii="Times New Roman" w:hAnsi="Times New Roman"/>
          <w:color w:val="000000" w:themeColor="text1"/>
          <w:szCs w:val="32"/>
          <w14:textFill>
            <w14:solidFill>
              <w14:schemeClr w14:val="tx1"/>
            </w14:solidFill>
          </w14:textFill>
        </w:rPr>
        <w:t>。依据《华南先进装备产业园二期基础设施配套工程之一期边界优化场地平整及边坡支护工程工程进度审核报表第（10）期》（编制日期为2022年1月），该子项已完成工程量占合同金额的40.02%；根据该子项施工合同、开工报告，该子项工期为540天，2021年工期占总工期的47.22%，该子项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年建设内容完成率为40.02%/47.22%=</w:t>
      </w:r>
      <w:r>
        <w:rPr>
          <w:rFonts w:ascii="Times New Roman" w:hAnsi="Times New Roman"/>
          <w:color w:val="000000" w:themeColor="text1"/>
          <w:szCs w:val="32"/>
          <w14:textFill>
            <w14:solidFill>
              <w14:schemeClr w14:val="tx1"/>
            </w14:solidFill>
          </w14:textFill>
        </w:rPr>
        <w:t>84.75%</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二期基础设施配套工程之一期边界优化周边道路及管线工程子项产出数量指标值2，得分</w:t>
      </w:r>
      <w:r>
        <w:rPr>
          <w:rFonts w:ascii="Times New Roman" w:hAnsi="Times New Roman"/>
          <w:color w:val="000000" w:themeColor="text1"/>
          <w:szCs w:val="32"/>
          <w14:textFill>
            <w14:solidFill>
              <w14:schemeClr w14:val="tx1"/>
            </w14:solidFill>
          </w14:textFill>
        </w:rPr>
        <w:t>1.18</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59%</w:t>
      </w:r>
      <w:r>
        <w:rPr>
          <w:rFonts w:hint="eastAsia" w:ascii="Times New Roman" w:hAnsi="Times New Roman"/>
          <w:color w:val="000000" w:themeColor="text1"/>
          <w:szCs w:val="32"/>
          <w14:textFill>
            <w14:solidFill>
              <w14:schemeClr w14:val="tx1"/>
            </w14:solidFill>
          </w14:textFill>
        </w:rPr>
        <w:t>。依据《华南先进装备产业园二期基础设施配套工程之一期边界优化周边道路及管线工程工程款支付汇总表》，截止2021年12月，已完成工程金额占合同金额的36.73%；根据施工合同及开工报告，2021年工期占总工期的62.41%，该子项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年建设内容完成率为36.73%/62.41%=</w:t>
      </w:r>
      <w:r>
        <w:rPr>
          <w:rFonts w:ascii="Times New Roman" w:hAnsi="Times New Roman"/>
          <w:color w:val="000000" w:themeColor="text1"/>
          <w:szCs w:val="32"/>
          <w14:textFill>
            <w14:solidFill>
              <w14:schemeClr w14:val="tx1"/>
            </w14:solidFill>
          </w14:textFill>
        </w:rPr>
        <w:t>58.85%</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新型多功能产业园子项产出数量指标值2，得分1</w:t>
      </w:r>
      <w:r>
        <w:rPr>
          <w:rFonts w:ascii="Times New Roman" w:hAnsi="Times New Roman"/>
          <w:color w:val="000000" w:themeColor="text1"/>
          <w:szCs w:val="32"/>
          <w14:textFill>
            <w14:solidFill>
              <w14:schemeClr w14:val="tx1"/>
            </w14:solidFill>
          </w14:textFill>
        </w:rPr>
        <w:t>.75</w:t>
      </w:r>
      <w:r>
        <w:rPr>
          <w:rFonts w:hint="eastAsia" w:ascii="Times New Roman" w:hAnsi="Times New Roman"/>
          <w:color w:val="000000" w:themeColor="text1"/>
          <w:szCs w:val="32"/>
          <w14:textFill>
            <w14:solidFill>
              <w14:schemeClr w14:val="tx1"/>
            </w14:solidFill>
          </w14:textFill>
        </w:rPr>
        <w:t>，得分率8</w:t>
      </w:r>
      <w:r>
        <w:rPr>
          <w:rFonts w:ascii="Times New Roman" w:hAnsi="Times New Roman"/>
          <w:color w:val="000000" w:themeColor="text1"/>
          <w:szCs w:val="32"/>
          <w14:textFill>
            <w14:solidFill>
              <w14:schemeClr w14:val="tx1"/>
            </w14:solidFill>
          </w14:textFill>
        </w:rPr>
        <w:t>7.5%</w:t>
      </w:r>
      <w:r>
        <w:rPr>
          <w:rFonts w:hint="eastAsia" w:ascii="Times New Roman" w:hAnsi="Times New Roman"/>
          <w:color w:val="000000" w:themeColor="text1"/>
          <w:szCs w:val="32"/>
          <w14:textFill>
            <w14:solidFill>
              <w14:schemeClr w14:val="tx1"/>
            </w14:solidFill>
          </w14:textFill>
        </w:rPr>
        <w:t>。依据装备园公司《市级财政支出项目绩效自评基础信息表》，新型多功能产业园2021年度建设目标为8栋厂房，有1栋未完工，该子项2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年建设内容完成率为7/8=</w:t>
      </w:r>
      <w:r>
        <w:rPr>
          <w:rFonts w:ascii="Times New Roman" w:hAnsi="Times New Roman"/>
          <w:color w:val="000000" w:themeColor="text1"/>
          <w:szCs w:val="32"/>
          <w14:textFill>
            <w14:solidFill>
              <w14:schemeClr w14:val="tx1"/>
            </w14:solidFill>
          </w14:textFill>
        </w:rPr>
        <w:t>87.5%</w:t>
      </w:r>
      <w:r>
        <w:rPr>
          <w:rFonts w:hint="eastAsia" w:ascii="Times New Roman" w:hAnsi="Times New Roman"/>
          <w:color w:val="000000" w:themeColor="text1"/>
          <w:szCs w:val="32"/>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山子背湿地子项产出数量指标值2，得分2，得分率1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。依据该子项施工合同和《华南先进装备产业园二期基础设施配套工程—华南先进装备产业园山子背湿地项目工程竣工验收报告》，该子项在2021年度完工，完成2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年应建设内容。</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②完成进度指标值3，得分0，得分率0</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。2021年度主要建设7个工程中科技七路、香园路工程；山子背湿地公园工程；以及表面处理站工程</w:t>
      </w:r>
      <w:r>
        <w:rPr>
          <w:rFonts w:ascii="Times New Roman" w:hAnsi="Times New Roman"/>
          <w:color w:val="000000" w:themeColor="text1"/>
          <w:szCs w:val="32"/>
          <w14:textFill>
            <w14:solidFill>
              <w14:schemeClr w14:val="tx1"/>
            </w14:solidFill>
          </w14:textFill>
        </w:rPr>
        <w:t>3</w:t>
      </w:r>
      <w:r>
        <w:rPr>
          <w:rFonts w:hint="eastAsia" w:ascii="Times New Roman" w:hAnsi="Times New Roman"/>
          <w:color w:val="000000" w:themeColor="text1"/>
          <w:szCs w:val="32"/>
          <w14:textFill>
            <w14:solidFill>
              <w14:schemeClr w14:val="tx1"/>
            </w14:solidFill>
          </w14:textFill>
        </w:rPr>
        <w:t>个工程延期；一期边界优化场地平整及边坡支护工程和一期边界优化周边道路及管线工程进度滞后。另外春雨、申力西侧台地及周边道路附属设施工程延期1</w:t>
      </w:r>
      <w:r>
        <w:rPr>
          <w:rFonts w:ascii="Times New Roman" w:hAnsi="Times New Roman"/>
          <w:color w:val="000000" w:themeColor="text1"/>
          <w:szCs w:val="32"/>
          <w14:textFill>
            <w14:solidFill>
              <w14:schemeClr w14:val="tx1"/>
            </w14:solidFill>
          </w14:textFill>
        </w:rPr>
        <w:t>4</w:t>
      </w:r>
      <w:r>
        <w:rPr>
          <w:rFonts w:hint="eastAsia" w:ascii="Times New Roman" w:hAnsi="Times New Roman"/>
          <w:color w:val="000000" w:themeColor="text1"/>
          <w:szCs w:val="32"/>
          <w14:textFill>
            <w14:solidFill>
              <w14:schemeClr w14:val="tx1"/>
            </w14:solidFill>
          </w14:textFill>
        </w:rPr>
        <w:t>天但根据单位提供的《工程临时/最终延期报审表》，施工单位因村民阻扰施工、新增工程、3.17安全事故、周边企业进驻预留车辆进出通道等影响，申请延期16日历天，将工程竣工日期从合同约定的2021年7月23日延迟至2021年8月8日，监理单位和建设单位均同意此次延期申请，延期情况符合施工合同通用条款7.5中的约定，工程最终在2021年8月6日完工故此处不扣分；绿动公园因征地拆迁问题一直未达到进场施工条件，项目暂停，2021年未完工，第三轮莞韶指挥部第39次常务会议纪要于2022年7月对该工程进行甩项处理，由于装备园管委会和装备园开发公司对于征拆问题及时跟进，此处不扣分。</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③完成质量指标值4，得分4，得分率1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。依据已竣工验收项目的验收报告，无验收不合格项。</w:t>
      </w:r>
    </w:p>
    <w:p>
      <w:pPr>
        <w:pStyle w:val="5"/>
        <w:ind w:firstLine="199" w:firstLineChars="62"/>
        <w:rPr>
          <w:rFonts w:hAnsi="Times New Roman"/>
          <w:color w:val="000000" w:themeColor="text1"/>
          <w14:textFill>
            <w14:solidFill>
              <w14:schemeClr w14:val="tx1"/>
            </w14:solidFill>
          </w14:textFill>
        </w:rPr>
      </w:pPr>
      <w:r>
        <w:rPr>
          <w:rFonts w:hAnsi="Times New Roman"/>
          <w:color w:val="000000" w:themeColor="text1"/>
          <w14:textFill>
            <w14:solidFill>
              <w14:schemeClr w14:val="tx1"/>
            </w14:solidFill>
          </w14:textFill>
        </w:rPr>
        <w:t>4.</w:t>
      </w:r>
      <w:r>
        <w:rPr>
          <w:rFonts w:hint="eastAsia" w:hAnsi="Times New Roman"/>
          <w:color w:val="000000" w:themeColor="text1"/>
          <w14:textFill>
            <w14:solidFill>
              <w14:schemeClr w14:val="tx1"/>
            </w14:solidFill>
          </w14:textFill>
        </w:rPr>
        <w:t>项目效益</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项目效益指标值</w:t>
      </w:r>
      <w:r>
        <w:rPr>
          <w:rFonts w:ascii="Times New Roman" w:hAnsi="Times New Roman"/>
          <w:color w:val="000000" w:themeColor="text1"/>
          <w:szCs w:val="32"/>
          <w14:textFill>
            <w14:solidFill>
              <w14:schemeClr w14:val="tx1"/>
            </w14:solidFill>
          </w14:textFill>
        </w:rPr>
        <w:t>30</w:t>
      </w:r>
      <w:r>
        <w:rPr>
          <w:rFonts w:hint="eastAsia" w:ascii="Times New Roman" w:hAnsi="Times New Roman"/>
          <w:color w:val="000000" w:themeColor="text1"/>
          <w:szCs w:val="32"/>
          <w14:textFill>
            <w14:solidFill>
              <w14:schemeClr w14:val="tx1"/>
            </w14:solidFill>
          </w14:textFill>
        </w:rPr>
        <w:t>，得分2</w:t>
      </w:r>
      <w:r>
        <w:rPr>
          <w:rFonts w:ascii="Times New Roman" w:hAnsi="Times New Roman"/>
          <w:color w:val="000000" w:themeColor="text1"/>
          <w:szCs w:val="32"/>
          <w14:textFill>
            <w14:solidFill>
              <w14:schemeClr w14:val="tx1"/>
            </w14:solidFill>
          </w14:textFill>
        </w:rPr>
        <w:t>7.47</w:t>
      </w:r>
      <w:r>
        <w:rPr>
          <w:rFonts w:hint="eastAsia" w:ascii="Times New Roman" w:hAnsi="Times New Roman"/>
          <w:color w:val="000000" w:themeColor="text1"/>
          <w:szCs w:val="32"/>
          <w14:textFill>
            <w14:solidFill>
              <w14:schemeClr w14:val="tx1"/>
            </w14:solidFill>
          </w14:textFill>
        </w:rPr>
        <w:t>，得分率9</w:t>
      </w:r>
      <w:r>
        <w:rPr>
          <w:rFonts w:ascii="Times New Roman" w:hAnsi="Times New Roman"/>
          <w:color w:val="000000" w:themeColor="text1"/>
          <w:szCs w:val="32"/>
          <w14:textFill>
            <w14:solidFill>
              <w14:schemeClr w14:val="tx1"/>
            </w14:solidFill>
          </w14:textFill>
        </w:rPr>
        <w:t>1.57%</w:t>
      </w:r>
      <w:r>
        <w:rPr>
          <w:rFonts w:hint="eastAsia" w:ascii="Times New Roman" w:hAnsi="Times New Roman"/>
          <w:color w:val="000000" w:themeColor="text1"/>
          <w:szCs w:val="32"/>
          <w14:textFill>
            <w14:solidFill>
              <w14:schemeClr w14:val="tx1"/>
            </w14:solidFill>
          </w14:textFill>
        </w:rPr>
        <w:t>。项目效益的</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项三级指标得分率如图2-</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所示：</w:t>
      </w:r>
    </w:p>
    <w:p>
      <w:pPr>
        <w:ind w:firstLine="0" w:firstLineChars="0"/>
        <w:jc w:val="center"/>
        <w:rPr>
          <w:rFonts w:ascii="仿宋_GB2312"/>
        </w:rPr>
      </w:pPr>
      <w:r>
        <w:drawing>
          <wp:inline distT="0" distB="0" distL="0" distR="0">
            <wp:extent cx="5687695" cy="2735580"/>
            <wp:effectExtent l="0" t="0" r="8255" b="762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240" w:lineRule="auto"/>
        <w:ind w:firstLine="0" w:firstLineChars="0"/>
        <w:jc w:val="center"/>
        <w:rPr>
          <w:rFonts w:cs="Arial" w:asciiTheme="minorEastAsia" w:hAnsiTheme="minorEastAsia" w:eastAsiaTheme="minorEastAsia"/>
          <w:b/>
          <w:bCs/>
          <w:sz w:val="28"/>
          <w:szCs w:val="24"/>
        </w:rPr>
      </w:pPr>
      <w:r>
        <w:rPr>
          <w:rFonts w:hint="eastAsia" w:cs="Arial" w:asciiTheme="minorEastAsia" w:hAnsiTheme="minorEastAsia" w:eastAsiaTheme="minorEastAsia"/>
          <w:b/>
          <w:bCs/>
          <w:sz w:val="28"/>
          <w:szCs w:val="24"/>
        </w:rPr>
        <w:t>图2-</w:t>
      </w:r>
      <w:r>
        <w:rPr>
          <w:rFonts w:cs="Arial" w:asciiTheme="minorEastAsia" w:hAnsiTheme="minorEastAsia" w:eastAsiaTheme="minorEastAsia"/>
          <w:b/>
          <w:bCs/>
          <w:sz w:val="28"/>
          <w:szCs w:val="24"/>
        </w:rPr>
        <w:t>5</w:t>
      </w:r>
      <w:r>
        <w:rPr>
          <w:rFonts w:hint="eastAsia" w:cs="Arial" w:asciiTheme="minorEastAsia" w:hAnsiTheme="minorEastAsia" w:eastAsiaTheme="minorEastAsia"/>
          <w:b/>
          <w:bCs/>
          <w:sz w:val="28"/>
          <w:szCs w:val="24"/>
        </w:rPr>
        <w:t xml:space="preserve"> 项目效益的</w:t>
      </w:r>
      <w:r>
        <w:rPr>
          <w:rFonts w:cs="Arial" w:asciiTheme="minorEastAsia" w:hAnsiTheme="minorEastAsia" w:eastAsiaTheme="minorEastAsia"/>
          <w:b/>
          <w:bCs/>
          <w:sz w:val="28"/>
          <w:szCs w:val="24"/>
        </w:rPr>
        <w:t>5</w:t>
      </w:r>
      <w:r>
        <w:rPr>
          <w:rFonts w:hint="eastAsia" w:cs="Arial" w:asciiTheme="minorEastAsia" w:hAnsiTheme="minorEastAsia" w:eastAsiaTheme="minorEastAsia"/>
          <w:b/>
          <w:bCs/>
          <w:sz w:val="28"/>
          <w:szCs w:val="24"/>
        </w:rPr>
        <w:t>项三级指标各指标得分情况</w:t>
      </w:r>
    </w:p>
    <w:p>
      <w:pPr>
        <w:spacing w:line="240" w:lineRule="auto"/>
        <w:ind w:firstLine="0" w:firstLineChars="0"/>
        <w:jc w:val="center"/>
        <w:rPr>
          <w:rFonts w:hint="eastAsia" w:cs="Arial" w:asciiTheme="minorEastAsia" w:hAnsiTheme="minorEastAsia" w:eastAsiaTheme="minorEastAsia"/>
          <w:b/>
          <w:bCs/>
          <w:sz w:val="28"/>
          <w:szCs w:val="24"/>
        </w:rPr>
      </w:pP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（1）效果性（指标值2</w:t>
      </w:r>
      <w:r>
        <w:rPr>
          <w:rFonts w:hAnsi="Times New Roman"/>
          <w:color w:val="000000" w:themeColor="text1"/>
          <w14:textFill>
            <w14:solidFill>
              <w14:schemeClr w14:val="tx1"/>
            </w14:solidFill>
          </w14:textFill>
        </w:rPr>
        <w:t>5</w:t>
      </w:r>
      <w:r>
        <w:rPr>
          <w:rFonts w:hint="eastAsia" w:hAnsi="Times New Roman"/>
          <w:color w:val="000000" w:themeColor="text1"/>
          <w14:textFill>
            <w14:solidFill>
              <w14:schemeClr w14:val="tx1"/>
            </w14:solidFill>
          </w14:textFill>
        </w:rPr>
        <w:t>，得分2</w:t>
      </w:r>
      <w:r>
        <w:rPr>
          <w:rFonts w:hAnsi="Times New Roman"/>
          <w:color w:val="000000" w:themeColor="text1"/>
          <w14:textFill>
            <w14:solidFill>
              <w14:schemeClr w14:val="tx1"/>
            </w14:solidFill>
          </w14:textFill>
        </w:rPr>
        <w:t>3.89</w:t>
      </w:r>
      <w:r>
        <w:rPr>
          <w:rFonts w:hint="eastAsia" w:hAnsi="Times New Roman"/>
          <w:color w:val="000000" w:themeColor="text1"/>
          <w14:textFill>
            <w14:solidFill>
              <w14:schemeClr w14:val="tx1"/>
            </w14:solidFill>
          </w14:textFill>
        </w:rPr>
        <w:t>，得分率9</w:t>
      </w:r>
      <w:r>
        <w:rPr>
          <w:rFonts w:hAnsi="Times New Roman"/>
          <w:color w:val="000000" w:themeColor="text1"/>
          <w14:textFill>
            <w14:solidFill>
              <w14:schemeClr w14:val="tx1"/>
            </w14:solidFill>
          </w14:textFill>
        </w:rPr>
        <w:t>5.56%</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①经济效益指标值1</w:t>
      </w:r>
      <w:r>
        <w:rPr>
          <w:rFonts w:ascii="Times New Roman" w:hAnsi="Times New Roman"/>
          <w:color w:val="000000" w:themeColor="text1"/>
          <w:szCs w:val="32"/>
          <w14:textFill>
            <w14:solidFill>
              <w14:schemeClr w14:val="tx1"/>
            </w14:solidFill>
          </w14:textFill>
        </w:rPr>
        <w:t>0</w:t>
      </w:r>
      <w:r>
        <w:rPr>
          <w:rFonts w:hint="eastAsia" w:ascii="Times New Roman" w:hAnsi="Times New Roman"/>
          <w:color w:val="000000" w:themeColor="text1"/>
          <w:szCs w:val="32"/>
          <w14:textFill>
            <w14:solidFill>
              <w14:schemeClr w14:val="tx1"/>
            </w14:solidFill>
          </w14:textFill>
        </w:rPr>
        <w:t>，得分1</w:t>
      </w:r>
      <w:r>
        <w:rPr>
          <w:rFonts w:ascii="Times New Roman" w:hAnsi="Times New Roman"/>
          <w:color w:val="000000" w:themeColor="text1"/>
          <w:szCs w:val="32"/>
          <w14:textFill>
            <w14:solidFill>
              <w14:schemeClr w14:val="tx1"/>
            </w14:solidFill>
          </w14:textFill>
        </w:rPr>
        <w:t>0</w:t>
      </w:r>
      <w:r>
        <w:rPr>
          <w:rFonts w:hint="eastAsia" w:ascii="Times New Roman" w:hAnsi="Times New Roman"/>
          <w:color w:val="000000" w:themeColor="text1"/>
          <w:szCs w:val="32"/>
          <w14:textFill>
            <w14:solidFill>
              <w14:schemeClr w14:val="tx1"/>
            </w14:solidFill>
          </w14:textFill>
        </w:rPr>
        <w:t>，得分率1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。其中：园区税收增长情况指标值5，得分5，得分率1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。园区招商引资目标完成情况指标值5，得分5，得分率1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。在税收增长方面，园区2020年税收收入为1</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073.3万元，2021年税收收入为4</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287.8万元，2021年税收较2020年增长</w:t>
      </w:r>
      <w:r>
        <w:rPr>
          <w:rFonts w:ascii="Times New Roman" w:hAnsi="Times New Roman"/>
          <w:color w:val="000000" w:themeColor="text1"/>
          <w:szCs w:val="32"/>
          <w14:textFill>
            <w14:solidFill>
              <w14:schemeClr w14:val="tx1"/>
            </w14:solidFill>
          </w14:textFill>
        </w:rPr>
        <w:t>299.50</w:t>
      </w:r>
      <w:r>
        <w:rPr>
          <w:rFonts w:hint="eastAsia" w:ascii="Times New Roman" w:hAnsi="Times New Roman"/>
          <w:color w:val="000000" w:themeColor="text1"/>
          <w:szCs w:val="32"/>
          <w14:textFill>
            <w14:solidFill>
              <w14:schemeClr w14:val="tx1"/>
            </w14:solidFill>
          </w14:textFill>
        </w:rPr>
        <w:t>%。在招商引资方面，该项目未设置招商引资相关目标，只能用园区新增入驻企业情况佐证。2016-2021年，园区新增入驻企业数量保持增长态势，截至2021年底，园区共入驻企业26家，招商引资情况完成较好，详情如表</w:t>
      </w:r>
      <w:r>
        <w:rPr>
          <w:rFonts w:ascii="Times New Roman" w:hAnsi="Times New Roman"/>
          <w:color w:val="000000" w:themeColor="text1"/>
          <w:szCs w:val="32"/>
          <w14:textFill>
            <w14:solidFill>
              <w14:schemeClr w14:val="tx1"/>
            </w14:solidFill>
          </w14:textFill>
        </w:rPr>
        <w:t>2-2</w:t>
      </w:r>
      <w:r>
        <w:rPr>
          <w:rFonts w:hint="eastAsia" w:ascii="Times New Roman" w:hAnsi="Times New Roman"/>
          <w:color w:val="000000" w:themeColor="text1"/>
          <w:szCs w:val="32"/>
          <w14:textFill>
            <w14:solidFill>
              <w14:schemeClr w14:val="tx1"/>
            </w14:solidFill>
          </w14:textFill>
        </w:rPr>
        <w:t>所示。</w:t>
      </w:r>
    </w:p>
    <w:p>
      <w:pPr>
        <w:ind w:firstLine="640"/>
        <w:rPr>
          <w:rFonts w:hint="eastAsia" w:ascii="Times New Roman" w:hAnsi="Times New Roman"/>
          <w:color w:val="000000" w:themeColor="text1"/>
          <w:szCs w:val="32"/>
          <w14:textFill>
            <w14:solidFill>
              <w14:schemeClr w14:val="tx1"/>
            </w14:solidFill>
          </w14:textFill>
        </w:rPr>
      </w:pPr>
    </w:p>
    <w:p>
      <w:pPr>
        <w:spacing w:before="120" w:beforeLines="50" w:line="240" w:lineRule="auto"/>
        <w:ind w:firstLine="0" w:firstLineChars="0"/>
        <w:jc w:val="center"/>
        <w:rPr>
          <w:rFonts w:cs="Arial" w:asciiTheme="minorEastAsia" w:hAnsiTheme="minorEastAsia" w:eastAsiaTheme="minorEastAsia"/>
          <w:b/>
          <w:bCs/>
          <w:sz w:val="28"/>
          <w:szCs w:val="24"/>
        </w:rPr>
      </w:pPr>
      <w:r>
        <w:rPr>
          <w:rFonts w:hint="eastAsia" w:cs="Arial" w:asciiTheme="minorEastAsia" w:hAnsiTheme="minorEastAsia" w:eastAsiaTheme="minorEastAsia"/>
          <w:b/>
          <w:bCs/>
          <w:sz w:val="28"/>
          <w:szCs w:val="24"/>
        </w:rPr>
        <w:t xml:space="preserve">表 </w:t>
      </w:r>
      <w:r>
        <w:rPr>
          <w:rFonts w:cs="Arial" w:asciiTheme="minorEastAsia" w:hAnsiTheme="minorEastAsia" w:eastAsiaTheme="minorEastAsia"/>
          <w:b/>
          <w:bCs/>
          <w:sz w:val="28"/>
          <w:szCs w:val="24"/>
        </w:rPr>
        <w:t>2</w:t>
      </w:r>
      <w:r>
        <w:rPr>
          <w:rFonts w:hint="eastAsia" w:cs="Arial" w:asciiTheme="minorEastAsia" w:hAnsiTheme="minorEastAsia" w:eastAsiaTheme="minorEastAsia"/>
          <w:b/>
          <w:bCs/>
          <w:sz w:val="28"/>
          <w:szCs w:val="24"/>
        </w:rPr>
        <w:t>-</w:t>
      </w:r>
      <w:r>
        <w:rPr>
          <w:rFonts w:cs="Arial" w:asciiTheme="minorEastAsia" w:hAnsiTheme="minorEastAsia" w:eastAsiaTheme="minorEastAsia"/>
          <w:b/>
          <w:bCs/>
          <w:sz w:val="28"/>
          <w:szCs w:val="24"/>
        </w:rPr>
        <w:fldChar w:fldCharType="begin"/>
      </w:r>
      <w:r>
        <w:rPr>
          <w:rFonts w:cs="Arial" w:asciiTheme="minorEastAsia" w:hAnsiTheme="minorEastAsia" w:eastAsiaTheme="minorEastAsia"/>
          <w:b/>
          <w:bCs/>
          <w:sz w:val="28"/>
          <w:szCs w:val="24"/>
        </w:rPr>
        <w:instrText xml:space="preserve"> SEQ 表 \* ARABIC </w:instrText>
      </w:r>
      <w:r>
        <w:rPr>
          <w:rFonts w:cs="Arial" w:asciiTheme="minorEastAsia" w:hAnsiTheme="minorEastAsia" w:eastAsiaTheme="minorEastAsia"/>
          <w:b/>
          <w:bCs/>
          <w:sz w:val="28"/>
          <w:szCs w:val="24"/>
        </w:rPr>
        <w:fldChar w:fldCharType="separate"/>
      </w:r>
      <w:r>
        <w:rPr>
          <w:rFonts w:cs="Arial" w:asciiTheme="minorEastAsia" w:hAnsiTheme="minorEastAsia" w:eastAsiaTheme="minorEastAsia"/>
          <w:b/>
          <w:bCs/>
          <w:sz w:val="28"/>
          <w:szCs w:val="24"/>
        </w:rPr>
        <w:t>2</w:t>
      </w:r>
      <w:r>
        <w:rPr>
          <w:rFonts w:cs="Arial" w:asciiTheme="minorEastAsia" w:hAnsiTheme="minorEastAsia" w:eastAsiaTheme="minorEastAsia"/>
          <w:b/>
          <w:bCs/>
          <w:sz w:val="28"/>
          <w:szCs w:val="24"/>
        </w:rPr>
        <w:fldChar w:fldCharType="end"/>
      </w:r>
      <w:r>
        <w:rPr>
          <w:rFonts w:hint="eastAsia" w:cs="Arial" w:asciiTheme="minorEastAsia" w:hAnsiTheme="minorEastAsia" w:eastAsiaTheme="minorEastAsia"/>
          <w:b/>
          <w:bCs/>
          <w:sz w:val="28"/>
          <w:szCs w:val="24"/>
        </w:rPr>
        <w:t xml:space="preserve">  园区新增入驻企业情况表</w:t>
      </w:r>
    </w:p>
    <w:tbl>
      <w:tblPr>
        <w:tblStyle w:val="42"/>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137"/>
        <w:gridCol w:w="1136"/>
        <w:gridCol w:w="1136"/>
        <w:gridCol w:w="1136"/>
        <w:gridCol w:w="1136"/>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9"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年份</w:t>
            </w:r>
          </w:p>
        </w:tc>
        <w:tc>
          <w:tcPr>
            <w:tcW w:w="1137"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016</w:t>
            </w:r>
            <w:r>
              <w:rPr>
                <w:rFonts w:hint="eastAsia" w:ascii="Times New Roman" w:hAnsi="Times New Roman" w:eastAsia="宋体" w:cs="Times New Roman"/>
                <w:b/>
                <w:bCs/>
                <w:sz w:val="18"/>
                <w:szCs w:val="18"/>
              </w:rPr>
              <w:t>年</w:t>
            </w:r>
          </w:p>
        </w:tc>
        <w:tc>
          <w:tcPr>
            <w:tcW w:w="1136"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017</w:t>
            </w:r>
            <w:r>
              <w:rPr>
                <w:rFonts w:hint="eastAsia" w:ascii="Times New Roman" w:hAnsi="Times New Roman" w:eastAsia="宋体" w:cs="Times New Roman"/>
                <w:b/>
                <w:bCs/>
                <w:sz w:val="18"/>
                <w:szCs w:val="18"/>
              </w:rPr>
              <w:t>年</w:t>
            </w:r>
          </w:p>
        </w:tc>
        <w:tc>
          <w:tcPr>
            <w:tcW w:w="1136"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018</w:t>
            </w:r>
            <w:r>
              <w:rPr>
                <w:rFonts w:hint="eastAsia" w:ascii="Times New Roman" w:hAnsi="Times New Roman" w:eastAsia="宋体" w:cs="Times New Roman"/>
                <w:b/>
                <w:bCs/>
                <w:sz w:val="18"/>
                <w:szCs w:val="18"/>
              </w:rPr>
              <w:t>年</w:t>
            </w:r>
          </w:p>
        </w:tc>
        <w:tc>
          <w:tcPr>
            <w:tcW w:w="1136"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019</w:t>
            </w:r>
            <w:r>
              <w:rPr>
                <w:rFonts w:hint="eastAsia" w:ascii="Times New Roman" w:hAnsi="Times New Roman" w:eastAsia="宋体" w:cs="Times New Roman"/>
                <w:b/>
                <w:bCs/>
                <w:sz w:val="18"/>
                <w:szCs w:val="18"/>
              </w:rPr>
              <w:t>年</w:t>
            </w:r>
          </w:p>
        </w:tc>
        <w:tc>
          <w:tcPr>
            <w:tcW w:w="1136"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020</w:t>
            </w:r>
            <w:r>
              <w:rPr>
                <w:rFonts w:hint="eastAsia" w:ascii="Times New Roman" w:hAnsi="Times New Roman" w:eastAsia="宋体" w:cs="Times New Roman"/>
                <w:b/>
                <w:bCs/>
                <w:sz w:val="18"/>
                <w:szCs w:val="18"/>
              </w:rPr>
              <w:t>年</w:t>
            </w:r>
          </w:p>
        </w:tc>
        <w:tc>
          <w:tcPr>
            <w:tcW w:w="1127"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2</w:t>
            </w:r>
            <w:r>
              <w:rPr>
                <w:rFonts w:ascii="Times New Roman" w:hAnsi="Times New Roman" w:eastAsia="宋体" w:cs="Times New Roman"/>
                <w:b/>
                <w:bCs/>
                <w:sz w:val="18"/>
                <w:szCs w:val="18"/>
              </w:rPr>
              <w:t>021</w:t>
            </w:r>
            <w:r>
              <w:rPr>
                <w:rFonts w:hint="eastAsia" w:ascii="Times New Roman" w:hAnsi="Times New Roman" w:eastAsia="宋体" w:cs="Times New Roman"/>
                <w:b/>
                <w:bCs/>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9"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新增入驻企业数</w:t>
            </w:r>
          </w:p>
        </w:tc>
        <w:tc>
          <w:tcPr>
            <w:tcW w:w="1137"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27"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9" w:type="dxa"/>
            <w:vAlign w:val="center"/>
          </w:tcPr>
          <w:p>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入住企业总数</w:t>
            </w:r>
          </w:p>
        </w:tc>
        <w:tc>
          <w:tcPr>
            <w:tcW w:w="1137"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1136"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1127" w:type="dxa"/>
            <w:vAlign w:val="center"/>
          </w:tcPr>
          <w:p>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26</w:t>
            </w:r>
          </w:p>
        </w:tc>
      </w:tr>
    </w:tbl>
    <w:p>
      <w:pPr>
        <w:ind w:firstLine="640"/>
        <w:rPr>
          <w:rFonts w:ascii="黑体" w:hAnsi="黑体" w:eastAsia="黑体"/>
          <w:color w:val="000000" w:themeColor="text1"/>
          <w:szCs w:val="32"/>
          <w14:textFill>
            <w14:solidFill>
              <w14:schemeClr w14:val="tx1"/>
            </w14:solidFill>
          </w14:textFill>
        </w:rPr>
      </w:pP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②生态效益指标值5，得分5，得分率1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该项目有《广东省生态环境厅关于印发＜韶关华南先进装备产业园表面处理站规划环境影响报告书审查意见＞的函》（粤环审〔2020〕69号）和《韶关市环境保护局关于印发＜韶关市华南先进装备产业园总体规划（2016-2030）环境影响报告书审查意见＞的函》（韶环审〔2017〕216号）等批复文件，符合环保部门规定。</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③社会效益指标值5，得分</w:t>
      </w:r>
      <w:r>
        <w:rPr>
          <w:rFonts w:ascii="Times New Roman" w:hAnsi="Times New Roman"/>
          <w:color w:val="000000" w:themeColor="text1"/>
          <w:szCs w:val="32"/>
          <w14:textFill>
            <w14:solidFill>
              <w14:schemeClr w14:val="tx1"/>
            </w14:solidFill>
          </w14:textFill>
        </w:rPr>
        <w:t>3.89</w:t>
      </w:r>
      <w:r>
        <w:rPr>
          <w:rFonts w:hint="eastAsia" w:ascii="Times New Roman" w:hAnsi="Times New Roman"/>
          <w:color w:val="000000" w:themeColor="text1"/>
          <w:szCs w:val="32"/>
          <w14:textFill>
            <w14:solidFill>
              <w14:schemeClr w14:val="tx1"/>
            </w14:solidFill>
          </w14:textFill>
        </w:rPr>
        <w:t>，得分率</w:t>
      </w:r>
      <w:r>
        <w:rPr>
          <w:rFonts w:ascii="Times New Roman" w:hAnsi="Times New Roman"/>
          <w:color w:val="000000" w:themeColor="text1"/>
          <w:szCs w:val="32"/>
          <w14:textFill>
            <w14:solidFill>
              <w14:schemeClr w14:val="tx1"/>
            </w14:solidFill>
          </w14:textFill>
        </w:rPr>
        <w:t>77.8%</w:t>
      </w:r>
      <w:r>
        <w:rPr>
          <w:rFonts w:hint="eastAsia" w:ascii="Times New Roman" w:hAnsi="Times New Roman"/>
          <w:color w:val="000000" w:themeColor="text1"/>
          <w:szCs w:val="32"/>
          <w14:textFill>
            <w14:solidFill>
              <w14:schemeClr w14:val="tx1"/>
            </w14:solidFill>
          </w14:textFill>
        </w:rPr>
        <w:t>。根据园区入驻企业员工问卷调查结果显示，项目实施后，园区内道路交通、用水、环境等方面的改善程度为77.77%。园区内水、电和道路基础设施已比较完善，但还较缺乏生活设施如生活超市、接驳市区的公共交通等。园区内基础设施有待继续完善。具体问卷调查结果详见附件2。</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④可持续影响指标值5，得分5，得分率1</w:t>
      </w:r>
      <w:r>
        <w:rPr>
          <w:rFonts w:ascii="Times New Roman" w:hAnsi="Times New Roman"/>
          <w:color w:val="000000" w:themeColor="text1"/>
          <w:szCs w:val="32"/>
          <w14:textFill>
            <w14:solidFill>
              <w14:schemeClr w14:val="tx1"/>
            </w14:solidFill>
          </w14:textFill>
        </w:rPr>
        <w:t>00%</w:t>
      </w:r>
      <w:r>
        <w:rPr>
          <w:rFonts w:hint="eastAsia" w:ascii="Times New Roman" w:hAnsi="Times New Roman"/>
          <w:color w:val="000000" w:themeColor="text1"/>
          <w:szCs w:val="32"/>
          <w14:textFill>
            <w14:solidFill>
              <w14:schemeClr w14:val="tx1"/>
            </w14:solidFill>
          </w14:textFill>
        </w:rPr>
        <w:t>。从新增入驻企业数、入驻企业吸纳就业人数、园区税收收入三个方面判断，项目可持续性高。一是2017年项目开始实施以来，园区新增入驻企业情况为2017年1家、2018年4家、2019年5家、2020年7家、2021年7家，入驻企业呈每年上升趋势。二是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园区入驻企业共吸纳就业人数2</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301人，创造了较多就业岗位。三是园区税收收入从2018年的500.7万元增加至2021年的4</w:t>
      </w:r>
      <w:r>
        <w:rPr>
          <w:rFonts w:ascii="Times New Roman" w:hAnsi="Times New Roman"/>
        </w:rPr>
        <w:t>,</w:t>
      </w:r>
      <w:r>
        <w:rPr>
          <w:rFonts w:hint="eastAsia" w:ascii="Times New Roman" w:hAnsi="Times New Roman"/>
          <w:color w:val="000000" w:themeColor="text1"/>
          <w:szCs w:val="32"/>
          <w14:textFill>
            <w14:solidFill>
              <w14:schemeClr w14:val="tx1"/>
            </w14:solidFill>
          </w14:textFill>
        </w:rPr>
        <w:t>287.8万元，税收收入持续增长且增长速度较快。</w:t>
      </w:r>
    </w:p>
    <w:p>
      <w:pPr>
        <w:pStyle w:val="5"/>
        <w:ind w:firstLine="64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（2）公平性（指标值5，得分3</w:t>
      </w:r>
      <w:r>
        <w:rPr>
          <w:rFonts w:hAnsi="Times New Roman"/>
          <w:color w:val="000000" w:themeColor="text1"/>
          <w14:textFill>
            <w14:solidFill>
              <w14:schemeClr w14:val="tx1"/>
            </w14:solidFill>
          </w14:textFill>
        </w:rPr>
        <w:t>.58</w:t>
      </w:r>
      <w:r>
        <w:rPr>
          <w:rFonts w:hint="eastAsia" w:hAnsi="Times New Roman"/>
          <w:color w:val="000000" w:themeColor="text1"/>
          <w14:textFill>
            <w14:solidFill>
              <w14:schemeClr w14:val="tx1"/>
            </w14:solidFill>
          </w14:textFill>
        </w:rPr>
        <w:t>，得分率7</w:t>
      </w:r>
      <w:r>
        <w:rPr>
          <w:rFonts w:hAnsi="Times New Roman"/>
          <w:color w:val="000000" w:themeColor="text1"/>
          <w14:textFill>
            <w14:solidFill>
              <w14:schemeClr w14:val="tx1"/>
            </w14:solidFill>
          </w14:textFill>
        </w:rPr>
        <w:t>1.6%</w:t>
      </w:r>
      <w:r>
        <w:rPr>
          <w:rFonts w:hint="eastAsia" w:hAnsi="Times New Roman"/>
          <w:color w:val="000000" w:themeColor="text1"/>
          <w14:textFill>
            <w14:solidFill>
              <w14:schemeClr w14:val="tx1"/>
            </w14:solidFill>
          </w14:textFill>
        </w:rPr>
        <w:t>）。</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针对园区企业员工发放满意度调查问卷，回收有效问卷数157份，综合满意度为71.68%，园区交通便捷性有待提高，生活配套设施有待完善。具体情况见附件2。</w:t>
      </w:r>
    </w:p>
    <w:p>
      <w:pPr>
        <w:pStyle w:val="3"/>
        <w:ind w:firstLine="640"/>
      </w:pPr>
      <w:bookmarkStart w:id="29" w:name="_Toc21995526"/>
      <w:bookmarkStart w:id="30" w:name="_Toc121931905"/>
      <w:bookmarkStart w:id="31" w:name="_Toc19623162"/>
      <w:bookmarkStart w:id="32" w:name="_Toc21995294"/>
      <w:r>
        <w:rPr>
          <w:rFonts w:hint="eastAsia"/>
        </w:rPr>
        <w:t>三、评价结论</w:t>
      </w:r>
      <w:bookmarkEnd w:id="29"/>
      <w:bookmarkEnd w:id="30"/>
      <w:bookmarkEnd w:id="31"/>
      <w:bookmarkEnd w:id="32"/>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综上，</w:t>
      </w:r>
      <w:bookmarkStart w:id="33" w:name="_Hlk115940561"/>
      <w:r>
        <w:rPr>
          <w:rFonts w:hint="eastAsia" w:ascii="Times New Roman" w:hAnsi="Times New Roman"/>
          <w:color w:val="000000" w:themeColor="text1"/>
          <w:szCs w:val="32"/>
          <w14:textFill>
            <w14:solidFill>
              <w14:schemeClr w14:val="tx1"/>
            </w14:solidFill>
          </w14:textFill>
        </w:rPr>
        <w:t>根据现有评价材料，结合书面评价、现场调研情况，2021年度韶关市华南先进装备产业园基础设施建设项目地方政府专项债券资金绩效评价得分</w:t>
      </w:r>
      <w:r>
        <w:rPr>
          <w:rFonts w:ascii="Times New Roman" w:hAnsi="Times New Roman"/>
          <w:color w:val="000000" w:themeColor="text1"/>
          <w:szCs w:val="32"/>
          <w14:textFill>
            <w14:solidFill>
              <w14:schemeClr w14:val="tx1"/>
            </w14:solidFill>
          </w14:textFill>
        </w:rPr>
        <w:t>81.82</w:t>
      </w:r>
      <w:r>
        <w:rPr>
          <w:rFonts w:hint="eastAsia" w:ascii="Times New Roman" w:hAnsi="Times New Roman"/>
          <w:color w:val="000000" w:themeColor="text1"/>
          <w:szCs w:val="32"/>
          <w14:textFill>
            <w14:solidFill>
              <w14:schemeClr w14:val="tx1"/>
            </w14:solidFill>
          </w14:textFill>
        </w:rPr>
        <w:t>分，绩效等级为“良”。</w:t>
      </w:r>
      <w:bookmarkEnd w:id="33"/>
      <w:r>
        <w:rPr>
          <w:rFonts w:hint="eastAsia" w:ascii="Times New Roman" w:hAnsi="Times New Roman"/>
          <w:color w:val="000000" w:themeColor="text1"/>
          <w:szCs w:val="32"/>
          <w14:textFill>
            <w14:solidFill>
              <w14:schemeClr w14:val="tx1"/>
            </w14:solidFill>
          </w14:textFill>
        </w:rPr>
        <w:t>总体而言，项目论证较充分、资金落实情况较好，绩效目标基本完成。项目实施提升了园区基础设施水平，给园区带来了一定的经济效益并增加了园区就业人数。但项目管理能力有待加强，产出进度、时效性及成本控制仍需改进，债券还本付息方案以及资产产权方式需尽快落实。</w:t>
      </w:r>
    </w:p>
    <w:p>
      <w:pPr>
        <w:pStyle w:val="3"/>
        <w:ind w:firstLine="640"/>
        <w:rPr>
          <w:color w:val="FF0000"/>
        </w:rPr>
      </w:pPr>
      <w:bookmarkStart w:id="34" w:name="_Toc121931906"/>
      <w:r>
        <w:rPr>
          <w:rFonts w:hint="eastAsia"/>
        </w:rPr>
        <w:t>四、主要绩效</w:t>
      </w:r>
      <w:bookmarkEnd w:id="34"/>
    </w:p>
    <w:p>
      <w:pPr>
        <w:pStyle w:val="4"/>
        <w:ind w:firstLine="640"/>
        <w:rPr>
          <w:b w:val="0"/>
          <w:bCs w:val="0"/>
        </w:rPr>
      </w:pPr>
      <w:bookmarkStart w:id="35" w:name="_Toc121931907"/>
      <w:r>
        <w:rPr>
          <w:rFonts w:hint="eastAsia"/>
          <w:b w:val="0"/>
          <w:bCs w:val="0"/>
        </w:rPr>
        <w:t>（一）园区基础设施水平提升，发展配套设施逐步完善。</w:t>
      </w:r>
      <w:bookmarkEnd w:id="35"/>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一是自2</w:t>
      </w:r>
      <w:r>
        <w:rPr>
          <w:rFonts w:ascii="Times New Roman" w:hAnsi="Times New Roman"/>
          <w:color w:val="000000" w:themeColor="text1"/>
          <w:szCs w:val="32"/>
          <w14:textFill>
            <w14:solidFill>
              <w14:schemeClr w14:val="tx1"/>
            </w14:solidFill>
          </w14:textFill>
        </w:rPr>
        <w:t>017</w:t>
      </w:r>
      <w:r>
        <w:rPr>
          <w:rFonts w:hint="eastAsia" w:ascii="Times New Roman" w:hAnsi="Times New Roman"/>
          <w:color w:val="000000" w:themeColor="text1"/>
          <w:szCs w:val="32"/>
          <w14:textFill>
            <w14:solidFill>
              <w14:schemeClr w14:val="tx1"/>
            </w14:solidFill>
          </w14:textFill>
        </w:rPr>
        <w:t>年项目实施以来，已修建道路19.69km，强化了园区交通基础设施，连接了园区与外部各交通要道，增强了园区营商环境硬实力，更有利于园区招商引资，园区内企业运营也更加便利。</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修建了污水处理中心，塘马路污水管，完善了园区基础配套设施，有利于环境保护。支护边坡、平整场地，修建湿地公园，改善了园区面貌。园区运营产生的污水对周边居民健康和生态环境带来破坏，建成污水处理中心并投入运营</w:t>
      </w:r>
      <w:r>
        <w:rPr>
          <w:rFonts w:hint="eastAsia"/>
        </w:rPr>
        <w:t>使得园区内的污水经过净化再排放，减少了对生态环境的污染。另外，园区的建设开垦了较多土地山林，边坡支护和场地平整工程对已开发土表保护，体现了生态效益和经济效益齐抓的和谐生态理念。</w:t>
      </w:r>
    </w:p>
    <w:p>
      <w:pPr>
        <w:pStyle w:val="4"/>
        <w:ind w:firstLine="640"/>
        <w:rPr>
          <w:b w:val="0"/>
          <w:bCs w:val="0"/>
        </w:rPr>
      </w:pPr>
      <w:bookmarkStart w:id="36" w:name="_Toc121931908"/>
      <w:r>
        <w:rPr>
          <w:rFonts w:hint="eastAsia"/>
          <w:b w:val="0"/>
          <w:bCs w:val="0"/>
        </w:rPr>
        <w:t>（二）工程建设顺序安排合理，分批建设优化资源分配。</w:t>
      </w:r>
      <w:bookmarkEnd w:id="36"/>
    </w:p>
    <w:p>
      <w:pPr>
        <w:ind w:firstLine="640"/>
      </w:pPr>
      <w:r>
        <w:rPr>
          <w:rFonts w:hint="eastAsia"/>
        </w:rPr>
        <w:t>一是优先建设道路、污水处理中心等对园区发展和企业运营必不可缺的基础设施工程，再建设厂房、湿地公园等非紧急项目，建设顺序安排合理。园区道路建成后企业即可入驻建设厂房进行生产运营，园区在建设期内就已产生了收入，弥补了项目建设期长，投资大，效益回收期长的缺点，也增强了债券资金的使用效益。优先建设污水处理中心则保证了项目的环保性。在园区基础设施较完善的基础上建设部分标准厂房，用于对特定经营范围的企业招租，完善了园区的产业结构，促进园区产业集群的实现。</w:t>
      </w:r>
    </w:p>
    <w:p>
      <w:pPr>
        <w:ind w:firstLine="640"/>
      </w:pPr>
      <w:r>
        <w:rPr>
          <w:rFonts w:hint="eastAsia"/>
        </w:rPr>
        <w:t>二是对于污水处理中心、新型多功能产业园、表面处理站等大型子项工程进行分期建设，缓解了筹集项目资金的压力，避免了资产闲置，有效节约了项目资金，增加了债券资金效益。如污水处理中心项目分三期建设，而一期又分一、二和三阶段，其中一期一阶段已建成并投入使用，一期二、三阶段根据园区污水处理需求和一阶段处理量能否满足园区需求决定是否建设。目前园区污水处理需求为日均处理量</w:t>
      </w:r>
      <w:r>
        <w:rPr>
          <w:rFonts w:hint="eastAsia" w:ascii="Times New Roman" w:hAnsi="Times New Roman"/>
        </w:rPr>
        <w:t>1</w:t>
      </w:r>
      <w:r>
        <w:rPr>
          <w:rFonts w:ascii="Times New Roman" w:hAnsi="Times New Roman"/>
        </w:rPr>
        <w:t>,350</w:t>
      </w:r>
      <w:r>
        <w:rPr>
          <w:rFonts w:hint="eastAsia" w:ascii="Times New Roman" w:hAnsi="Times New Roman"/>
        </w:rPr>
        <w:t xml:space="preserve"> m</w:t>
      </w:r>
      <w:r>
        <w:rPr>
          <w:rFonts w:ascii="Times New Roman" w:hAnsi="Times New Roman"/>
          <w:vertAlign w:val="superscript"/>
        </w:rPr>
        <w:t>3</w:t>
      </w:r>
      <w:r>
        <w:rPr>
          <w:rFonts w:hint="eastAsia" w:ascii="Times New Roman" w:hAnsi="Times New Roman"/>
        </w:rPr>
        <w:t>，一期一阶段最大处理量为</w:t>
      </w:r>
      <w:r>
        <w:rPr>
          <w:rFonts w:ascii="Times New Roman" w:hAnsi="Times New Roman"/>
        </w:rPr>
        <w:t>1,500</w:t>
      </w:r>
      <w:r>
        <w:rPr>
          <w:rFonts w:hint="eastAsia" w:ascii="Times New Roman" w:hAnsi="Times New Roman"/>
        </w:rPr>
        <w:t>万m</w:t>
      </w:r>
      <w:r>
        <w:rPr>
          <w:rFonts w:ascii="Times New Roman" w:hAnsi="Times New Roman"/>
          <w:vertAlign w:val="superscript"/>
        </w:rPr>
        <w:t>3</w:t>
      </w:r>
      <w:r>
        <w:rPr>
          <w:rFonts w:ascii="Times New Roman" w:hAnsi="Times New Roman"/>
        </w:rPr>
        <w:t>/d</w:t>
      </w:r>
      <w:r>
        <w:rPr>
          <w:rFonts w:hint="eastAsia" w:ascii="Times New Roman" w:hAnsi="Times New Roman"/>
        </w:rPr>
        <w:t>，污水处理中心一期一阶段可满足园区目前生产运营需要。污水处理中心总投资概算</w:t>
      </w:r>
      <w:r>
        <w:rPr>
          <w:rFonts w:ascii="Times New Roman" w:hAnsi="Times New Roman"/>
        </w:rPr>
        <w:t>24,397.42</w:t>
      </w:r>
      <w:r>
        <w:rPr>
          <w:rFonts w:hint="eastAsia" w:ascii="Times New Roman" w:hAnsi="Times New Roman"/>
        </w:rPr>
        <w:t>万元，总规模为26</w:t>
      </w:r>
      <w:r>
        <w:rPr>
          <w:rFonts w:ascii="Times New Roman" w:hAnsi="Times New Roman"/>
        </w:rPr>
        <w:t>,000</w:t>
      </w:r>
      <w:r>
        <w:rPr>
          <w:rFonts w:hint="eastAsia" w:ascii="Times New Roman" w:hAnsi="Times New Roman"/>
        </w:rPr>
        <w:t>万m</w:t>
      </w:r>
      <w:r>
        <w:rPr>
          <w:rFonts w:ascii="Times New Roman" w:hAnsi="Times New Roman"/>
          <w:vertAlign w:val="superscript"/>
        </w:rPr>
        <w:t>3</w:t>
      </w:r>
      <w:r>
        <w:rPr>
          <w:rFonts w:hint="eastAsia" w:ascii="Times New Roman" w:hAnsi="Times New Roman"/>
        </w:rPr>
        <w:t>/d，其中一期污水处理规模为</w:t>
      </w:r>
      <w:r>
        <w:rPr>
          <w:rFonts w:ascii="Times New Roman" w:hAnsi="Times New Roman"/>
        </w:rPr>
        <w:t>5,000</w:t>
      </w:r>
      <w:r>
        <w:rPr>
          <w:rFonts w:hint="eastAsia" w:ascii="Times New Roman" w:hAnsi="Times New Roman"/>
        </w:rPr>
        <w:t>万m</w:t>
      </w:r>
      <w:r>
        <w:rPr>
          <w:rFonts w:ascii="Times New Roman" w:hAnsi="Times New Roman"/>
          <w:vertAlign w:val="superscript"/>
        </w:rPr>
        <w:t>3</w:t>
      </w:r>
      <w:r>
        <w:rPr>
          <w:rFonts w:hint="eastAsia" w:ascii="Times New Roman" w:hAnsi="Times New Roman"/>
        </w:rPr>
        <w:t>/d，相对于目前园区出水处理需求量，若全部建成会造成大部分设备闲置，且资金需求大，工程施工时间增加，</w:t>
      </w:r>
      <w:r>
        <w:rPr>
          <w:rFonts w:hint="eastAsia"/>
        </w:rPr>
        <w:t>投入使用时间后延，影响园区企业生产运营并对周围环境造成破坏。</w:t>
      </w:r>
    </w:p>
    <w:p>
      <w:pPr>
        <w:pStyle w:val="4"/>
        <w:ind w:firstLine="640"/>
        <w:rPr>
          <w:b w:val="0"/>
          <w:bCs w:val="0"/>
        </w:rPr>
      </w:pPr>
      <w:bookmarkStart w:id="37" w:name="_Toc121931909"/>
      <w:r>
        <w:rPr>
          <w:rFonts w:hint="eastAsia"/>
          <w:b w:val="0"/>
          <w:bCs w:val="0"/>
        </w:rPr>
        <w:t>（三）</w:t>
      </w:r>
      <w:r>
        <w:rPr>
          <w:rFonts w:hint="eastAsia"/>
          <w:bCs w:val="0"/>
        </w:rPr>
        <w:t>招商引资成效较为显著，产业布局雏形初步形成。</w:t>
      </w:r>
      <w:bookmarkEnd w:id="37"/>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一是2</w:t>
      </w:r>
      <w:r>
        <w:rPr>
          <w:rFonts w:ascii="Times New Roman" w:hAnsi="Times New Roman"/>
          <w:color w:val="000000" w:themeColor="text1"/>
          <w:szCs w:val="32"/>
          <w14:textFill>
            <w14:solidFill>
              <w14:schemeClr w14:val="tx1"/>
            </w14:solidFill>
          </w14:textFill>
        </w:rPr>
        <w:t>017</w:t>
      </w:r>
      <w:r>
        <w:rPr>
          <w:rFonts w:hint="eastAsia" w:ascii="Times New Roman" w:hAnsi="Times New Roman"/>
          <w:color w:val="000000" w:themeColor="text1"/>
          <w:szCs w:val="32"/>
          <w14:textFill>
            <w14:solidFill>
              <w14:schemeClr w14:val="tx1"/>
            </w14:solidFill>
          </w14:textFill>
        </w:rPr>
        <w:t>年项目建设以来，华南装备园累计引进工业项目5</w:t>
      </w:r>
      <w:r>
        <w:rPr>
          <w:rFonts w:ascii="Times New Roman" w:hAnsi="Times New Roman"/>
          <w:color w:val="000000" w:themeColor="text1"/>
          <w:szCs w:val="32"/>
          <w14:textFill>
            <w14:solidFill>
              <w14:schemeClr w14:val="tx1"/>
            </w14:solidFill>
          </w14:textFill>
        </w:rPr>
        <w:t>4</w:t>
      </w:r>
      <w:r>
        <w:rPr>
          <w:rFonts w:hint="eastAsia" w:ascii="Times New Roman" w:hAnsi="Times New Roman"/>
          <w:color w:val="000000" w:themeColor="text1"/>
          <w:szCs w:val="32"/>
          <w14:textFill>
            <w14:solidFill>
              <w14:schemeClr w14:val="tx1"/>
            </w14:solidFill>
          </w14:textFill>
        </w:rPr>
        <w:t>个，达产后预计年生产值1</w:t>
      </w:r>
      <w:r>
        <w:rPr>
          <w:rFonts w:ascii="Times New Roman" w:hAnsi="Times New Roman"/>
          <w:color w:val="000000" w:themeColor="text1"/>
          <w:szCs w:val="32"/>
          <w14:textFill>
            <w14:solidFill>
              <w14:schemeClr w14:val="tx1"/>
            </w14:solidFill>
          </w14:textFill>
        </w:rPr>
        <w:t>32.85</w:t>
      </w:r>
      <w:r>
        <w:rPr>
          <w:rFonts w:hint="eastAsia" w:ascii="Times New Roman" w:hAnsi="Times New Roman"/>
          <w:color w:val="000000" w:themeColor="text1"/>
          <w:szCs w:val="32"/>
          <w14:textFill>
            <w14:solidFill>
              <w14:schemeClr w14:val="tx1"/>
            </w14:solidFill>
          </w14:textFill>
        </w:rPr>
        <w:t>亿元，年创税收8</w:t>
      </w:r>
      <w:r>
        <w:rPr>
          <w:rFonts w:ascii="Times New Roman" w:hAnsi="Times New Roman"/>
          <w:color w:val="000000" w:themeColor="text1"/>
          <w:szCs w:val="32"/>
          <w14:textFill>
            <w14:solidFill>
              <w14:schemeClr w14:val="tx1"/>
            </w14:solidFill>
          </w14:textFill>
        </w:rPr>
        <w:t>.26</w:t>
      </w:r>
      <w:r>
        <w:rPr>
          <w:rFonts w:hint="eastAsia" w:ascii="Times New Roman" w:hAnsi="Times New Roman"/>
          <w:color w:val="000000" w:themeColor="text1"/>
          <w:szCs w:val="32"/>
          <w14:textFill>
            <w14:solidFill>
              <w14:schemeClr w14:val="tx1"/>
            </w14:solidFill>
          </w14:textFill>
        </w:rPr>
        <w:t>亿元，对韶关经济发展将会产生较大的促进作用。从2</w:t>
      </w:r>
      <w:r>
        <w:rPr>
          <w:rFonts w:ascii="Times New Roman" w:hAnsi="Times New Roman"/>
          <w:color w:val="000000" w:themeColor="text1"/>
          <w:szCs w:val="32"/>
          <w14:textFill>
            <w14:solidFill>
              <w14:schemeClr w14:val="tx1"/>
            </w14:solidFill>
          </w14:textFill>
        </w:rPr>
        <w:t>017</w:t>
      </w:r>
      <w:r>
        <w:rPr>
          <w:rFonts w:hint="eastAsia" w:ascii="Times New Roman" w:hAnsi="Times New Roman"/>
          <w:color w:val="000000" w:themeColor="text1"/>
          <w:szCs w:val="32"/>
          <w14:textFill>
            <w14:solidFill>
              <w14:schemeClr w14:val="tx1"/>
            </w14:solidFill>
          </w14:textFill>
        </w:rPr>
        <w:t>年内1家企业入驻到2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年内7家企业入驻，园区入驻企业数量不断增加，具体情况如表4</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所示。截至2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年底，园区入驻且仍在园区内运营企业2</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家，2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年园区入驻企业生产总值累计已达8</w:t>
      </w:r>
      <w:r>
        <w:rPr>
          <w:rFonts w:ascii="Times New Roman" w:hAnsi="Times New Roman"/>
          <w:color w:val="000000" w:themeColor="text1"/>
          <w:szCs w:val="32"/>
          <w14:textFill>
            <w14:solidFill>
              <w14:schemeClr w14:val="tx1"/>
            </w14:solidFill>
          </w14:textFill>
        </w:rPr>
        <w:t>1.05</w:t>
      </w:r>
      <w:r>
        <w:rPr>
          <w:rFonts w:hint="eastAsia" w:ascii="Times New Roman" w:hAnsi="Times New Roman"/>
          <w:color w:val="000000" w:themeColor="text1"/>
          <w:szCs w:val="32"/>
          <w14:textFill>
            <w14:solidFill>
              <w14:schemeClr w14:val="tx1"/>
            </w14:solidFill>
          </w14:textFill>
        </w:rPr>
        <w:t>亿元。园区招商引资工作在数量上达成较好水平。</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二是园区产业布局已初具雏形。园区已入驻企业经营范围与园区发展产业规划相符合，与园区发展目标相符合。华南先进装备产业园的产业发展规划是“4</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”产业格局，即基础材料加工、基础零部件（汽车零部件）、成套（台）装备制造及装备服务业+电子信息科技产业。截至2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年底，园区已入驻的2</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家企业中，已全面覆盖了园区产业发展规划的基础材料加工、基础零部件生产、成套（台）装备制造及装备服务四个产业，如基础材料加工企业：广东嘉鑫伟业钢铁发展有限公司；基础零部件生产企业：广东三浩铸锻科技有限公司；成套（台）装备制造企业：南兴装备（韶关）有限公司；装备服务企业：广东熔科工业股份有限公司。入驻企业具体情况如表4</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所示。</w:t>
      </w:r>
    </w:p>
    <w:p>
      <w:pPr>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 xml:space="preserve">表 </w:t>
      </w:r>
      <w:r>
        <w:rPr>
          <w:rFonts w:cs="仿宋_GB2312" w:asciiTheme="majorEastAsia" w:hAnsiTheme="majorEastAsia" w:eastAsiaTheme="majorEastAsia"/>
          <w:b/>
          <w:sz w:val="28"/>
          <w:szCs w:val="28"/>
        </w:rPr>
        <w:t xml:space="preserve">4-1 </w:t>
      </w:r>
      <w:r>
        <w:rPr>
          <w:rFonts w:hint="eastAsia" w:cs="仿宋_GB2312" w:asciiTheme="majorEastAsia" w:hAnsiTheme="majorEastAsia" w:eastAsiaTheme="majorEastAsia"/>
          <w:b/>
          <w:sz w:val="28"/>
          <w:szCs w:val="28"/>
        </w:rPr>
        <w:t>园区入驻企业情况表</w:t>
      </w:r>
    </w:p>
    <w:tbl>
      <w:tblPr>
        <w:tblStyle w:val="42"/>
        <w:tblW w:w="992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3209"/>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blHeader/>
        </w:trPr>
        <w:tc>
          <w:tcPr>
            <w:tcW w:w="1609" w:type="dxa"/>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入驻年份</w:t>
            </w:r>
          </w:p>
        </w:tc>
        <w:tc>
          <w:tcPr>
            <w:tcW w:w="3209" w:type="dxa"/>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企业名称</w:t>
            </w:r>
          </w:p>
        </w:tc>
        <w:tc>
          <w:tcPr>
            <w:tcW w:w="5104" w:type="dxa"/>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2016年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广东诚一环保科技有限公司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环保材料和设备的研发生产;金属废料和碎屑加工</w:t>
            </w:r>
            <w:r>
              <w:rPr>
                <w:rFonts w:ascii="Times New Roman" w:hAnsi="Times New Roman" w:eastAsia="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2017年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广东金志利科技有限公司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车辆工程的技术研究、开发；汽车零配件设计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restart"/>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2018年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韶关一本机械设备有限公司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机械设备生产；金属加工、铸造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韶关市康恒实业有限公司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工业线材、汽车紧固件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韶关市湘明钢铁有限公司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线材拉丝、紧固件、基础零部件的生产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广东嘉鑫伟业钢铁发展有限公司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钢材加工、制造；钢结构厂房、智能车库、钢结构楼房、轻钢结构别墅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restart"/>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2019年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广东韶铸精密机械有限公司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轴承、合金钢坯、金属铸锻件（含轧材）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韶能集团（韶关）华南精锻科技有限公司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通用机械零部件、通用模具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韶关市瑞盟精密机械有限公司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轴承及附件、轴承座、铸铁件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韶关市顺成达金属制品有限公司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合金钢、工具钢、导型材料、汽车用钢加工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勤望（韶关）金属科技有限公司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金属制品研发制造、金属表面处理及热处理加工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restart"/>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2020年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韶关格美机械有限公司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汽车零部件、自动化机电装备、机械设备研发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广东东一钢结构有限公司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轻钢别墅、立体车库系统设备的生产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广东申力金属制品有限公司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紧固件，建筑工程配件，汽车配件，钢丝（配套热处理，酸洗，磷化，电镀锌表面处理）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广东银基钢构有限公司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起重设备、机械设备、钢架桥梁、船舶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韶关星田金属制品有限公司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环保设备、机械机床、日用金属制品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韶关月凯金属制造有限公司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环保设备、机械机床、日用金属制品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广东三浩铸锻科技有限公司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通用零部件、汽车轮毂、紧固件、智能基础制造装备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restart"/>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2021年</w:t>
            </w: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广东省尚辉重钢有限公司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金属结构制造；五金产品制造；有色金属压延加工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韶关市装备园表面处理有限公司厂房项目</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金属表面处理及热处理加工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广东熔科工业股份有限公司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智能中频电源、电炉、自动转运及浇注系统、自动熔炼系统、自动配料及加料系统、单机和集成系统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韶关市城兴住宅工业有限公司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建筑砌块、砼结构构件、水泥制品、紧固件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韶关市成钢金属科技有限公司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五金制品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广东嘉鑫锦胜重钢有限公司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金属结构制造</w:t>
            </w:r>
            <w:r>
              <w:rPr>
                <w:rFonts w:ascii="Times New Roman" w:hAnsi="Times New Roman" w:eastAsia="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09" w:type="dxa"/>
            <w:vMerge w:val="continue"/>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3209"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南兴装备（韶关）有限公司</w:t>
            </w:r>
          </w:p>
        </w:tc>
        <w:tc>
          <w:tcPr>
            <w:tcW w:w="5104" w:type="dxa"/>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专用设备制造；机械设备；智能机器人研发</w:t>
            </w:r>
          </w:p>
        </w:tc>
      </w:tr>
    </w:tbl>
    <w:p>
      <w:pPr>
        <w:ind w:firstLine="0" w:firstLineChars="0"/>
        <w:rPr>
          <w:rFonts w:ascii="Times New Roman" w:hAnsi="Times New Roman"/>
          <w:color w:val="000000" w:themeColor="text1"/>
          <w:szCs w:val="32"/>
          <w14:textFill>
            <w14:solidFill>
              <w14:schemeClr w14:val="tx1"/>
            </w14:solidFill>
          </w14:textFill>
        </w:rPr>
      </w:pP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三是项目社会效益较好，可持续性较高。一方面自2</w:t>
      </w:r>
      <w:r>
        <w:rPr>
          <w:rFonts w:ascii="Times New Roman" w:hAnsi="Times New Roman"/>
          <w:color w:val="000000" w:themeColor="text1"/>
          <w:szCs w:val="32"/>
          <w14:textFill>
            <w14:solidFill>
              <w14:schemeClr w14:val="tx1"/>
            </w14:solidFill>
          </w14:textFill>
        </w:rPr>
        <w:t>018</w:t>
      </w:r>
      <w:r>
        <w:rPr>
          <w:rFonts w:hint="eastAsia" w:ascii="Times New Roman" w:hAnsi="Times New Roman"/>
          <w:color w:val="000000" w:themeColor="text1"/>
          <w:szCs w:val="32"/>
          <w14:textFill>
            <w14:solidFill>
              <w14:schemeClr w14:val="tx1"/>
            </w14:solidFill>
          </w14:textFill>
        </w:rPr>
        <w:t>以年来，园区税收水平一直呈持续增长状态，具体税收水平如图4</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所示。2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年园区税收收入为</w:t>
      </w:r>
      <w:r>
        <w:rPr>
          <w:rFonts w:ascii="Times New Roman" w:hAnsi="Times New Roman"/>
          <w:color w:val="000000" w:themeColor="text1"/>
          <w:szCs w:val="32"/>
          <w14:textFill>
            <w14:solidFill>
              <w14:schemeClr w14:val="tx1"/>
            </w14:solidFill>
          </w14:textFill>
        </w:rPr>
        <w:t>4</w:t>
      </w:r>
      <w:r>
        <w:rPr>
          <w:rFonts w:ascii="Times New Roman" w:hAnsi="Times New Roman"/>
        </w:rPr>
        <w:t>,</w:t>
      </w:r>
      <w:r>
        <w:rPr>
          <w:rFonts w:ascii="Times New Roman" w:hAnsi="Times New Roman"/>
          <w:color w:val="000000" w:themeColor="text1"/>
          <w:szCs w:val="32"/>
          <w14:textFill>
            <w14:solidFill>
              <w14:schemeClr w14:val="tx1"/>
            </w14:solidFill>
          </w14:textFill>
        </w:rPr>
        <w:t>287.8</w:t>
      </w:r>
      <w:r>
        <w:rPr>
          <w:rFonts w:hint="eastAsia" w:ascii="Times New Roman" w:hAnsi="Times New Roman"/>
          <w:color w:val="000000" w:themeColor="text1"/>
          <w:szCs w:val="32"/>
          <w14:textFill>
            <w14:solidFill>
              <w14:schemeClr w14:val="tx1"/>
            </w14:solidFill>
          </w14:textFill>
        </w:rPr>
        <w:t>万元，较2</w:t>
      </w:r>
      <w:r>
        <w:rPr>
          <w:rFonts w:ascii="Times New Roman" w:hAnsi="Times New Roman"/>
          <w:color w:val="000000" w:themeColor="text1"/>
          <w:szCs w:val="32"/>
          <w14:textFill>
            <w14:solidFill>
              <w14:schemeClr w14:val="tx1"/>
            </w14:solidFill>
          </w14:textFill>
        </w:rPr>
        <w:t>020</w:t>
      </w:r>
      <w:r>
        <w:rPr>
          <w:rFonts w:hint="eastAsia" w:ascii="Times New Roman" w:hAnsi="Times New Roman"/>
          <w:color w:val="000000" w:themeColor="text1"/>
          <w:szCs w:val="32"/>
          <w14:textFill>
            <w14:solidFill>
              <w14:schemeClr w14:val="tx1"/>
            </w14:solidFill>
          </w14:textFill>
        </w:rPr>
        <w:t>年的1</w:t>
      </w:r>
      <w:r>
        <w:rPr>
          <w:rFonts w:ascii="Times New Roman" w:hAnsi="Times New Roman"/>
        </w:rPr>
        <w:t>,</w:t>
      </w:r>
      <w:r>
        <w:rPr>
          <w:rFonts w:ascii="Times New Roman" w:hAnsi="Times New Roman"/>
          <w:color w:val="000000" w:themeColor="text1"/>
          <w:szCs w:val="32"/>
          <w14:textFill>
            <w14:solidFill>
              <w14:schemeClr w14:val="tx1"/>
            </w14:solidFill>
          </w14:textFill>
        </w:rPr>
        <w:t>073.3</w:t>
      </w:r>
      <w:r>
        <w:rPr>
          <w:rFonts w:hint="eastAsia" w:ascii="Times New Roman" w:hAnsi="Times New Roman"/>
          <w:color w:val="000000" w:themeColor="text1"/>
          <w:szCs w:val="32"/>
          <w14:textFill>
            <w14:solidFill>
              <w14:schemeClr w14:val="tx1"/>
            </w14:solidFill>
          </w14:textFill>
        </w:rPr>
        <w:t>万元增长2</w:t>
      </w:r>
      <w:r>
        <w:rPr>
          <w:rFonts w:ascii="Times New Roman" w:hAnsi="Times New Roman"/>
          <w:color w:val="000000" w:themeColor="text1"/>
          <w:szCs w:val="32"/>
          <w14:textFill>
            <w14:solidFill>
              <w14:schemeClr w14:val="tx1"/>
            </w14:solidFill>
          </w14:textFill>
        </w:rPr>
        <w:t>99.50%</w:t>
      </w:r>
      <w:r>
        <w:rPr>
          <w:rFonts w:hint="eastAsia" w:ascii="Times New Roman" w:hAnsi="Times New Roman"/>
          <w:color w:val="000000" w:themeColor="text1"/>
          <w:szCs w:val="32"/>
          <w14:textFill>
            <w14:solidFill>
              <w14:schemeClr w14:val="tx1"/>
            </w14:solidFill>
          </w14:textFill>
        </w:rPr>
        <w:t>，园区发展态势较好。另一方面园区入驻企业创造了较多就业岗位。截至2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年，园区入驻企业吸纳就业人数达2</w:t>
      </w:r>
      <w:r>
        <w:rPr>
          <w:rFonts w:ascii="Times New Roman" w:hAnsi="Times New Roman"/>
        </w:rPr>
        <w:t>,</w:t>
      </w:r>
      <w:r>
        <w:rPr>
          <w:rFonts w:ascii="Times New Roman" w:hAnsi="Times New Roman"/>
          <w:color w:val="000000" w:themeColor="text1"/>
          <w:szCs w:val="32"/>
          <w14:textFill>
            <w14:solidFill>
              <w14:schemeClr w14:val="tx1"/>
            </w14:solidFill>
          </w14:textFill>
        </w:rPr>
        <w:t>279</w:t>
      </w:r>
      <w:r>
        <w:rPr>
          <w:rFonts w:hint="eastAsia" w:ascii="Times New Roman" w:hAnsi="Times New Roman"/>
          <w:color w:val="000000" w:themeColor="text1"/>
          <w:szCs w:val="32"/>
          <w14:textFill>
            <w14:solidFill>
              <w14:schemeClr w14:val="tx1"/>
            </w14:solidFill>
          </w14:textFill>
        </w:rPr>
        <w:t>人，随着园区基础设施完善，园区入驻企业数量增加，入驻企业创造的岗位总数也在不断增加。园区的发展促进了经济发展和社会稳定，社会效益和可持续性较好。</w:t>
      </w:r>
    </w:p>
    <w:p>
      <w:pPr>
        <w:keepNext/>
        <w:ind w:firstLine="0" w:firstLineChars="0"/>
      </w:pPr>
      <w:r>
        <w:drawing>
          <wp:inline distT="0" distB="0" distL="0" distR="0">
            <wp:extent cx="5646420" cy="2293620"/>
            <wp:effectExtent l="0" t="0" r="11430" b="1143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 xml:space="preserve">图 </w:t>
      </w:r>
      <w:r>
        <w:rPr>
          <w:rFonts w:cs="仿宋_GB2312" w:asciiTheme="majorEastAsia" w:hAnsiTheme="majorEastAsia" w:eastAsiaTheme="majorEastAsia"/>
          <w:b/>
          <w:sz w:val="28"/>
          <w:szCs w:val="28"/>
        </w:rPr>
        <w:t xml:space="preserve">4-1 </w:t>
      </w:r>
      <w:r>
        <w:rPr>
          <w:rFonts w:hint="eastAsia" w:cs="仿宋_GB2312" w:asciiTheme="majorEastAsia" w:hAnsiTheme="majorEastAsia" w:eastAsiaTheme="majorEastAsia"/>
          <w:b/>
          <w:sz w:val="28"/>
          <w:szCs w:val="28"/>
        </w:rPr>
        <w:t>园区税收变化情况图</w:t>
      </w:r>
    </w:p>
    <w:p>
      <w:pPr>
        <w:ind w:firstLine="640"/>
        <w:rPr>
          <w:rFonts w:ascii="Times New Roman" w:hAnsi="Times New Roman"/>
          <w:color w:val="000000" w:themeColor="text1"/>
          <w:szCs w:val="32"/>
          <w14:textFill>
            <w14:solidFill>
              <w14:schemeClr w14:val="tx1"/>
            </w14:solidFill>
          </w14:textFill>
        </w:rPr>
      </w:pPr>
      <w:bookmarkStart w:id="38" w:name="_Toc19623163"/>
      <w:bookmarkStart w:id="39" w:name="_Toc21995295"/>
      <w:bookmarkStart w:id="40" w:name="_Toc21995527"/>
    </w:p>
    <w:p>
      <w:pPr>
        <w:pStyle w:val="3"/>
        <w:ind w:firstLine="640"/>
      </w:pPr>
      <w:bookmarkStart w:id="41" w:name="_Toc121931910"/>
      <w:r>
        <w:rPr>
          <w:rFonts w:hint="eastAsia"/>
        </w:rPr>
        <w:t>五、主要问题</w:t>
      </w:r>
      <w:bookmarkEnd w:id="38"/>
      <w:bookmarkEnd w:id="39"/>
      <w:bookmarkEnd w:id="40"/>
      <w:bookmarkEnd w:id="41"/>
    </w:p>
    <w:p>
      <w:pPr>
        <w:pStyle w:val="4"/>
        <w:ind w:firstLine="640"/>
        <w:rPr>
          <w:b w:val="0"/>
          <w:bCs w:val="0"/>
          <w:color w:val="FF0000"/>
        </w:rPr>
      </w:pPr>
      <w:bookmarkStart w:id="42" w:name="_Toc121931911"/>
      <w:r>
        <w:rPr>
          <w:rFonts w:hint="eastAsia"/>
          <w:b w:val="0"/>
          <w:bCs w:val="0"/>
        </w:rPr>
        <w:t>（一）</w:t>
      </w:r>
      <w:r>
        <w:rPr>
          <w:rFonts w:hint="eastAsia" w:hAnsi="Times New Roman" w:cstheme="minorBidi"/>
          <w:b w:val="0"/>
          <w:bCs w:val="0"/>
        </w:rPr>
        <w:t>前期调研不够充分，导致项目实施滞后。</w:t>
      </w:r>
      <w:bookmarkEnd w:id="42"/>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多个子项因为项目红线范围内未能及时完成征地拆迁导致工程进度滞后、工程延期，具体如表5</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所示。其中：绿动公园子项实施前未对拟施工地块拆迁情况进行全面调研，导致施工受阻与项目停滞。由于未对征地拆迁情况提前调研，导致施工单位进场因征地拆迁未妥而受阻，不得已暂停工程，并于2022年7月进行</w:t>
      </w:r>
      <w:r>
        <w:rPr>
          <w:rFonts w:hint="eastAsia" w:ascii="Times New Roman" w:hAnsi="Times New Roman"/>
          <w:b/>
          <w:bCs/>
          <w:color w:val="000000" w:themeColor="text1"/>
          <w:szCs w:val="32"/>
          <w14:textFill>
            <w14:solidFill>
              <w14:schemeClr w14:val="tx1"/>
            </w14:solidFill>
          </w14:textFill>
        </w:rPr>
        <w:t>甩项处理</w:t>
      </w:r>
      <w:r>
        <w:rPr>
          <w:rStyle w:val="40"/>
          <w:rFonts w:ascii="Times New Roman" w:hAnsi="Times New Roman"/>
          <w:color w:val="000000" w:themeColor="text1"/>
          <w:szCs w:val="32"/>
          <w14:textFill>
            <w14:solidFill>
              <w14:schemeClr w14:val="tx1"/>
            </w14:solidFill>
          </w14:textFill>
        </w:rPr>
        <w:footnoteReference w:id="3"/>
      </w:r>
      <w:r>
        <w:rPr>
          <w:rFonts w:hint="eastAsia" w:ascii="Times New Roman" w:hAnsi="Times New Roman"/>
          <w:color w:val="000000" w:themeColor="text1"/>
          <w:szCs w:val="32"/>
          <w14:textFill>
            <w14:solidFill>
              <w14:schemeClr w14:val="tx1"/>
            </w14:solidFill>
          </w14:textFill>
        </w:rPr>
        <w:t>（</w:t>
      </w:r>
      <w:r>
        <w:rPr>
          <w:rFonts w:ascii="Times New Roman" w:hAnsi="Times New Roman"/>
          <w:color w:val="000000" w:themeColor="text1"/>
          <w:szCs w:val="32"/>
          <w14:textFill>
            <w14:solidFill>
              <w14:schemeClr w14:val="tx1"/>
            </w14:solidFill>
          </w14:textFill>
        </w:rPr>
        <w:t>7</w:t>
      </w:r>
      <w:r>
        <w:rPr>
          <w:rFonts w:hint="eastAsia" w:ascii="Times New Roman" w:hAnsi="Times New Roman"/>
          <w:color w:val="000000" w:themeColor="text1"/>
          <w:szCs w:val="32"/>
          <w14:textFill>
            <w14:solidFill>
              <w14:schemeClr w14:val="tx1"/>
            </w14:solidFill>
          </w14:textFill>
        </w:rPr>
        <w:t>月1</w:t>
      </w:r>
      <w:r>
        <w:rPr>
          <w:rFonts w:ascii="Times New Roman" w:hAnsi="Times New Roman"/>
          <w:color w:val="000000" w:themeColor="text1"/>
          <w:szCs w:val="32"/>
          <w14:textFill>
            <w14:solidFill>
              <w14:schemeClr w14:val="tx1"/>
            </w14:solidFill>
          </w14:textFill>
        </w:rPr>
        <w:t>3</w:t>
      </w:r>
      <w:r>
        <w:rPr>
          <w:rFonts w:hint="eastAsia" w:ascii="Times New Roman" w:hAnsi="Times New Roman"/>
          <w:color w:val="000000" w:themeColor="text1"/>
          <w:szCs w:val="32"/>
          <w14:textFill>
            <w14:solidFill>
              <w14:schemeClr w14:val="tx1"/>
            </w14:solidFill>
          </w14:textFill>
        </w:rPr>
        <w:t>日，项目进场调研时未见甩项协议），由开发公司与施工单位签订甩项协议。根据施工合同：“若因发包人原因引起施工暂停，发包人应承担由此增加的费用和延误的工期，并支付承包人合理的利润”，工程暂停系开发公司未能向施工单位交地施工，若施工单位提出相应的合理赔偿，则开发公司需承担相关责任，项目将有产生额外成本的风险。绿动公园工程的停滞并作甩项处理，致使该子项招投标、勘察设计、施工合同的签订等前期准备工作等同于闲置或作废，浪费人力财力物力。装备园开发公司若不对拆迁情况做充分调研，只负责项目招投标和勘察设计工作，将会导致项目实施脱节，出现需要用地时无地可用，从而导致工程进度受阻的情况，更严重者如春雨、申力西侧台地及周边附属设施项目出现当地村民阻工等情况。</w:t>
      </w:r>
    </w:p>
    <w:p>
      <w:pPr>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 xml:space="preserve">表 </w:t>
      </w:r>
      <w:r>
        <w:rPr>
          <w:rFonts w:cs="仿宋_GB2312" w:asciiTheme="majorEastAsia" w:hAnsiTheme="majorEastAsia" w:eastAsiaTheme="majorEastAsia"/>
          <w:b/>
          <w:sz w:val="28"/>
          <w:szCs w:val="28"/>
        </w:rPr>
        <w:t>5</w:t>
      </w:r>
      <w:r>
        <w:rPr>
          <w:rFonts w:cs="仿宋_GB2312" w:asciiTheme="majorEastAsia" w:hAnsiTheme="majorEastAsia" w:eastAsiaTheme="majorEastAsia"/>
          <w:b/>
          <w:sz w:val="28"/>
          <w:szCs w:val="28"/>
        </w:rPr>
        <w:noBreakHyphen/>
      </w:r>
      <w:r>
        <w:rPr>
          <w:rFonts w:cs="仿宋_GB2312" w:asciiTheme="majorEastAsia" w:hAnsiTheme="majorEastAsia" w:eastAsiaTheme="majorEastAsia"/>
          <w:b/>
          <w:sz w:val="28"/>
          <w:szCs w:val="28"/>
        </w:rPr>
        <w:t xml:space="preserve">1 </w:t>
      </w:r>
      <w:r>
        <w:rPr>
          <w:rFonts w:hint="eastAsia" w:cs="仿宋_GB2312" w:asciiTheme="majorEastAsia" w:hAnsiTheme="majorEastAsia" w:eastAsiaTheme="majorEastAsia"/>
          <w:b/>
          <w:sz w:val="28"/>
          <w:szCs w:val="28"/>
        </w:rPr>
        <w:t>因未能及时完成征地拆迁项目进度受阻项目情况表</w:t>
      </w:r>
    </w:p>
    <w:tbl>
      <w:tblPr>
        <w:tblStyle w:val="41"/>
        <w:tblW w:w="10065" w:type="dxa"/>
        <w:tblInd w:w="-572" w:type="dxa"/>
        <w:tblLayout w:type="fixed"/>
        <w:tblCellMar>
          <w:top w:w="0" w:type="dxa"/>
          <w:left w:w="108" w:type="dxa"/>
          <w:bottom w:w="0" w:type="dxa"/>
          <w:right w:w="108" w:type="dxa"/>
        </w:tblCellMar>
      </w:tblPr>
      <w:tblGrid>
        <w:gridCol w:w="1465"/>
        <w:gridCol w:w="1510"/>
        <w:gridCol w:w="1182"/>
        <w:gridCol w:w="1184"/>
        <w:gridCol w:w="1238"/>
        <w:gridCol w:w="1580"/>
        <w:gridCol w:w="1906"/>
      </w:tblGrid>
      <w:tr>
        <w:tblPrEx>
          <w:tblLayout w:type="fixed"/>
          <w:tblCellMar>
            <w:top w:w="0" w:type="dxa"/>
            <w:left w:w="108" w:type="dxa"/>
            <w:bottom w:w="0" w:type="dxa"/>
            <w:right w:w="108" w:type="dxa"/>
          </w:tblCellMar>
        </w:tblPrEx>
        <w:trPr>
          <w:trHeight w:val="249" w:hRule="atLeast"/>
          <w:tblHeader/>
        </w:trPr>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序号</w:t>
            </w:r>
          </w:p>
        </w:tc>
        <w:tc>
          <w:tcPr>
            <w:tcW w:w="151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项目名称</w:t>
            </w: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开工时间</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施工合同</w:t>
            </w:r>
          </w:p>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规定工期</w:t>
            </w:r>
          </w:p>
        </w:tc>
        <w:tc>
          <w:tcPr>
            <w:tcW w:w="1238"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理应完工</w:t>
            </w:r>
          </w:p>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时间</w:t>
            </w:r>
          </w:p>
        </w:tc>
        <w:tc>
          <w:tcPr>
            <w:tcW w:w="158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实际完工时间</w:t>
            </w:r>
          </w:p>
        </w:tc>
        <w:tc>
          <w:tcPr>
            <w:tcW w:w="190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b/>
                <w:bCs/>
                <w:color w:val="000000"/>
                <w:sz w:val="18"/>
                <w:szCs w:val="18"/>
              </w:rPr>
            </w:pPr>
            <w:r>
              <w:rPr>
                <w:rFonts w:hint="eastAsia" w:ascii="Times New Roman" w:hAnsi="Times New Roman" w:eastAsia="宋体"/>
                <w:b/>
                <w:bCs/>
                <w:color w:val="000000"/>
                <w:sz w:val="18"/>
                <w:szCs w:val="18"/>
              </w:rPr>
              <w:t>延期时长</w:t>
            </w:r>
          </w:p>
        </w:tc>
      </w:tr>
      <w:tr>
        <w:tblPrEx>
          <w:tblLayout w:type="fixed"/>
          <w:tblCellMar>
            <w:top w:w="0" w:type="dxa"/>
            <w:left w:w="108" w:type="dxa"/>
            <w:bottom w:w="0" w:type="dxa"/>
            <w:right w:w="108" w:type="dxa"/>
          </w:tblCellMar>
        </w:tblPrEx>
        <w:trPr>
          <w:trHeight w:val="249" w:hRule="atLeast"/>
        </w:trPr>
        <w:tc>
          <w:tcPr>
            <w:tcW w:w="146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w:t>
            </w:r>
          </w:p>
        </w:tc>
        <w:tc>
          <w:tcPr>
            <w:tcW w:w="1510"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绿动公园</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2020/10/27</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120天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2021/2/13</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2022年7月17日甩项</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w:t>
            </w:r>
          </w:p>
        </w:tc>
      </w:tr>
      <w:tr>
        <w:tblPrEx>
          <w:tblLayout w:type="fixed"/>
          <w:tblCellMar>
            <w:top w:w="0" w:type="dxa"/>
            <w:left w:w="108" w:type="dxa"/>
            <w:bottom w:w="0" w:type="dxa"/>
            <w:right w:w="108" w:type="dxa"/>
          </w:tblCellMar>
        </w:tblPrEx>
        <w:trPr>
          <w:trHeight w:val="249" w:hRule="atLeast"/>
        </w:trPr>
        <w:tc>
          <w:tcPr>
            <w:tcW w:w="1465"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p>
        </w:tc>
        <w:tc>
          <w:tcPr>
            <w:tcW w:w="1510"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科技七路与香园路</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2020/10/27</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120天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2021/2/13</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2021/9/29</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228天</w:t>
            </w:r>
          </w:p>
        </w:tc>
      </w:tr>
      <w:tr>
        <w:tblPrEx>
          <w:tblLayout w:type="fixed"/>
          <w:tblCellMar>
            <w:top w:w="0" w:type="dxa"/>
            <w:left w:w="108" w:type="dxa"/>
            <w:bottom w:w="0" w:type="dxa"/>
            <w:right w:w="108" w:type="dxa"/>
          </w:tblCellMar>
        </w:tblPrEx>
        <w:trPr>
          <w:trHeight w:val="249" w:hRule="atLeast"/>
        </w:trPr>
        <w:tc>
          <w:tcPr>
            <w:tcW w:w="1465"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2</w:t>
            </w:r>
          </w:p>
        </w:tc>
        <w:tc>
          <w:tcPr>
            <w:tcW w:w="15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山子背湿地公园</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2020/9/1</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60天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2020/10/30</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2021/3/31</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152天</w:t>
            </w:r>
          </w:p>
        </w:tc>
      </w:tr>
      <w:tr>
        <w:tblPrEx>
          <w:tblLayout w:type="fixed"/>
          <w:tblCellMar>
            <w:top w:w="0" w:type="dxa"/>
            <w:left w:w="108" w:type="dxa"/>
            <w:bottom w:w="0" w:type="dxa"/>
            <w:right w:w="108" w:type="dxa"/>
          </w:tblCellMar>
        </w:tblPrEx>
        <w:trPr>
          <w:trHeight w:val="249" w:hRule="atLeast"/>
        </w:trPr>
        <w:tc>
          <w:tcPr>
            <w:tcW w:w="1465"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3</w:t>
            </w:r>
          </w:p>
        </w:tc>
        <w:tc>
          <w:tcPr>
            <w:tcW w:w="15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一期边界优化周边道路及管线工程</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2021/1/28</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540天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2022/7/22</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截至2022年1月已完成合同金额的36.73%</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按照合同约定，2021年工期占总工期的62.41%，实际完成量少于应完成的25.68%</w:t>
            </w:r>
          </w:p>
        </w:tc>
      </w:tr>
      <w:tr>
        <w:tblPrEx>
          <w:tblLayout w:type="fixed"/>
          <w:tblCellMar>
            <w:top w:w="0" w:type="dxa"/>
            <w:left w:w="108" w:type="dxa"/>
            <w:bottom w:w="0" w:type="dxa"/>
            <w:right w:w="108" w:type="dxa"/>
          </w:tblCellMar>
        </w:tblPrEx>
        <w:trPr>
          <w:trHeight w:val="249" w:hRule="atLeast"/>
        </w:trPr>
        <w:tc>
          <w:tcPr>
            <w:tcW w:w="1465"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4</w:t>
            </w:r>
          </w:p>
        </w:tc>
        <w:tc>
          <w:tcPr>
            <w:tcW w:w="15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物流园工程</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2021/6/15</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180天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2021/12/12</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截至2021年12月已完成合同金额的44.81%</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2021年未完成施工合同工程内容的55.19%</w:t>
            </w:r>
          </w:p>
        </w:tc>
      </w:tr>
      <w:tr>
        <w:tblPrEx>
          <w:tblLayout w:type="fixed"/>
          <w:tblCellMar>
            <w:top w:w="0" w:type="dxa"/>
            <w:left w:w="108" w:type="dxa"/>
            <w:bottom w:w="0" w:type="dxa"/>
            <w:right w:w="108" w:type="dxa"/>
          </w:tblCellMar>
        </w:tblPrEx>
        <w:trPr>
          <w:trHeight w:val="249" w:hRule="atLeast"/>
        </w:trPr>
        <w:tc>
          <w:tcPr>
            <w:tcW w:w="1465"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ascii="Times New Roman" w:hAnsi="Times New Roman" w:eastAsia="宋体"/>
                <w:color w:val="000000"/>
                <w:sz w:val="18"/>
                <w:szCs w:val="18"/>
              </w:rPr>
              <w:t>5</w:t>
            </w:r>
          </w:p>
        </w:tc>
        <w:tc>
          <w:tcPr>
            <w:tcW w:w="151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Times New Roman" w:hAnsi="Times New Roman" w:eastAsia="宋体"/>
                <w:color w:val="000000"/>
                <w:sz w:val="18"/>
                <w:szCs w:val="18"/>
              </w:rPr>
            </w:pPr>
            <w:r>
              <w:rPr>
                <w:rFonts w:hint="eastAsia" w:ascii="Times New Roman" w:hAnsi="Times New Roman" w:eastAsia="宋体"/>
                <w:color w:val="000000"/>
                <w:sz w:val="18"/>
                <w:szCs w:val="18"/>
              </w:rPr>
              <w:t>六条道路建设工程</w:t>
            </w:r>
          </w:p>
        </w:tc>
        <w:tc>
          <w:tcPr>
            <w:tcW w:w="1182"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2017/12/5</w:t>
            </w:r>
          </w:p>
        </w:tc>
        <w:tc>
          <w:tcPr>
            <w:tcW w:w="1184"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200天</w:t>
            </w:r>
          </w:p>
        </w:tc>
        <w:tc>
          <w:tcPr>
            <w:tcW w:w="1238"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2018/6/23</w:t>
            </w:r>
          </w:p>
        </w:tc>
        <w:tc>
          <w:tcPr>
            <w:tcW w:w="158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2021/5/20</w:t>
            </w:r>
          </w:p>
        </w:tc>
        <w:tc>
          <w:tcPr>
            <w:tcW w:w="19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1063天</w:t>
            </w:r>
          </w:p>
        </w:tc>
      </w:tr>
    </w:tbl>
    <w:p>
      <w:pPr>
        <w:ind w:firstLine="198" w:firstLineChars="62"/>
      </w:pPr>
    </w:p>
    <w:p>
      <w:pPr>
        <w:pStyle w:val="4"/>
        <w:ind w:firstLine="640"/>
        <w:rPr>
          <w:b w:val="0"/>
          <w:bCs w:val="0"/>
        </w:rPr>
      </w:pPr>
      <w:bookmarkStart w:id="43" w:name="_Toc121931912"/>
      <w:r>
        <w:rPr>
          <w:rFonts w:hint="eastAsia"/>
          <w:b w:val="0"/>
          <w:bCs w:val="0"/>
        </w:rPr>
        <w:t>（二）工程实施程序不规范，管理能力有待提高。</w:t>
      </w:r>
      <w:bookmarkEnd w:id="43"/>
    </w:p>
    <w:p>
      <w:pPr>
        <w:ind w:firstLine="640"/>
        <w:rPr>
          <w:rFonts w:ascii="Times New Roman" w:hAnsi="Times New Roman"/>
          <w:szCs w:val="32"/>
        </w:rPr>
      </w:pPr>
      <w:r>
        <w:rPr>
          <w:rFonts w:hint="eastAsia" w:ascii="Times New Roman" w:hAnsi="Times New Roman"/>
          <w:color w:val="000000" w:themeColor="text1"/>
          <w:szCs w:val="32"/>
          <w14:textFill>
            <w14:solidFill>
              <w14:schemeClr w14:val="tx1"/>
            </w14:solidFill>
          </w14:textFill>
        </w:rPr>
        <w:t>一是装备园开发公司对监理单位的质量监督不到位。根据现场抽查工程监理日志，存在部分监理日志填写较简略且不规范，如记录人、总监签阅未署名，监理人员动态未填写，施工方主要事项仅填写为“停”字。监理日志是监理活动全面而又连续最真实的记录，一旦出现业主与承包商之间对质量、进度、费用等问题产生异议时，需要追溯监理日志以求证明。而监理单位的工作质量低、监理日志填写不规范</w:t>
      </w:r>
      <w:r>
        <w:rPr>
          <w:rFonts w:hint="eastAsia" w:ascii="Times New Roman" w:hAnsi="Times New Roman"/>
          <w:szCs w:val="32"/>
        </w:rPr>
        <w:t>不利于记录佐证。</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二是第三方进度审核工作不规范。新型多功能产业园进度审核报告未填写日期，也未在报告中标注其进度审核内容对应建设时间段，仅在报告标题中写明“第</w:t>
      </w:r>
      <w:r>
        <w:rPr>
          <w:rFonts w:ascii="Times New Roman" w:hAnsi="Times New Roman"/>
          <w:color w:val="000000" w:themeColor="text1"/>
          <w:szCs w:val="32"/>
          <w14:textFill>
            <w14:solidFill>
              <w14:schemeClr w14:val="tx1"/>
            </w14:solidFill>
          </w14:textFill>
        </w:rPr>
        <w:t>x</w:t>
      </w:r>
      <w:r>
        <w:rPr>
          <w:rFonts w:hint="eastAsia" w:ascii="Times New Roman" w:hAnsi="Times New Roman"/>
          <w:color w:val="000000" w:themeColor="text1"/>
          <w:szCs w:val="32"/>
          <w14:textFill>
            <w14:solidFill>
              <w14:schemeClr w14:val="tx1"/>
            </w14:solidFill>
          </w14:textFill>
        </w:rPr>
        <w:t>期”。进度审核报告是进度款支付的一项重要凭证，缺乏日期无法判定其审核的工程建设内容发生时间，不仅是工程建设实施程序上的不规范，也为项目资金管理带来潜在风险。</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三是工程变更进度过慢。绿动公园子项是2021年主要建设内容之一，按合同约定应于</w:t>
      </w:r>
      <w:r>
        <w:rPr>
          <w:rFonts w:ascii="Times New Roman" w:hAnsi="Times New Roman"/>
          <w:color w:val="000000" w:themeColor="text1"/>
          <w:szCs w:val="32"/>
          <w14:textFill>
            <w14:solidFill>
              <w14:schemeClr w14:val="tx1"/>
            </w14:solidFill>
          </w14:textFill>
        </w:rPr>
        <w:t>2021</w:t>
      </w:r>
      <w:r>
        <w:rPr>
          <w:rFonts w:hint="eastAsia" w:ascii="Times New Roman" w:hAnsi="Times New Roman"/>
          <w:color w:val="000000" w:themeColor="text1"/>
          <w:szCs w:val="32"/>
          <w14:textFill>
            <w14:solidFill>
              <w14:schemeClr w14:val="tx1"/>
            </w14:solidFill>
          </w14:textFill>
        </w:rPr>
        <w:t>年</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月</w:t>
      </w:r>
      <w:r>
        <w:rPr>
          <w:rFonts w:ascii="Times New Roman" w:hAnsi="Times New Roman"/>
          <w:color w:val="000000" w:themeColor="text1"/>
          <w:szCs w:val="32"/>
          <w14:textFill>
            <w14:solidFill>
              <w14:schemeClr w14:val="tx1"/>
            </w14:solidFill>
          </w14:textFill>
        </w:rPr>
        <w:t>13</w:t>
      </w:r>
      <w:r>
        <w:rPr>
          <w:rFonts w:hint="eastAsia" w:ascii="Times New Roman" w:hAnsi="Times New Roman"/>
          <w:color w:val="000000" w:themeColor="text1"/>
          <w:szCs w:val="32"/>
          <w14:textFill>
            <w14:solidFill>
              <w14:schemeClr w14:val="tx1"/>
            </w14:solidFill>
          </w14:textFill>
        </w:rPr>
        <w:t>日完工，但因征地拆迁未能及时完成，施工单位一直未能进场施工，项目暂停，根据项目对园区建设的重要性和紧急性来讲，项目可以进行甩项处理，但2022年7月才通过《第三轮莞韶指挥部第39次常务会议纪要》决定甩项处理并确定签订相关的甩项处理协议，即便不考虑理应提出调整需求的实际时间，距离应完工时间也已过去一年半，项目变更程序较进度过慢。</w:t>
      </w:r>
    </w:p>
    <w:p>
      <w:pPr>
        <w:pStyle w:val="4"/>
        <w:ind w:firstLine="640"/>
        <w:rPr>
          <w:b w:val="0"/>
          <w:bCs w:val="0"/>
        </w:rPr>
      </w:pPr>
      <w:bookmarkStart w:id="44" w:name="_Toc121931913"/>
      <w:r>
        <w:rPr>
          <w:rFonts w:hint="eastAsia"/>
          <w:b w:val="0"/>
          <w:bCs w:val="0"/>
        </w:rPr>
        <w:t>（三）资金监管力度有待提高，项目成本控制失效。</w:t>
      </w:r>
      <w:bookmarkEnd w:id="44"/>
    </w:p>
    <w:p>
      <w:pPr>
        <w:ind w:firstLine="640"/>
        <w:rPr>
          <w:rFonts w:ascii="Times New Roman" w:hAnsi="Times New Roman"/>
          <w:color w:val="000000" w:themeColor="text1"/>
          <w:szCs w:val="32"/>
          <w:u w:val="single"/>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主管部门监管力度有待提高。装备园管委会作为该项目主管部门，对专项债债券资金的使用进行了监督，但监管力度有待提高。装备园开发公司每月向管委会报送《关于装备园公司2021年政府专项债相关情况的报告》中资金支出情况仅体现了累计已到位金额和实际支出总额，无法实现跟踪管理的目的，导致债券资金使用存在较大风险。</w:t>
      </w:r>
    </w:p>
    <w:p>
      <w:pPr>
        <w:ind w:firstLine="640"/>
        <w:rPr>
          <w:rFonts w:hint="eastAsia"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预算控制、成本控制不力。多个子项目预算控制和成本控制失效，增加了项目成本，项目实施不经济。①液压件、十条道路绿化及附属设施项目、六条道路建设工程项目施工合同金额超预算。②三王片区边坡及格美对面边坡加固工程项目、科技五路结算审核金额超出施工合同金额，具体情况如表5</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所示。</w:t>
      </w:r>
    </w:p>
    <w:p>
      <w:pPr>
        <w:spacing w:line="240" w:lineRule="auto"/>
        <w:ind w:firstLine="0" w:firstLineChars="0"/>
        <w:jc w:val="center"/>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 xml:space="preserve">表 </w:t>
      </w:r>
      <w:r>
        <w:rPr>
          <w:rFonts w:cs="仿宋_GB2312" w:asciiTheme="majorEastAsia" w:hAnsiTheme="majorEastAsia" w:eastAsiaTheme="majorEastAsia"/>
          <w:b/>
          <w:sz w:val="28"/>
          <w:szCs w:val="28"/>
        </w:rPr>
        <w:t>5-2</w:t>
      </w:r>
      <w:r>
        <w:rPr>
          <w:rFonts w:hint="eastAsia" w:cs="仿宋_GB2312" w:asciiTheme="majorEastAsia" w:hAnsiTheme="majorEastAsia" w:eastAsiaTheme="majorEastAsia"/>
          <w:b/>
          <w:sz w:val="28"/>
          <w:szCs w:val="28"/>
        </w:rPr>
        <w:t xml:space="preserve"> 预算控制、成本控制失效项目情况表</w:t>
      </w:r>
    </w:p>
    <w:tbl>
      <w:tblPr>
        <w:tblStyle w:val="41"/>
        <w:tblW w:w="10060" w:type="dxa"/>
        <w:jc w:val="center"/>
        <w:tblInd w:w="0" w:type="dxa"/>
        <w:tblLayout w:type="fixed"/>
        <w:tblCellMar>
          <w:top w:w="0" w:type="dxa"/>
          <w:left w:w="108" w:type="dxa"/>
          <w:bottom w:w="0" w:type="dxa"/>
          <w:right w:w="108" w:type="dxa"/>
        </w:tblCellMar>
      </w:tblPr>
      <w:tblGrid>
        <w:gridCol w:w="524"/>
        <w:gridCol w:w="1236"/>
        <w:gridCol w:w="1027"/>
        <w:gridCol w:w="1026"/>
        <w:gridCol w:w="1026"/>
        <w:gridCol w:w="1026"/>
        <w:gridCol w:w="1006"/>
        <w:gridCol w:w="3189"/>
      </w:tblGrid>
      <w:tr>
        <w:tblPrEx>
          <w:tblLayout w:type="fixed"/>
          <w:tblCellMar>
            <w:top w:w="0" w:type="dxa"/>
            <w:left w:w="108" w:type="dxa"/>
            <w:bottom w:w="0" w:type="dxa"/>
            <w:right w:w="108" w:type="dxa"/>
          </w:tblCellMar>
        </w:tblPrEx>
        <w:trPr>
          <w:trHeight w:val="249" w:hRule="atLeast"/>
          <w:tblHeader/>
          <w:jc w:val="center"/>
        </w:trPr>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序号</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项目名称</w:t>
            </w:r>
          </w:p>
        </w:tc>
        <w:tc>
          <w:tcPr>
            <w:tcW w:w="1027"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投资估算</w:t>
            </w:r>
          </w:p>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工程概算</w:t>
            </w:r>
          </w:p>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工程预算</w:t>
            </w:r>
          </w:p>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102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合同金额</w:t>
            </w:r>
          </w:p>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结算</w:t>
            </w:r>
          </w:p>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（万元）</w:t>
            </w:r>
          </w:p>
        </w:tc>
        <w:tc>
          <w:tcPr>
            <w:tcW w:w="3189"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1</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液压件</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46,488.23 </w:t>
            </w:r>
          </w:p>
        </w:tc>
        <w:tc>
          <w:tcPr>
            <w:tcW w:w="102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17,986.00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17,024.71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17,482.39 </w:t>
            </w:r>
          </w:p>
        </w:tc>
        <w:tc>
          <w:tcPr>
            <w:tcW w:w="10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施工合同金额超预算</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2</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物流园工程</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1,693.00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1,710.67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1,678.69 </w:t>
            </w:r>
          </w:p>
        </w:tc>
        <w:tc>
          <w:tcPr>
            <w:tcW w:w="100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预算超投资估算</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三王片区边坡及格美对面边坡加固工程项目</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3,550.64 </w:t>
            </w:r>
          </w:p>
        </w:tc>
        <w:tc>
          <w:tcPr>
            <w:tcW w:w="102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3,242.17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3,203.11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3,004.52 </w:t>
            </w:r>
          </w:p>
        </w:tc>
        <w:tc>
          <w:tcPr>
            <w:tcW w:w="100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3,004.52 </w:t>
            </w: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韶关市财政局投资评审中心审定结算金额为3178.87万元，大于合同价，根据合同约定按合同价结算</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4</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十条道路绿化及附属设施项目</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8,368.77 </w:t>
            </w:r>
          </w:p>
        </w:tc>
        <w:tc>
          <w:tcPr>
            <w:tcW w:w="102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7,652.95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6,244.56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6,733.88 </w:t>
            </w:r>
          </w:p>
        </w:tc>
        <w:tc>
          <w:tcPr>
            <w:tcW w:w="100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施工合同金额超预算</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科技五路</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1,036.64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ascii="宋体" w:hAnsi="宋体" w:eastAsia="宋体" w:cs="宋体"/>
                <w:color w:val="000000"/>
                <w:sz w:val="18"/>
                <w:szCs w:val="18"/>
              </w:rPr>
              <w:t>760.69</w:t>
            </w:r>
            <w:r>
              <w:rPr>
                <w:rFonts w:hint="eastAsia" w:ascii="宋体" w:hAnsi="宋体" w:eastAsia="宋体" w:cs="宋体"/>
                <w:color w:val="000000"/>
                <w:sz w:val="18"/>
                <w:szCs w:val="18"/>
              </w:rPr>
              <w:t xml:space="preserve">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755.01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714.99 </w:t>
            </w:r>
          </w:p>
        </w:tc>
        <w:tc>
          <w:tcPr>
            <w:tcW w:w="100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730.13 </w:t>
            </w: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预算超概算；结算审核金额超出施工合同金额</w:t>
            </w:r>
          </w:p>
        </w:tc>
      </w:tr>
      <w:tr>
        <w:tblPrEx>
          <w:tblLayout w:type="fixed"/>
          <w:tblCellMar>
            <w:top w:w="0" w:type="dxa"/>
            <w:left w:w="108" w:type="dxa"/>
            <w:bottom w:w="0" w:type="dxa"/>
            <w:right w:w="108" w:type="dxa"/>
          </w:tblCellMar>
        </w:tblPrEx>
        <w:trPr>
          <w:trHeight w:val="249" w:hRule="atLeast"/>
          <w:jc w:val="center"/>
        </w:trPr>
        <w:tc>
          <w:tcPr>
            <w:tcW w:w="524" w:type="dxa"/>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center"/>
              <w:rPr>
                <w:rFonts w:ascii="宋体" w:hAnsi="宋体" w:eastAsia="宋体" w:cs="宋体"/>
                <w:color w:val="000000"/>
                <w:sz w:val="18"/>
                <w:szCs w:val="18"/>
              </w:rPr>
            </w:pPr>
            <w:r>
              <w:rPr>
                <w:rFonts w:ascii="宋体" w:hAnsi="宋体" w:eastAsia="宋体" w:cs="宋体"/>
                <w:color w:val="000000"/>
                <w:sz w:val="18"/>
                <w:szCs w:val="18"/>
              </w:rPr>
              <w:t>6</w:t>
            </w:r>
          </w:p>
        </w:tc>
        <w:tc>
          <w:tcPr>
            <w:tcW w:w="123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六条道路建设工程</w:t>
            </w:r>
          </w:p>
        </w:tc>
        <w:tc>
          <w:tcPr>
            <w:tcW w:w="1027"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58,993.14 </w:t>
            </w:r>
          </w:p>
        </w:tc>
        <w:tc>
          <w:tcPr>
            <w:tcW w:w="1026"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41,258.44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34,941.10 </w:t>
            </w:r>
          </w:p>
        </w:tc>
        <w:tc>
          <w:tcPr>
            <w:tcW w:w="102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xml:space="preserve">43,867.13 </w:t>
            </w:r>
          </w:p>
        </w:tc>
        <w:tc>
          <w:tcPr>
            <w:tcW w:w="1006" w:type="dxa"/>
            <w:tcBorders>
              <w:top w:val="nil"/>
              <w:left w:val="nil"/>
              <w:bottom w:val="single" w:color="auto" w:sz="4" w:space="0"/>
              <w:right w:val="single" w:color="auto" w:sz="4" w:space="0"/>
            </w:tcBorders>
            <w:shd w:val="clear" w:color="000000" w:fill="FFFFFF"/>
            <w:vAlign w:val="center"/>
          </w:tcPr>
          <w:p>
            <w:pPr>
              <w:widowControl/>
              <w:adjustRightInd/>
              <w:snapToGrid/>
              <w:spacing w:line="240" w:lineRule="auto"/>
              <w:ind w:firstLine="0" w:firstLineChars="0"/>
              <w:jc w:val="right"/>
              <w:rPr>
                <w:rFonts w:ascii="宋体" w:hAnsi="宋体" w:eastAsia="宋体" w:cs="宋体"/>
                <w:color w:val="000000"/>
                <w:sz w:val="18"/>
                <w:szCs w:val="18"/>
              </w:rPr>
            </w:pPr>
            <w:r>
              <w:rPr>
                <w:rFonts w:hint="eastAsia" w:ascii="宋体" w:hAnsi="宋体" w:eastAsia="宋体" w:cs="宋体"/>
                <w:color w:val="000000"/>
                <w:sz w:val="18"/>
                <w:szCs w:val="18"/>
              </w:rPr>
              <w:t>　</w:t>
            </w:r>
          </w:p>
        </w:tc>
        <w:tc>
          <w:tcPr>
            <w:tcW w:w="3189"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ind w:firstLine="0" w:firstLineChars="0"/>
              <w:rPr>
                <w:rFonts w:ascii="宋体" w:hAnsi="宋体" w:eastAsia="宋体" w:cs="宋体"/>
                <w:color w:val="000000"/>
                <w:sz w:val="18"/>
                <w:szCs w:val="18"/>
              </w:rPr>
            </w:pPr>
            <w:r>
              <w:rPr>
                <w:rFonts w:hint="eastAsia" w:ascii="宋体" w:hAnsi="宋体" w:eastAsia="宋体" w:cs="宋体"/>
                <w:color w:val="000000"/>
                <w:sz w:val="18"/>
                <w:szCs w:val="18"/>
              </w:rPr>
              <w:t>施工合同金额超出预算、概算</w:t>
            </w:r>
          </w:p>
        </w:tc>
      </w:tr>
    </w:tbl>
    <w:p>
      <w:pPr>
        <w:ind w:firstLine="0" w:firstLineChars="0"/>
        <w:rPr>
          <w:rFonts w:hint="eastAsia" w:ascii="Times New Roman" w:hAnsi="Times New Roman"/>
          <w:color w:val="000000" w:themeColor="text1"/>
          <w:szCs w:val="32"/>
          <w14:textFill>
            <w14:solidFill>
              <w14:schemeClr w14:val="tx1"/>
            </w14:solidFill>
          </w14:textFill>
        </w:rPr>
      </w:pPr>
    </w:p>
    <w:p>
      <w:pPr>
        <w:pStyle w:val="4"/>
        <w:ind w:firstLine="640"/>
        <w:rPr>
          <w:b w:val="0"/>
          <w:bCs w:val="0"/>
        </w:rPr>
      </w:pPr>
      <w:bookmarkStart w:id="45" w:name="_Toc121931914"/>
      <w:r>
        <w:rPr>
          <w:rFonts w:hint="eastAsia"/>
          <w:b w:val="0"/>
          <w:bCs w:val="0"/>
        </w:rPr>
        <w:t>（四）债券还款计划未制定，资产确权方案未制定。</w:t>
      </w:r>
      <w:bookmarkEnd w:id="45"/>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一是债券还本付息计划有待落实。根据《关于做好地方政府专项债券发行及项目配套融资工作的通知》（厅字〔2</w:t>
      </w:r>
      <w:r>
        <w:rPr>
          <w:rFonts w:ascii="Times New Roman" w:hAnsi="Times New Roman"/>
          <w:color w:val="000000" w:themeColor="text1"/>
          <w:szCs w:val="32"/>
          <w14:textFill>
            <w14:solidFill>
              <w14:schemeClr w14:val="tx1"/>
            </w14:solidFill>
          </w14:textFill>
        </w:rPr>
        <w:t>019</w:t>
      </w:r>
      <w:r>
        <w:rPr>
          <w:rFonts w:hint="eastAsia" w:ascii="Times New Roman" w:hAnsi="Times New Roman"/>
          <w:color w:val="000000" w:themeColor="text1"/>
          <w:szCs w:val="32"/>
          <w14:textFill>
            <w14:solidFill>
              <w14:schemeClr w14:val="tx1"/>
            </w14:solidFill>
          </w14:textFill>
        </w:rPr>
        <w:t>〕33号文），“组合使用专项债券和市场化融资的项目，项目对应的政府性基金收入和用于偿还专项债券的专项收入应及时足额缴入国库，纳入政府性基金预算管理，确保专项债券还本付息资金安全”。现场了解到项目处于建设期，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年已产生了部分收益，产生收益由装备园开发公司用于项目建设，债券建设期利息由装备园管委会财政支付，但未见具体债券还本付息方案。</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资产确权工作应尽快落实。从债券还本付息角度，急需相关资产产权确定方案来确定收益中项目政府性基金收入和用于偿还专项债券的专项收入的比例。根据装备园开发公司提供的资料，使用到专项债券建设部分子项已产生收益，具体情况为：①液压件项目</w:t>
      </w:r>
      <w:r>
        <w:rPr>
          <w:rFonts w:ascii="Times New Roman" w:hAnsi="Times New Roman"/>
          <w:color w:val="000000" w:themeColor="text1"/>
          <w:szCs w:val="32"/>
          <w14:textFill>
            <w14:solidFill>
              <w14:schemeClr w14:val="tx1"/>
            </w14:solidFill>
          </w14:textFill>
        </w:rPr>
        <w:t>17</w:t>
      </w:r>
      <w:r>
        <w:rPr>
          <w:rFonts w:hint="eastAsia" w:ascii="Times New Roman" w:hAnsi="Times New Roman"/>
          <w:color w:val="000000" w:themeColor="text1"/>
          <w:szCs w:val="32"/>
          <w14:textFill>
            <w14:solidFill>
              <w14:schemeClr w14:val="tx1"/>
            </w14:solidFill>
          </w14:textFill>
        </w:rPr>
        <w:t>栋厂房已全部出租给</w:t>
      </w:r>
      <w:r>
        <w:rPr>
          <w:rFonts w:ascii="Times New Roman" w:hAnsi="Times New Roman"/>
          <w:color w:val="000000" w:themeColor="text1"/>
          <w:szCs w:val="32"/>
          <w14:textFill>
            <w14:solidFill>
              <w14:schemeClr w14:val="tx1"/>
            </w14:solidFill>
          </w14:textFill>
        </w:rPr>
        <w:t>5</w:t>
      </w:r>
      <w:r>
        <w:rPr>
          <w:rFonts w:hint="eastAsia" w:ascii="Times New Roman" w:hAnsi="Times New Roman"/>
          <w:color w:val="000000" w:themeColor="text1"/>
          <w:szCs w:val="32"/>
          <w14:textFill>
            <w14:solidFill>
              <w14:schemeClr w14:val="tx1"/>
            </w14:solidFill>
          </w14:textFill>
        </w:rPr>
        <w:t>家企业，每月租金收入应为1</w:t>
      </w:r>
      <w:r>
        <w:rPr>
          <w:rFonts w:ascii="Times New Roman" w:hAnsi="Times New Roman"/>
          <w:color w:val="000000" w:themeColor="text1"/>
          <w:szCs w:val="32"/>
          <w14:textFill>
            <w14:solidFill>
              <w14:schemeClr w14:val="tx1"/>
            </w14:solidFill>
          </w14:textFill>
        </w:rPr>
        <w:t>7.5</w:t>
      </w:r>
      <w:r>
        <w:rPr>
          <w:rFonts w:hint="eastAsia" w:ascii="Times New Roman" w:hAnsi="Times New Roman"/>
          <w:color w:val="000000" w:themeColor="text1"/>
          <w:szCs w:val="32"/>
          <w14:textFill>
            <w14:solidFill>
              <w14:schemeClr w14:val="tx1"/>
            </w14:solidFill>
          </w14:textFill>
        </w:rPr>
        <w:t>万元，其中南兴装备（韶关）公司免租期至2</w:t>
      </w:r>
      <w:r>
        <w:rPr>
          <w:rFonts w:ascii="Times New Roman" w:hAnsi="Times New Roman"/>
          <w:color w:val="000000" w:themeColor="text1"/>
          <w:szCs w:val="32"/>
          <w14:textFill>
            <w14:solidFill>
              <w14:schemeClr w14:val="tx1"/>
            </w14:solidFill>
          </w14:textFill>
        </w:rPr>
        <w:t>022</w:t>
      </w:r>
      <w:r>
        <w:rPr>
          <w:rFonts w:hint="eastAsia" w:ascii="Times New Roman" w:hAnsi="Times New Roman"/>
          <w:color w:val="000000" w:themeColor="text1"/>
          <w:szCs w:val="32"/>
          <w14:textFill>
            <w14:solidFill>
              <w14:schemeClr w14:val="tx1"/>
            </w14:solidFill>
          </w14:textFill>
        </w:rPr>
        <w:t>年1</w:t>
      </w:r>
      <w:r>
        <w:rPr>
          <w:rFonts w:ascii="Times New Roman" w:hAnsi="Times New Roman"/>
          <w:color w:val="000000" w:themeColor="text1"/>
          <w:szCs w:val="32"/>
          <w14:textFill>
            <w14:solidFill>
              <w14:schemeClr w14:val="tx1"/>
            </w14:solidFill>
          </w14:textFill>
        </w:rPr>
        <w:t>2</w:t>
      </w:r>
      <w:r>
        <w:rPr>
          <w:rFonts w:hint="eastAsia" w:ascii="Times New Roman" w:hAnsi="Times New Roman"/>
          <w:color w:val="000000" w:themeColor="text1"/>
          <w:szCs w:val="32"/>
          <w14:textFill>
            <w14:solidFill>
              <w14:schemeClr w14:val="tx1"/>
            </w14:solidFill>
          </w14:textFill>
        </w:rPr>
        <w:t>月3</w:t>
      </w:r>
      <w:r>
        <w:rPr>
          <w:rFonts w:ascii="Times New Roman" w:hAnsi="Times New Roman"/>
          <w:color w:val="000000" w:themeColor="text1"/>
          <w:szCs w:val="32"/>
          <w14:textFill>
            <w14:solidFill>
              <w14:schemeClr w14:val="tx1"/>
            </w14:solidFill>
          </w14:textFill>
        </w:rPr>
        <w:t>1</w:t>
      </w:r>
      <w:r>
        <w:rPr>
          <w:rFonts w:hint="eastAsia" w:ascii="Times New Roman" w:hAnsi="Times New Roman"/>
          <w:color w:val="000000" w:themeColor="text1"/>
          <w:szCs w:val="32"/>
          <w14:textFill>
            <w14:solidFill>
              <w14:schemeClr w14:val="tx1"/>
            </w14:solidFill>
          </w14:textFill>
        </w:rPr>
        <w:t>日，其余四家在2</w:t>
      </w:r>
      <w:r>
        <w:rPr>
          <w:rFonts w:ascii="Times New Roman" w:hAnsi="Times New Roman"/>
          <w:color w:val="000000" w:themeColor="text1"/>
          <w:szCs w:val="32"/>
          <w14:textFill>
            <w14:solidFill>
              <w14:schemeClr w14:val="tx1"/>
            </w14:solidFill>
          </w14:textFill>
        </w:rPr>
        <w:t>021</w:t>
      </w:r>
      <w:r>
        <w:rPr>
          <w:rFonts w:hint="eastAsia" w:ascii="Times New Roman" w:hAnsi="Times New Roman"/>
          <w:color w:val="000000" w:themeColor="text1"/>
          <w:szCs w:val="32"/>
          <w14:textFill>
            <w14:solidFill>
              <w14:schemeClr w14:val="tx1"/>
            </w14:solidFill>
          </w14:textFill>
        </w:rPr>
        <w:t>年9月已开始支付租金；②表面处理站项目一期已向装备园开发公司子公司广东东韶环保科技有限公司出租一条生产线；③新型多功能产业园项目还未完工，已有一家意向入驻企业（暂未产生收益）；④污水处理厂项目已投入运营，日均处理量达1</w:t>
      </w:r>
      <w:r>
        <w:rPr>
          <w:rFonts w:ascii="Times New Roman" w:hAnsi="Times New Roman"/>
        </w:rPr>
        <w:t>,</w:t>
      </w:r>
      <w:r>
        <w:rPr>
          <w:rFonts w:ascii="Times New Roman" w:hAnsi="Times New Roman"/>
          <w:color w:val="000000" w:themeColor="text1"/>
          <w:szCs w:val="32"/>
          <w14:textFill>
            <w14:solidFill>
              <w14:schemeClr w14:val="tx1"/>
            </w14:solidFill>
          </w14:textFill>
        </w:rPr>
        <w:t>350m</w:t>
      </w:r>
      <w:r>
        <w:rPr>
          <w:rFonts w:ascii="Times New Roman" w:hAnsi="Times New Roman"/>
          <w:color w:val="000000" w:themeColor="text1"/>
          <w:szCs w:val="32"/>
          <w:vertAlign w:val="superscript"/>
          <w14:textFill>
            <w14:solidFill>
              <w14:schemeClr w14:val="tx1"/>
            </w14:solidFill>
          </w14:textFill>
        </w:rPr>
        <w:t>3</w:t>
      </w:r>
      <w:r>
        <w:rPr>
          <w:rFonts w:ascii="Times New Roman" w:hAnsi="Times New Roman"/>
          <w:color w:val="000000" w:themeColor="text1"/>
          <w:szCs w:val="32"/>
          <w14:textFill>
            <w14:solidFill>
              <w14:schemeClr w14:val="tx1"/>
            </w14:solidFill>
          </w14:textFill>
        </w:rPr>
        <w:t>/d</w:t>
      </w:r>
      <w:r>
        <w:rPr>
          <w:rFonts w:hint="eastAsia" w:ascii="Times New Roman" w:hAnsi="Times New Roman"/>
          <w:color w:val="000000" w:themeColor="text1"/>
          <w:szCs w:val="32"/>
          <w14:textFill>
            <w14:solidFill>
              <w14:schemeClr w14:val="tx1"/>
            </w14:solidFill>
          </w14:textFill>
        </w:rPr>
        <w:t>，向园区企业征收的污水处理费标准为1</w:t>
      </w:r>
      <w:r>
        <w:rPr>
          <w:rFonts w:ascii="Times New Roman" w:hAnsi="Times New Roman"/>
          <w:color w:val="000000" w:themeColor="text1"/>
          <w:szCs w:val="32"/>
          <w14:textFill>
            <w14:solidFill>
              <w14:schemeClr w14:val="tx1"/>
            </w14:solidFill>
          </w14:textFill>
        </w:rPr>
        <w:t>.4</w:t>
      </w:r>
      <w:r>
        <w:rPr>
          <w:rFonts w:hint="eastAsia" w:ascii="Times New Roman" w:hAnsi="Times New Roman"/>
          <w:color w:val="000000" w:themeColor="text1"/>
          <w:szCs w:val="32"/>
          <w14:textFill>
            <w14:solidFill>
              <w14:schemeClr w14:val="tx1"/>
            </w14:solidFill>
          </w14:textFill>
        </w:rPr>
        <w:t>元/吨，每月征收污水处理费约5</w:t>
      </w:r>
      <w:r>
        <w:rPr>
          <w:rFonts w:ascii="Times New Roman" w:hAnsi="Times New Roman"/>
          <w:color w:val="000000" w:themeColor="text1"/>
          <w:szCs w:val="32"/>
          <w14:textFill>
            <w14:solidFill>
              <w14:schemeClr w14:val="tx1"/>
            </w14:solidFill>
          </w14:textFill>
        </w:rPr>
        <w:t>.67</w:t>
      </w:r>
      <w:r>
        <w:rPr>
          <w:rFonts w:hint="eastAsia" w:ascii="Times New Roman" w:hAnsi="Times New Roman"/>
          <w:color w:val="000000" w:themeColor="text1"/>
          <w:szCs w:val="32"/>
          <w14:textFill>
            <w14:solidFill>
              <w14:schemeClr w14:val="tx1"/>
            </w14:solidFill>
          </w14:textFill>
        </w:rPr>
        <w:t>万元，根据E</w:t>
      </w:r>
      <w:r>
        <w:rPr>
          <w:rFonts w:ascii="Times New Roman" w:hAnsi="Times New Roman"/>
          <w:color w:val="000000" w:themeColor="text1"/>
          <w:szCs w:val="32"/>
          <w14:textFill>
            <w14:solidFill>
              <w14:schemeClr w14:val="tx1"/>
            </w14:solidFill>
          </w14:textFill>
        </w:rPr>
        <w:t>PC</w:t>
      </w:r>
      <w:r>
        <w:rPr>
          <w:rFonts w:hint="eastAsia" w:ascii="Times New Roman" w:hAnsi="Times New Roman"/>
          <w:color w:val="000000" w:themeColor="text1"/>
          <w:szCs w:val="32"/>
          <w14:textFill>
            <w14:solidFill>
              <w14:schemeClr w14:val="tx1"/>
            </w14:solidFill>
          </w14:textFill>
        </w:rPr>
        <w:t>合同约定，装备园管委会每月需支付5</w:t>
      </w:r>
      <w:r>
        <w:rPr>
          <w:rFonts w:ascii="Times New Roman" w:hAnsi="Times New Roman"/>
          <w:color w:val="000000" w:themeColor="text1"/>
          <w:szCs w:val="32"/>
          <w14:textFill>
            <w14:solidFill>
              <w14:schemeClr w14:val="tx1"/>
            </w14:solidFill>
          </w14:textFill>
        </w:rPr>
        <w:t>9.3</w:t>
      </w:r>
      <w:r>
        <w:rPr>
          <w:rFonts w:hint="eastAsia" w:ascii="Times New Roman" w:hAnsi="Times New Roman"/>
          <w:color w:val="000000" w:themeColor="text1"/>
          <w:szCs w:val="32"/>
          <w14:textFill>
            <w14:solidFill>
              <w14:schemeClr w14:val="tx1"/>
            </w14:solidFill>
          </w14:textFill>
        </w:rPr>
        <w:t>万元/月，污水处理项目处于需要财政贴补状态。</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从产权归属角度，地方政府专项债券项目建设形成的资产属于政府投资形成的国有资产，其权属归当地政府所有，该项目组合使用专项债券和市场化融资的项目，应尽快制定并落实确权方案，以便于国有资产管理运营防止国有资产流失风险。备园开发公司在会计处理上将道路等工程项目在“开发成本”列支，待完成后转入存货，等装备园管委会回购，只有确定确权方案且管委会进行回购后相关道路才属于国有资产。故需细化明确项目完成后资产的移交程序产权归属方式。</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三是装备园开发公司成立全资子公司韶关市装备园表面处理有限公司、韶关市装备园污水处理有限公司、韶关装备园咨询服务有限公司、韶关市顺景安零部件科技有限公司、韶关市顺逢液压件科技有限公司、广东东韶科技环保科技有限公司等六家全资子公司建设运营项目，除广东东韶科技环保科技有限公司外其余五家均已注销。据爱企查显示，五家子公司注销时间为2</w:t>
      </w:r>
      <w:r>
        <w:rPr>
          <w:rFonts w:ascii="Times New Roman" w:hAnsi="Times New Roman"/>
          <w:color w:val="000000" w:themeColor="text1"/>
          <w:szCs w:val="32"/>
          <w14:textFill>
            <w14:solidFill>
              <w14:schemeClr w14:val="tx1"/>
            </w14:solidFill>
          </w14:textFill>
        </w:rPr>
        <w:t>022</w:t>
      </w:r>
      <w:r>
        <w:rPr>
          <w:rFonts w:hint="eastAsia" w:ascii="Times New Roman" w:hAnsi="Times New Roman"/>
          <w:color w:val="000000" w:themeColor="text1"/>
          <w:szCs w:val="32"/>
          <w14:textFill>
            <w14:solidFill>
              <w14:schemeClr w14:val="tx1"/>
            </w14:solidFill>
          </w14:textFill>
        </w:rPr>
        <w:t>年6</w:t>
      </w:r>
      <w:r>
        <w:rPr>
          <w:rFonts w:ascii="Times New Roman" w:hAnsi="Times New Roman"/>
          <w:color w:val="000000" w:themeColor="text1"/>
          <w:szCs w:val="32"/>
          <w14:textFill>
            <w14:solidFill>
              <w14:schemeClr w14:val="tx1"/>
            </w14:solidFill>
          </w14:textFill>
        </w:rPr>
        <w:t>-7</w:t>
      </w:r>
      <w:r>
        <w:rPr>
          <w:rFonts w:hint="eastAsia" w:ascii="Times New Roman" w:hAnsi="Times New Roman"/>
          <w:color w:val="000000" w:themeColor="text1"/>
          <w:szCs w:val="32"/>
          <w14:textFill>
            <w14:solidFill>
              <w14:schemeClr w14:val="tx1"/>
            </w14:solidFill>
          </w14:textFill>
        </w:rPr>
        <w:t>月，装备园开发公司成立子公司后未及时整改注销与国务院办公厅的文件精神</w:t>
      </w:r>
      <w:r>
        <w:rPr>
          <w:rStyle w:val="40"/>
          <w:rFonts w:ascii="Times New Roman" w:hAnsi="Times New Roman"/>
          <w:color w:val="000000" w:themeColor="text1"/>
          <w:szCs w:val="32"/>
          <w14:textFill>
            <w14:solidFill>
              <w14:schemeClr w14:val="tx1"/>
            </w14:solidFill>
          </w14:textFill>
        </w:rPr>
        <w:footnoteReference w:id="4"/>
      </w:r>
      <w:r>
        <w:rPr>
          <w:rFonts w:hint="eastAsia" w:ascii="Times New Roman" w:hAnsi="Times New Roman"/>
          <w:color w:val="000000" w:themeColor="text1"/>
          <w:szCs w:val="32"/>
          <w14:textFill>
            <w14:solidFill>
              <w14:schemeClr w14:val="tx1"/>
            </w14:solidFill>
          </w14:textFill>
        </w:rPr>
        <w:t>存在冲突。</w:t>
      </w:r>
    </w:p>
    <w:p>
      <w:pPr>
        <w:pStyle w:val="3"/>
        <w:ind w:firstLine="640"/>
      </w:pPr>
      <w:bookmarkStart w:id="46" w:name="_Toc21995300"/>
      <w:bookmarkStart w:id="47" w:name="_Toc121931915"/>
      <w:bookmarkStart w:id="48" w:name="_Toc19623168"/>
      <w:bookmarkStart w:id="49" w:name="_Toc21995532"/>
      <w:r>
        <w:rPr>
          <w:rFonts w:hint="eastAsia"/>
        </w:rPr>
        <w:t>六、对策或建议</w:t>
      </w:r>
      <w:bookmarkEnd w:id="46"/>
      <w:bookmarkEnd w:id="47"/>
      <w:bookmarkEnd w:id="48"/>
      <w:bookmarkEnd w:id="49"/>
    </w:p>
    <w:p>
      <w:pPr>
        <w:pStyle w:val="4"/>
        <w:ind w:firstLine="640"/>
        <w:rPr>
          <w:b w:val="0"/>
          <w:bCs w:val="0"/>
        </w:rPr>
      </w:pPr>
      <w:bookmarkStart w:id="50" w:name="_Toc121931916"/>
      <w:r>
        <w:rPr>
          <w:rFonts w:hint="eastAsia"/>
          <w:b w:val="0"/>
          <w:bCs w:val="0"/>
        </w:rPr>
        <w:t>（一）做实前期准备工作，保证项目如期完成。</w:t>
      </w:r>
      <w:bookmarkEnd w:id="50"/>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装备园开发公司要做好项目前期调研工作，主动了解拆迁部门的工作进度和进度预判、拆迁民众的意愿等，持续跟进拆迁进度。针对项目建设过程中可能出现的风险应做好风险评估及预案工作，保证项目实施进度。</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装备园管委会应协调好各方，做好施工用地准备。一方面装备园管委会要协调各部门做好拆迁工作，保证交地进度。另一方面，装备园管委会应主动参与到装备园开发公司的项目建设计划中，确保装备园开发公司的建设内容与征拆工作相协调，保证装备园开发公司当年建设的项目有地可用、交地及时。</w:t>
      </w:r>
    </w:p>
    <w:p>
      <w:pPr>
        <w:pStyle w:val="4"/>
        <w:ind w:firstLine="640"/>
        <w:rPr>
          <w:b w:val="0"/>
          <w:bCs w:val="0"/>
        </w:rPr>
      </w:pPr>
      <w:bookmarkStart w:id="51" w:name="_Toc121931917"/>
      <w:r>
        <w:rPr>
          <w:rFonts w:hint="eastAsia"/>
          <w:b w:val="0"/>
          <w:bCs w:val="0"/>
        </w:rPr>
        <w:t>（二）规范项目实施程序，完善项目管理制度。</w:t>
      </w:r>
      <w:bookmarkEnd w:id="51"/>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装备园管委会应制定有针对性的项目管理制度，如项目跟踪监督制度，并严格执行。通过组织项目管理小组形式，以项目建设时间和项目监督进度计划为依据，组织安排管理小组人员对项目建设进度、建设质量等进行定期检查及不定期抽查，以保证项目可以按质如期推进。对于检查过程中发现的项目进度滞后、施工过程不合规等问题，应及时整改并做好相关的监督检查记录。</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二是装备园开发公司对监理单位、施工单位的项目管理工作进行检查考核。对于施工单位进度滞后情况应做好督促并落实解决方案。对监理单位、造价咨询工作不规范处督促整改并做好记录。</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三是若确实因征地拆迁或其他客观原因暂时无法进行的项目应及时进行报告并处理，对于应变更的项目应及时进行相应的变更程序。</w:t>
      </w:r>
    </w:p>
    <w:p>
      <w:pPr>
        <w:pStyle w:val="4"/>
        <w:ind w:firstLine="640"/>
        <w:rPr>
          <w:b w:val="0"/>
          <w:bCs w:val="0"/>
        </w:rPr>
      </w:pPr>
      <w:bookmarkStart w:id="52" w:name="_Toc121931918"/>
      <w:r>
        <w:rPr>
          <w:rFonts w:hint="eastAsia"/>
          <w:b w:val="0"/>
          <w:bCs w:val="0"/>
        </w:rPr>
        <w:t>（三）加强资金监管力度，加强成本预算控制。</w:t>
      </w:r>
      <w:bookmarkEnd w:id="52"/>
      <w:r>
        <w:rPr>
          <w:b w:val="0"/>
          <w:bCs w:val="0"/>
        </w:rPr>
        <w:t xml:space="preserve"> </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装备园管委应加强资金监管力度，跟进监管装备园开发公司债券资金支付情况，确保债券资金使用安全。同时要对项目实施单位的绩效目标进行审核，绩效目标实现情况进行监督，实现债券资金使用和绩效目标双监管。</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装备园开发公司应严格控制项目预算和项目成本。首先招标前应制定招标限制价或工程预算价，且招标限制价或工程预算价不能超过工程概算价。其次超过招标限制价或工程预算价的合同不应予以批准。最后实施过程中应加强对监理单位和施工单位的监督管理以保证工程质量合格、工程结算价不超工程预算价和施工合同签约价。</w:t>
      </w:r>
    </w:p>
    <w:p>
      <w:pPr>
        <w:pStyle w:val="4"/>
        <w:ind w:firstLine="640"/>
        <w:rPr>
          <w:b w:val="0"/>
          <w:bCs w:val="0"/>
        </w:rPr>
      </w:pPr>
      <w:bookmarkStart w:id="53" w:name="_Toc121931919"/>
      <w:r>
        <w:rPr>
          <w:rFonts w:hint="eastAsia"/>
          <w:b w:val="0"/>
          <w:bCs w:val="0"/>
        </w:rPr>
        <w:t>（四）制定债券偿还计划，落实资产确权方案。</w:t>
      </w:r>
      <w:bookmarkEnd w:id="53"/>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一是装备园管委会要制定债券还款付息计划，督促装备园开发公司及时足额上缴项目对应的政府性基金收入和用于偿还专项债券的专项收入，确保在债券到期后能一次性及时足额偿还本金。装备园管委会和装备园开发公司要及时测算项目建设完成之后的收益，项目短期内不具备较强的营收能力，建议今后在申请专项债券资金时做好前期论证，合理评估自身偿还能力，实事求是规划建设内容。</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二是尽快确定专项债券资金资产产权。截至2</w:t>
      </w:r>
      <w:r>
        <w:rPr>
          <w:rFonts w:ascii="Times New Roman" w:hAnsi="Times New Roman"/>
          <w:color w:val="000000" w:themeColor="text1"/>
          <w:szCs w:val="32"/>
          <w14:textFill>
            <w14:solidFill>
              <w14:schemeClr w14:val="tx1"/>
            </w14:solidFill>
          </w14:textFill>
        </w:rPr>
        <w:t>022</w:t>
      </w:r>
      <w:r>
        <w:rPr>
          <w:rFonts w:hint="eastAsia" w:ascii="Times New Roman" w:hAnsi="Times New Roman"/>
          <w:color w:val="000000" w:themeColor="text1"/>
          <w:szCs w:val="32"/>
          <w14:textFill>
            <w14:solidFill>
              <w14:schemeClr w14:val="tx1"/>
            </w14:solidFill>
          </w14:textFill>
        </w:rPr>
        <w:t>年7月，表面处理站一期、液压件、污水处理中心已全部或部分投入运营，需尽快确定债券资金建设资产产权归属问题，以便于项目对应的政府性基金收入和用于偿还专项债券的专项收入的区分确认、债券还本付息计划的落实和国有资产管理运营工作的开展。</w:t>
      </w:r>
    </w:p>
    <w:p>
      <w:pPr>
        <w:pStyle w:val="3"/>
        <w:ind w:firstLine="640"/>
      </w:pPr>
      <w:bookmarkStart w:id="54" w:name="_Toc121931920"/>
      <w:r>
        <w:rPr>
          <w:rFonts w:hint="eastAsia"/>
        </w:rPr>
        <w:t>七、附件</w:t>
      </w:r>
      <w:bookmarkEnd w:id="54"/>
    </w:p>
    <w:p>
      <w:pPr>
        <w:adjustRightInd/>
        <w:snapToGrid/>
        <w:ind w:firstLine="640"/>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w:t>
      </w:r>
      <w:r>
        <w:rPr>
          <w:rFonts w:hint="eastAsia" w:ascii="Times New Roman" w:hAnsi="Times New Roman" w:cs="Times New Roman"/>
          <w:szCs w:val="24"/>
        </w:rPr>
        <w:t>韶关市2021年度华南先进装备产业园基础设施建设项目</w:t>
      </w:r>
    </w:p>
    <w:p>
      <w:pPr>
        <w:adjustRightInd/>
        <w:snapToGrid/>
        <w:ind w:firstLine="960" w:firstLineChars="300"/>
        <w:rPr>
          <w:rFonts w:ascii="Times New Roman" w:hAnsi="Times New Roman" w:cs="Times New Roman"/>
          <w:szCs w:val="24"/>
        </w:rPr>
      </w:pPr>
      <w:r>
        <w:rPr>
          <w:rFonts w:hint="eastAsia" w:ascii="Times New Roman" w:hAnsi="Times New Roman" w:cs="Times New Roman"/>
          <w:szCs w:val="24"/>
        </w:rPr>
        <w:t>绩效评价评分表</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2</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华南先进装备产业园基础设施建设项目绩效评价小组成员</w:t>
      </w:r>
    </w:p>
    <w:p>
      <w:pPr>
        <w:ind w:firstLine="960" w:firstLineChars="3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名单</w:t>
      </w:r>
    </w:p>
    <w:p>
      <w:pPr>
        <w:ind w:firstLine="64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3</w:t>
      </w:r>
      <w:r>
        <w:rPr>
          <w:rFonts w:ascii="Times New Roman" w:hAnsi="Times New Roman"/>
          <w:color w:val="000000" w:themeColor="text1"/>
          <w:szCs w:val="32"/>
          <w14:textFill>
            <w14:solidFill>
              <w14:schemeClr w14:val="tx1"/>
            </w14:solidFill>
          </w14:textFill>
        </w:rPr>
        <w:t>.</w:t>
      </w:r>
      <w:r>
        <w:rPr>
          <w:rFonts w:hint="eastAsia"/>
        </w:rPr>
        <w:t xml:space="preserve"> </w:t>
      </w:r>
      <w:r>
        <w:rPr>
          <w:rFonts w:hint="eastAsia" w:ascii="Times New Roman" w:hAnsi="Times New Roman"/>
          <w:color w:val="000000" w:themeColor="text1"/>
          <w:szCs w:val="32"/>
          <w14:textFill>
            <w14:solidFill>
              <w14:schemeClr w14:val="tx1"/>
            </w14:solidFill>
          </w14:textFill>
        </w:rPr>
        <w:t>2021年度韶关华南先进装备产业园项目满意度及社会</w:t>
      </w:r>
    </w:p>
    <w:p>
      <w:pPr>
        <w:ind w:firstLine="960" w:firstLineChars="3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效益问卷调查结果</w:t>
      </w:r>
    </w:p>
    <w:p>
      <w:pPr>
        <w:ind w:firstLine="640"/>
        <w:rPr>
          <w:rFonts w:ascii="Times New Roman" w:hAnsi="Times New Roman"/>
          <w:color w:val="000000" w:themeColor="text1"/>
          <w:szCs w:val="32"/>
          <w14:textFill>
            <w14:solidFill>
              <w14:schemeClr w14:val="tx1"/>
            </w14:solidFill>
          </w14:textFill>
        </w:rPr>
      </w:pPr>
    </w:p>
    <w:p>
      <w:pPr>
        <w:ind w:firstLine="640"/>
        <w:rPr>
          <w:rFonts w:ascii="Times New Roman" w:hAnsi="Times New Roman"/>
          <w:color w:val="000000" w:themeColor="text1"/>
          <w:szCs w:val="32"/>
          <w14:textFill>
            <w14:solidFill>
              <w14:schemeClr w14:val="tx1"/>
            </w14:solidFill>
          </w14:textFill>
        </w:rPr>
        <w:sectPr>
          <w:footerReference r:id="rId14" w:type="default"/>
          <w:footerReference r:id="rId15" w:type="even"/>
          <w:footnotePr>
            <w:numRestart w:val="eachPage"/>
          </w:footnotePr>
          <w:pgSz w:w="11906" w:h="16838"/>
          <w:pgMar w:top="1440" w:right="1418" w:bottom="1440" w:left="1531" w:header="851" w:footer="992" w:gutter="0"/>
          <w:pgNumType w:fmt="numberInDash" w:start="1"/>
          <w:cols w:space="425" w:num="1"/>
          <w:docGrid w:linePitch="435" w:charSpace="0"/>
        </w:sectPr>
      </w:pPr>
    </w:p>
    <w:p>
      <w:pPr>
        <w:pStyle w:val="3"/>
        <w:ind w:firstLine="0" w:firstLineChars="0"/>
      </w:pPr>
      <w:bookmarkStart w:id="55" w:name="_Toc121931921"/>
      <w:r>
        <w:rPr>
          <w:rFonts w:hint="eastAsia"/>
        </w:rPr>
        <w:t>附件1</w:t>
      </w:r>
      <w:bookmarkEnd w:id="55"/>
    </w:p>
    <w:p>
      <w:pPr>
        <w:ind w:firstLine="643"/>
        <w:jc w:val="center"/>
        <w:rPr>
          <w:rFonts w:asciiTheme="majorEastAsia" w:hAnsiTheme="majorEastAsia" w:eastAsiaTheme="majorEastAsia"/>
          <w:b/>
          <w:bCs/>
          <w:color w:val="000000" w:themeColor="text1"/>
          <w:szCs w:val="32"/>
          <w14:textFill>
            <w14:solidFill>
              <w14:schemeClr w14:val="tx1"/>
            </w14:solidFill>
          </w14:textFill>
        </w:rPr>
      </w:pPr>
      <w:r>
        <w:rPr>
          <w:rFonts w:hint="eastAsia" w:asciiTheme="majorEastAsia" w:hAnsiTheme="majorEastAsia" w:eastAsiaTheme="majorEastAsia"/>
          <w:b/>
          <w:bCs/>
          <w:color w:val="000000" w:themeColor="text1"/>
          <w:szCs w:val="32"/>
          <w14:textFill>
            <w14:solidFill>
              <w14:schemeClr w14:val="tx1"/>
            </w14:solidFill>
          </w14:textFill>
        </w:rPr>
        <w:t>韶关市2021年度华南先进装备产业园基础设施建设项目绩效评价评分表</w:t>
      </w:r>
    </w:p>
    <w:tbl>
      <w:tblPr>
        <w:tblStyle w:val="41"/>
        <w:tblW w:w="1530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00"/>
        <w:gridCol w:w="717"/>
        <w:gridCol w:w="1149"/>
        <w:gridCol w:w="700"/>
        <w:gridCol w:w="5033"/>
        <w:gridCol w:w="700"/>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trPr>
        <w:tc>
          <w:tcPr>
            <w:tcW w:w="65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一级指标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二级指标</w:t>
            </w:r>
          </w:p>
        </w:tc>
        <w:tc>
          <w:tcPr>
            <w:tcW w:w="717"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三级指标</w:t>
            </w:r>
          </w:p>
        </w:tc>
        <w:tc>
          <w:tcPr>
            <w:tcW w:w="1149"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四级指标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kern w:val="0"/>
                <w:sz w:val="18"/>
                <w:szCs w:val="18"/>
              </w:rPr>
            </w:pPr>
            <w:r>
              <w:rPr>
                <w:rFonts w:hint="eastAsia" w:ascii="Times New Roman" w:hAnsi="Times New Roman" w:eastAsia="宋体" w:cs="宋体"/>
                <w:b/>
                <w:bCs/>
                <w:kern w:val="0"/>
                <w:sz w:val="18"/>
                <w:szCs w:val="18"/>
              </w:rPr>
              <w:t>权重</w:t>
            </w:r>
          </w:p>
        </w:tc>
        <w:tc>
          <w:tcPr>
            <w:tcW w:w="5033"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评分标准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评分</w:t>
            </w:r>
          </w:p>
        </w:tc>
        <w:tc>
          <w:tcPr>
            <w:tcW w:w="5651" w:type="dxa"/>
            <w:shd w:val="clear" w:color="000000" w:fill="FFFFFF"/>
            <w:vAlign w:val="center"/>
          </w:tcPr>
          <w:p>
            <w:pPr>
              <w:widowControl/>
              <w:adjustRightInd/>
              <w:snapToGrid/>
              <w:spacing w:line="240" w:lineRule="auto"/>
              <w:ind w:firstLine="0" w:firstLineChars="0"/>
              <w:jc w:val="center"/>
              <w:rPr>
                <w:rFonts w:ascii="Times New Roman" w:hAnsi="Times New Roman" w:eastAsia="宋体" w:cs="宋体"/>
                <w:b/>
                <w:bCs/>
                <w:color w:val="000000"/>
                <w:kern w:val="0"/>
                <w:sz w:val="18"/>
                <w:szCs w:val="18"/>
              </w:rPr>
            </w:pPr>
            <w:r>
              <w:rPr>
                <w:rFonts w:hint="eastAsia" w:ascii="Times New Roman" w:hAnsi="Times New Roman" w:eastAsia="宋体" w:cs="宋体"/>
                <w:b/>
                <w:bCs/>
                <w:color w:val="000000"/>
                <w:kern w:val="0"/>
                <w:sz w:val="18"/>
                <w:szCs w:val="18"/>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投入</w:t>
            </w: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项目立项</w:t>
            </w: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论证决策</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论证充分性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项目立项依据充分，且具有前期可行性研究报告或摸底调查工作总结等材料的,或经过集体会议协商、并咨询相关专家意见、且有文字材料的得4分。如无，则根据实际情况核定分数。</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70C0"/>
                <w:kern w:val="0"/>
                <w:sz w:val="18"/>
                <w:szCs w:val="18"/>
              </w:rPr>
            </w:pPr>
            <w:r>
              <w:rPr>
                <w:rFonts w:ascii="Times New Roman" w:hAnsi="Times New Roman" w:eastAsia="宋体" w:cs="宋体"/>
                <w:color w:val="000000" w:themeColor="text1"/>
                <w:kern w:val="0"/>
                <w:sz w:val="18"/>
                <w:szCs w:val="18"/>
                <w14:textFill>
                  <w14:solidFill>
                    <w14:schemeClr w14:val="tx1"/>
                  </w14:solidFill>
                </w14:textFill>
              </w:rPr>
              <w:t>4</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color w:val="000000"/>
                <w:kern w:val="0"/>
                <w:sz w:val="18"/>
                <w:szCs w:val="18"/>
              </w:rPr>
              <w:t>项目立项依据充分，具有前期可行性研究报告、可研报告批复、可研报告专家评审意见及回复等，得4分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目标设置</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完整性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依据绩效目标申报表等相关基础信息和证据判断目标设置的完整性，是否包含总目标和阶段性目标，目标设置完整得2分；设置了绩效目标但目标不完整的得1分；未设置绩效目标不得分；其余情况酌情扣分。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依据装备园公司《市级财政支出项目绩效自评基础信息表》</w:t>
            </w:r>
            <w:r>
              <w:rPr>
                <w:rStyle w:val="40"/>
                <w:rFonts w:ascii="Times New Roman" w:hAnsi="Times New Roman" w:eastAsia="宋体" w:cs="宋体"/>
                <w:color w:val="000000"/>
                <w:kern w:val="0"/>
                <w:sz w:val="18"/>
                <w:szCs w:val="18"/>
              </w:rPr>
              <w:footnoteReference w:id="5"/>
            </w:r>
            <w:r>
              <w:rPr>
                <w:rFonts w:hint="eastAsia" w:ascii="Times New Roman" w:hAnsi="Times New Roman" w:eastAsia="宋体" w:cs="宋体"/>
                <w:color w:val="000000"/>
                <w:kern w:val="0"/>
                <w:sz w:val="18"/>
                <w:szCs w:val="18"/>
              </w:rPr>
              <w:t>，项目设置了总目标和阶段性目标，绩效目标设置完整，得2分。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合理性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依据绩效目标申报表相关基础信息和证据判断目标设置的相关性，即绩效目标是否与资金或项目属性特点、支出内容相关，体现决策意图，同时合乎客观实际，目标设置合理的得2分，其他情况酌情给分。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highlight w:val="red"/>
              </w:rPr>
            </w:pPr>
            <w:r>
              <w:rPr>
                <w:rFonts w:ascii="Times New Roman" w:hAnsi="Times New Roman" w:eastAsia="宋体" w:cs="宋体"/>
                <w:color w:val="000000" w:themeColor="text1"/>
                <w:kern w:val="0"/>
                <w:sz w:val="18"/>
                <w:szCs w:val="18"/>
                <w14:textFill>
                  <w14:solidFill>
                    <w14:schemeClr w14:val="tx1"/>
                  </w14:solidFill>
                </w14:textFill>
              </w:rPr>
              <w:t>1</w:t>
            </w:r>
          </w:p>
        </w:tc>
        <w:tc>
          <w:tcPr>
            <w:tcW w:w="565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依据装备园公司《市级财政支出项目绩效自评基础信息表》，项目目标设置合理性有待提高，预期阶段性目标和产出指标设置与资金支出、客观实际存在差异。</w:t>
            </w:r>
          </w:p>
          <w:p>
            <w:pPr>
              <w:widowControl/>
              <w:adjustRightInd/>
              <w:snapToGrid/>
              <w:spacing w:line="240" w:lineRule="auto"/>
              <w:ind w:firstLine="0" w:firstLineChars="0"/>
              <w:rPr>
                <w:rFonts w:ascii="Times New Roman" w:hAnsi="Times New Roman" w:eastAsia="宋体" w:cs="宋体"/>
                <w:color w:val="000000" w:themeColor="text1"/>
                <w:kern w:val="0"/>
                <w:sz w:val="18"/>
                <w:szCs w:val="18"/>
                <w14:textFill>
                  <w14:solidFill>
                    <w14:schemeClr w14:val="tx1"/>
                  </w14:solidFill>
                </w14:textFill>
              </w:rPr>
            </w:pPr>
            <w:r>
              <w:rPr>
                <w:rFonts w:hint="eastAsia" w:ascii="Times New Roman" w:hAnsi="Times New Roman" w:eastAsia="宋体" w:cs="宋体"/>
                <w:color w:val="000000" w:themeColor="text1"/>
                <w:kern w:val="0"/>
                <w:sz w:val="18"/>
                <w:szCs w:val="18"/>
                <w14:textFill>
                  <w14:solidFill>
                    <w14:schemeClr w14:val="tx1"/>
                  </w14:solidFill>
                </w14:textFill>
              </w:rPr>
              <w:t>①预期阶段性目标仅设置了表面处理站等四个子项，未涵盖春雨、申力地块西侧子项；科技七路、香园路和绿动公园子项以及山子背湿地公园子项，酌情扣0</w:t>
            </w:r>
            <w:r>
              <w:rPr>
                <w:rFonts w:ascii="Times New Roman" w:hAnsi="Times New Roman" w:eastAsia="宋体" w:cs="宋体"/>
                <w:color w:val="000000" w:themeColor="text1"/>
                <w:kern w:val="0"/>
                <w:sz w:val="18"/>
                <w:szCs w:val="18"/>
                <w14:textFill>
                  <w14:solidFill>
                    <w14:schemeClr w14:val="tx1"/>
                  </w14:solidFill>
                </w14:textFill>
              </w:rPr>
              <w:t>.5</w:t>
            </w:r>
            <w:r>
              <w:rPr>
                <w:rFonts w:hint="eastAsia" w:ascii="Times New Roman" w:hAnsi="Times New Roman" w:eastAsia="宋体" w:cs="宋体"/>
                <w:color w:val="000000" w:themeColor="text1"/>
                <w:kern w:val="0"/>
                <w:sz w:val="18"/>
                <w:szCs w:val="18"/>
                <w14:textFill>
                  <w14:solidFill>
                    <w14:schemeClr w14:val="tx1"/>
                  </w14:solidFill>
                </w14:textFill>
              </w:rPr>
              <w:t>分；</w:t>
            </w:r>
          </w:p>
          <w:p>
            <w:pPr>
              <w:widowControl/>
              <w:adjustRightInd/>
              <w:snapToGrid/>
              <w:spacing w:line="240" w:lineRule="auto"/>
              <w:ind w:firstLine="0" w:firstLineChars="0"/>
              <w:rPr>
                <w:rFonts w:ascii="Times New Roman" w:hAnsi="Times New Roman" w:eastAsia="宋体" w:cs="宋体"/>
                <w:color w:val="000000"/>
                <w:kern w:val="0"/>
                <w:sz w:val="18"/>
                <w:szCs w:val="18"/>
                <w:highlight w:val="red"/>
              </w:rPr>
            </w:pPr>
            <w:r>
              <w:rPr>
                <w:rFonts w:hint="eastAsia" w:ascii="Times New Roman" w:hAnsi="Times New Roman" w:eastAsia="宋体" w:cs="宋体"/>
                <w:color w:val="000000" w:themeColor="text1"/>
                <w:kern w:val="0"/>
                <w:sz w:val="18"/>
                <w:szCs w:val="18"/>
                <w14:textFill>
                  <w14:solidFill>
                    <w14:schemeClr w14:val="tx1"/>
                  </w14:solidFill>
                </w14:textFill>
              </w:rPr>
              <w:t>②产出指标仅包含市政道路和厂房，未涵盖公园、场地平整边坡支护。酌情扣1分。该指标得分1分。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可衡量性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依据绩效目标申报表相关基础信息和证据判断目标设置的可衡量性，即绩效目标设置是否有数据支撑、是否有可衡量性的产出和效果指标，绩效目标进行了量化、可衡量的得2分，其他情况酌情给分。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p>
        </w:tc>
        <w:tc>
          <w:tcPr>
            <w:tcW w:w="5651"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装备园公司《市级财政支出项目绩效自评基础信息表》，部分项目目标进行了量化、可衡量，如产出指标中市政道路、厂房等，但效益指标如“促进园区高质量发展”“提高园区竞争力”指标未量化，酌情扣1分，该指标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保障措施</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制度完整性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是否具有相关管理制度或文件对于项目实施进行规范和管理，依据相关基础信息和证据判断制度是否完整和具备条件实施，具有相关的制度保障且制度保障完整的得1分，具有相关制度保障但不完整的得0.5分，不具备相关制度保障的得0分，根据实际情况核定分数。</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0</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项目无建设过程风险管理制度、项目管理办法、内部控制制度、资产管理制度等相关制度保障，得0分。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计划安排合理性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工作实际进度与工作进度计划基本相符的得1分，其他情况酌情给分，主要依据年初工作计划和工作总结等项目进展材料作出判断。</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装备园公司《市级财政支出项目绩效自评基础信息表》和各个子项施工合同、验收证书，计划安排合理性较差，项目实际进度与计划存在较大差异，如科技七路、香园路、液压件标准厂房子项、科技七路、香园路、山子背湿地公园、表面处理站、绿动公园均存在延期情况，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资金落实</w:t>
            </w:r>
          </w:p>
        </w:tc>
        <w:tc>
          <w:tcPr>
            <w:tcW w:w="717"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w:t>
            </w:r>
          </w:p>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到位</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资金到位率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1.各类来源的资金足额到位的，得3分；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2.各类来源的资金未足额到位的，按实际到位金额/应到位金额*指标分值。</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项目资金分为企业自有资金和债务资金，债务资金为地方政府债券资金。</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1.地方政府专项债资金共计41,000万元足额到位，得1.5分；2.装备园开发公司自筹的100,000万元资金已足额到位得1.5分。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资金到位及时性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1.各类来源的资金及时到位的，得2分；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2.各类来源的资金及时到位的，按实际及时到位的金额/应及时到位的金额*指标分值。</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 2021年项目申请的专项债资金共41,000万元及时拨付到账，资金到位及时，得1分；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2.装备园开发公司自筹资金100,000万元及时到位，得1分。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w:t>
            </w:r>
          </w:p>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分配</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资金分配合理性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依据相关信息和证据判断资金分配是否合理，是否有助于实现资金的绩效目标。资金分配方案测算依据清楚明确，资金规模和扶持方向与绩效目标相匹配的得3分，其他情况酌情给分。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根据项目可行性研究报告及各项目概算、估算及2</w:t>
            </w:r>
            <w:r>
              <w:rPr>
                <w:rFonts w:ascii="Times New Roman" w:hAnsi="Times New Roman" w:eastAsia="宋体" w:cs="宋体"/>
                <w:color w:val="000000"/>
                <w:kern w:val="0"/>
                <w:sz w:val="18"/>
                <w:szCs w:val="18"/>
              </w:rPr>
              <w:t>021</w:t>
            </w:r>
            <w:r>
              <w:rPr>
                <w:rFonts w:hint="eastAsia" w:ascii="Times New Roman" w:hAnsi="Times New Roman" w:eastAsia="宋体" w:cs="宋体"/>
                <w:color w:val="000000"/>
                <w:kern w:val="0"/>
                <w:sz w:val="18"/>
                <w:szCs w:val="18"/>
              </w:rPr>
              <w:t>年项目建设计划和工程进度，债券资金分配合理。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r>
              <w:rPr>
                <w:rFonts w:ascii="Times New Roman" w:hAnsi="Times New Roman" w:eastAsia="宋体" w:cs="宋体"/>
                <w:color w:val="000000"/>
                <w:kern w:val="0"/>
                <w:sz w:val="18"/>
                <w:szCs w:val="18"/>
              </w:rPr>
              <w:t>021</w:t>
            </w:r>
            <w:r>
              <w:rPr>
                <w:rFonts w:hint="eastAsia" w:ascii="Times New Roman" w:hAnsi="Times New Roman" w:eastAsia="宋体" w:cs="宋体"/>
                <w:color w:val="000000"/>
                <w:kern w:val="0"/>
                <w:sz w:val="18"/>
                <w:szCs w:val="18"/>
              </w:rPr>
              <w:t>年项目主要建设内容为春雨、申力西侧台地及周边附属设施子项；绿动公园、科技七路和香园路子项；污水处理中心一期一阶段子项；新型多功能产业园子项；一期边界优化周边道路及管线工程子项；一期边界优化场地平整及边坡支护工程；山子背湿地公园；物流园工程子项等七个子项，支出债券资金约3</w:t>
            </w:r>
            <w:r>
              <w:rPr>
                <w:rFonts w:ascii="Times New Roman" w:hAnsi="Times New Roman" w:eastAsia="宋体" w:cs="宋体"/>
                <w:color w:val="000000"/>
                <w:kern w:val="0"/>
                <w:sz w:val="18"/>
                <w:szCs w:val="18"/>
              </w:rPr>
              <w:t>.7</w:t>
            </w:r>
            <w:r>
              <w:rPr>
                <w:rFonts w:hint="eastAsia" w:ascii="Times New Roman" w:hAnsi="Times New Roman" w:eastAsia="宋体" w:cs="宋体"/>
                <w:color w:val="000000"/>
                <w:kern w:val="0"/>
                <w:sz w:val="18"/>
                <w:szCs w:val="18"/>
              </w:rPr>
              <w:t>亿元，占2</w:t>
            </w:r>
            <w:r>
              <w:rPr>
                <w:rFonts w:ascii="Times New Roman" w:hAnsi="Times New Roman" w:eastAsia="宋体" w:cs="宋体"/>
                <w:color w:val="000000"/>
                <w:kern w:val="0"/>
                <w:sz w:val="18"/>
                <w:szCs w:val="18"/>
              </w:rPr>
              <w:t>021</w:t>
            </w:r>
            <w:r>
              <w:rPr>
                <w:rFonts w:hint="eastAsia" w:ascii="Times New Roman" w:hAnsi="Times New Roman" w:eastAsia="宋体" w:cs="宋体"/>
                <w:color w:val="000000"/>
                <w:kern w:val="0"/>
                <w:sz w:val="18"/>
                <w:szCs w:val="18"/>
              </w:rPr>
              <w:t>年债券资金总额的9</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rPr>
              <w:t>，金规模和扶持方向与2021年度主要建设内容匹配，得3分。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过程</w:t>
            </w: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资金管理</w:t>
            </w: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w:t>
            </w:r>
          </w:p>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支付</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资金支出率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主要依据“支付额/预算额度*100%*指标权重”计算核定得分，同时综合考虑工作进度，以及是否垫资或履行支付手续而影响支出率等因素适当调整最后得分。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项目2021年政府专项债资金支出率为100%，得4分。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支出</w:t>
            </w:r>
          </w:p>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规范</w:t>
            </w:r>
          </w:p>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性</w:t>
            </w:r>
          </w:p>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支出规范性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1.预算执行规范性2分，按规定履行调整报批手续或未发生调整，且按事项完成进度支付资金的得满分，否则酌情扣分。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2.事项支出合规性2分，资金管理、费用标准、支付符合有关制度规定的得满分，超范围、超标准支出，虚列支出，截留挤占、挪用资金的，以及其他不符合制度规定支出的，视情节严重情况扣分，直至扣到0分。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3.会计核算规范性2分，规范执行会计核算制度得满分，未按规定设专账核算，或支出凭证不符合规定，或其他核算不规范的，视具体情况扣分。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根据现场抽查财务明细账、支出凭证：</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1.装备园公司预算执行符合规范，得2分；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2.事项支出合规，资金管理、费用标准、支付符合制度规定，得2分；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3.会计核算规范性有待提高，子公司未设专账核算，不符合专项资债券资金专账专户管理要求酌情扣1分，得1分。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事项管理</w:t>
            </w: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实施程序</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程序规范性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项目或方案按规定程序实施,包括项目或方案调整按规定履行报批手续，项目招投标、建设、验收、方案实施严格执行相关制度规定的，得满分，否则酌情扣分。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项目实施程序规范性有待提高，个别 子项存在不规范处。</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1.各子项有完整的招投标、建设、验收程序，整体实施较规范，得</w:t>
            </w:r>
            <w:r>
              <w:rPr>
                <w:rFonts w:ascii="Times New Roman" w:hAnsi="Times New Roman" w:eastAsia="宋体" w:cs="宋体"/>
                <w:color w:val="000000"/>
                <w:kern w:val="0"/>
                <w:sz w:val="18"/>
                <w:szCs w:val="18"/>
              </w:rPr>
              <w:t>1.5</w:t>
            </w:r>
            <w:r>
              <w:rPr>
                <w:rFonts w:hint="eastAsia" w:ascii="Times New Roman" w:hAnsi="Times New Roman" w:eastAsia="宋体" w:cs="宋体"/>
                <w:color w:val="000000"/>
                <w:kern w:val="0"/>
                <w:sz w:val="18"/>
                <w:szCs w:val="18"/>
              </w:rPr>
              <w:t>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2.根据现场抽查工程监理日志，存在部分监理日志填写较简略且不规范，如记录人、总监签阅未署名，监理人员动态未填写，施工方主要事项仅填写为“停”字，酌情扣0.5分；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3.新型多功能产业园进度审核报告未填写日期，也未在报告中标注，酌情扣0.5分；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4.项目变更须经莞韶指挥部会议决定，变更规范，但绿动公园是2021年主要建设内容之一，因征地拆迁受阻暂停项目，后2022年7月做甩项处理，变更程序较滞后，酌情扣0.5分。</w:t>
            </w:r>
          </w:p>
          <w:p>
            <w:pPr>
              <w:widowControl/>
              <w:adjustRightInd/>
              <w:snapToGrid/>
              <w:spacing w:line="240" w:lineRule="auto"/>
              <w:ind w:firstLine="0" w:firstLineChars="0"/>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该指标得分1</w:t>
            </w:r>
            <w:r>
              <w:rPr>
                <w:rFonts w:ascii="Times New Roman" w:hAnsi="Times New Roman" w:eastAsia="宋体" w:cs="宋体"/>
                <w:color w:val="000000"/>
                <w:kern w:val="0"/>
                <w:sz w:val="18"/>
                <w:szCs w:val="18"/>
              </w:rPr>
              <w:t>.5</w:t>
            </w:r>
            <w:r>
              <w:rPr>
                <w:rFonts w:hint="eastAsia" w:ascii="Times New Roman" w:hAnsi="Times New Roman" w:eastAsia="宋体" w:cs="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债券管理</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债券管理合规性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考核债券资金管理的规范性。项目实施单位严格按照《地方政府专项债券发行管理暂行办法》（财库〔2015〕83号）等相关管理办法对债券资金的筹集、使用、管理和效益全过程进行管理的，得3分。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债券申请和使用过程合规，但资金监管、项目效益管理工作仍需加强。</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1.装备园管委会和装备园开发公司在申请和使用地方政府债券资金时符合《地方政府专项债券发行管理暂行办法》（财库〔2015〕83号）等相关管理办法；</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2.装备园管委会缺乏后续的政府债券资金监管制度和措施、资产确权未落实、还本付息措施未落实。由于已在监管有效性和经济性指标扣分，此处不重复扣分，得3分。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管理情况</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监管有效性</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1.机制方面：资金使用单位或基层资金管理单位建立有效管理机制，且执行情况良好得2分，具体根据所提供的信息证据作出判断并核定分数。</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监管落实方面：具体根据所提供的信息证据作出判断，如各级业务主管部门按规定对项目建设或方案实施开展有效的检查、监控、督促整改，以及项目监理单位按照合同约定对于项目进行监控和督促的得2分；否则，视情况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w:t>
            </w:r>
            <w:r>
              <w:rPr>
                <w:rFonts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1.机制方面：装备园管委会未制定相关管理制度，酌情扣1分；装备园开发公司有资金管理制度且有见相关资金使用审批程、有相关的工程进度督促、工程质量验收的措施得1分；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r>
              <w:rPr>
                <w:rFonts w:hint="eastAsia"/>
              </w:rPr>
              <w:t xml:space="preserve"> </w:t>
            </w:r>
            <w:r>
              <w:rPr>
                <w:rFonts w:hint="eastAsia" w:ascii="Times New Roman" w:hAnsi="Times New Roman" w:eastAsia="宋体" w:cs="宋体"/>
                <w:color w:val="000000"/>
                <w:kern w:val="0"/>
                <w:sz w:val="18"/>
                <w:szCs w:val="18"/>
              </w:rPr>
              <w:t>监管落实方面：根据已有材料及现场了解，在下达资金到装备园开发公司专户时，管委会发函要求装备园专款专用、装备园开发公司每月向管委会报送《关于装备园公司2021年政府专项债相关情况的报告》，装备园开发公司将实际支付凭证则上传至债券系统，接受上级财政部门监管，但对于项目债券资金工作跟踪管理方面，装备园管委会的监管深度不够，装备园开发公司报送的月报中资金支出情况仅体现了累计已到位金额和实际支出总额，无法实现跟踪管理的目的，酌情扣</w:t>
            </w:r>
            <w:r>
              <w:rPr>
                <w:rFonts w:ascii="Times New Roman" w:hAnsi="Times New Roman" w:eastAsia="宋体" w:cs="宋体"/>
                <w:color w:val="000000"/>
                <w:kern w:val="0"/>
                <w:sz w:val="18"/>
                <w:szCs w:val="18"/>
              </w:rPr>
              <w:t>0.5</w:t>
            </w:r>
            <w:r>
              <w:rPr>
                <w:rFonts w:hint="eastAsia" w:ascii="Times New Roman" w:hAnsi="Times New Roman" w:eastAsia="宋体" w:cs="宋体"/>
                <w:color w:val="000000"/>
                <w:kern w:val="0"/>
                <w:sz w:val="18"/>
                <w:szCs w:val="18"/>
              </w:rPr>
              <w:t>分；装备园开发公司未对第三方进度审核报告、监理日志等进行质量监控，出现新型多功能产业园进度审核报告未填写日期、个别监理日志填写不规范等情况，酌情扣1分。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产出</w:t>
            </w: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经济性</w:t>
            </w: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预算控制</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预算控制</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在预算执行进度与事项完成进度基本匹配的前提下，实际支出未超过预算计划的，得满分；实际支出超过预算的，或者支出未能保障事项相应完成进度的，酌情扣分。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个别子项预算控制失效，液压件、十条道路绿化及附属设施项目、六条道路建设工程施工合同金额大于工程预算金额，酌情扣</w:t>
            </w:r>
            <w:r>
              <w:rPr>
                <w:rFonts w:ascii="Times New Roman" w:hAnsi="Times New Roman" w:eastAsia="宋体" w:cs="宋体"/>
                <w:color w:val="000000"/>
                <w:kern w:val="0"/>
                <w:sz w:val="18"/>
                <w:szCs w:val="18"/>
              </w:rPr>
              <w:t>1.5</w:t>
            </w:r>
            <w:r>
              <w:rPr>
                <w:rFonts w:hint="eastAsia" w:ascii="Times New Roman" w:hAnsi="Times New Roman" w:eastAsia="宋体" w:cs="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成本控制</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成本节约</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在项目按照预算完成的前提下，与同类项目或市场价格比较，项目实施的成本（包括工程造价、物品采购单价、人员经费等）属于合理范围的（如与同类项目或市场价格大致相符的）得满分；成本不合理的（如明显高于或低于同类项目或市场价格的）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三王片区边坡及格美对面边坡加固工程项目结算审核金额超合同金额，最终以合同金额结算，且合同金额未超工程预算金额，此处不扣分；科技五路结算金额超施工合同金额，酌情扣</w:t>
            </w:r>
            <w:r>
              <w:rPr>
                <w:rFonts w:ascii="Times New Roman" w:hAnsi="Times New Roman" w:eastAsia="宋体" w:cs="宋体"/>
                <w:color w:val="000000"/>
                <w:kern w:val="0"/>
                <w:sz w:val="18"/>
                <w:szCs w:val="18"/>
              </w:rPr>
              <w:t>0.5</w:t>
            </w:r>
            <w:r>
              <w:rPr>
                <w:rFonts w:hint="eastAsia" w:ascii="Times New Roman" w:hAnsi="Times New Roman" w:eastAsia="宋体" w:cs="宋体"/>
                <w:color w:val="000000"/>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项目偿债能力</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项目偿债能力</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当前项目总体偿债备付率与可研中计算的偿债备付率基本一致，能够保障债务按时偿还的，得3分；项目偿债能力较差的酌情扣分。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装备园管委会提供的《2022年华南先进装备产业园基础设施建设项目专项债券实施方案》，按项目存续期间项目经营净收入80%计算，项目本息覆盖倍数为1.43（大于1则偿债能力较好），项目还本付息能力较好，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效率性</w:t>
            </w:r>
          </w:p>
        </w:tc>
        <w:tc>
          <w:tcPr>
            <w:tcW w:w="717"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产出数量</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绿动公园、科技七路建设工程、公园西路建设工程完成情况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1.完成建设绿动公园园区道路4000平方米，硬地包括停车场、广场、儿童活动、康体活动、亲水木平台等，合计5831平方米。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2.完成科技七路建设工程全长约334米，设计范围为东江大道（园中路）至塘马路之间段，标准段红线宽34米，城市二级主干道标准设计，设计时速为40km/h。</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3.完成公园西路建设工程全长约692米，设计范围为香樟路至外环路之间段，标准段红线宽18米，城市二级支路标准设计，设计时速为30km/h，沥青混凝土路面。</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1.依据科技七路、香园路、绿动公园施工合同和竣工验收证书，工程延期228天，但在2021年度内完工，香园路和科技七路得分=2/3*2=1.33分；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绿动公园因征地拆迁问题一直未达到进场施工条件，项目暂停，2021年未完工，第三轮莞韶指挥部第39次常务会议纪要于2022年7月对该工程进行甩项处理，由于装备园管委会和装备园开发公司对于征拆问题及时跟进，此处不扣分。</w:t>
            </w:r>
          </w:p>
          <w:p>
            <w:pPr>
              <w:widowControl/>
              <w:adjustRightInd/>
              <w:snapToGrid/>
              <w:spacing w:line="240" w:lineRule="auto"/>
              <w:ind w:firstLine="0" w:firstLineChars="0"/>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该指标得分2分。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表面处理站建设完成情况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完成4栋4层表面处理厂房，一座处理能力1500吨/天的废水处理厂，配套设施用房以及相关道路、广场、绿化等。全部完成目标任务量得2分；未全部完成目标任务量按照（分值乘以完成目标任务量比例）计算得分；完成50%以下得0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1.72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依据表面处理站项目（一期）进度款审核报告第1-11期（11期进度款审核日为2022年1月12日），项目已完成工程量占合同额的</w:t>
            </w:r>
            <w:r>
              <w:rPr>
                <w:rFonts w:ascii="Times New Roman" w:hAnsi="Times New Roman" w:eastAsia="宋体" w:cs="宋体"/>
                <w:color w:val="000000"/>
                <w:kern w:val="0"/>
                <w:sz w:val="18"/>
                <w:szCs w:val="18"/>
              </w:rPr>
              <w:t>85.74%</w:t>
            </w:r>
            <w:r>
              <w:rPr>
                <w:rFonts w:hint="eastAsia" w:ascii="Times New Roman" w:hAnsi="Times New Roman" w:eastAsia="宋体" w:cs="宋体"/>
                <w:color w:val="000000"/>
                <w:kern w:val="0"/>
                <w:sz w:val="18"/>
                <w:szCs w:val="18"/>
              </w:rPr>
              <w:t>，该指标得分为</w:t>
            </w:r>
            <w:r>
              <w:rPr>
                <w:rFonts w:ascii="Times New Roman" w:hAnsi="Times New Roman" w:eastAsia="宋体" w:cs="宋体"/>
                <w:color w:val="000000"/>
                <w:kern w:val="0"/>
                <w:sz w:val="18"/>
                <w:szCs w:val="18"/>
              </w:rPr>
              <w:t>85.74%</w:t>
            </w:r>
            <w:r>
              <w:rPr>
                <w:rFonts w:hint="eastAsia" w:ascii="Times New Roman" w:hAnsi="Times New Roman" w:eastAsia="宋体" w:cs="宋体"/>
                <w:color w:val="000000"/>
                <w:kern w:val="0"/>
                <w:sz w:val="18"/>
                <w:szCs w:val="18"/>
              </w:rPr>
              <w:t>*2=1.</w:t>
            </w:r>
            <w:r>
              <w:rPr>
                <w:rFonts w:ascii="Times New Roman" w:hAnsi="Times New Roman" w:eastAsia="宋体" w:cs="宋体"/>
                <w:color w:val="000000"/>
                <w:kern w:val="0"/>
                <w:sz w:val="18"/>
                <w:szCs w:val="18"/>
              </w:rPr>
              <w:t>7</w:t>
            </w:r>
            <w:r>
              <w:rPr>
                <w:rFonts w:hint="eastAsia" w:ascii="Times New Roman" w:hAnsi="Times New Roman" w:eastAsia="宋体" w:cs="宋体"/>
                <w:color w:val="000000"/>
                <w:kern w:val="0"/>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春雨、申力西侧台地及周边道路附属设施项目完成情况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1.完成场地土方平整约8.97公顷；</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2.完成边坡支护长约1498.62米（含挡土墙、坡底边沟、坡顶截水沟等）；</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3.完成科技十路全长258.97米，道路红线宽14米；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4.完成北侧道路全长191.209米，道路红线宽度为11.5米；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5.完成南侧道路全长355.967米，道路红线宽度为11.5米。 </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依据华南先进装备产业园春雨、申力西侧台地及周边道路附属设施项目施工合同及竣工验收报告，该子项在2021年完成，得2分。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一期边界优化场地平整及边坡支护工程完成情况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完成场地平整地块六总面积约1482亩、地块八总面积约1539亩以及地块六和地块八边坡总计长度约13.5公里。</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华南先进装备产业园二期基础设施配套工程之一期边界优化场地平整及边坡支护工程工程进度审核报表第（10）期》（编制日期为2022年1月），该子项已完成工程量占合同金额的40.02%；根据该子项施工合同、开工报告，该子项工期为540天，2021年工期占总工期的47.22%，该指标得分为40.02%/47.22%*2=1.70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一期边界优化周边道路及管线工程完成情况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1.完成东韶大道延长线道路工程全长650米，梅花大道4622米，塘马路全长1085米，科技七路延长线全长2571米，纵三路全长2091米，园东路全长1935米，科技六路全长3325米；</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2.完成管线工程包括：周边临时污水管、雨水管沟等。</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1.18</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华南先进装备产业园二期基础设施配套工程之一期边界优化周边道路及管线工程工程款支付汇总表》，截止2021年12月，已完成工程金额占合同金额的36.73%；根据施工合同及开工报告，2021年工期占总工期的62.41%，该指标得分为36.73%/62.41%*2=1.18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新型多功能产业园</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完成汽车零配件产业园的生产车间、综合研发楼、研发中心、配套商业、食堂、宿舍楼建设工程。</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1.75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依据装备园公司《市级财政支出项目绩效自评基础信息表》，新型多功能产业园2021年度建设目标为8栋厂房，有1栋未完工，该指标得分=7/8*2=1.75分。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山子背湿地项目建设完成情况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1.完成从表面处理中心沿香林路北侧、东韶大道西侧设置1根DN200加压管，终点接入湿地公园，总长度约610m。</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2.完成湿地公园内共设置17座生态水池，用以处理表面处理中心出水。</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全部完成目标任务量得2分；未全部完成目标任务量按照（分值乘以完成目标任务量比例）计算得分。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依据该子项施工合同和《华南先进装备产业园二期基础设施配套工程—华南先进装备产业园山子背湿地项目工程竣工验收报告》，该子项在2021年度完工，该指标得分为2分。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完成进度</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完成及时率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5033"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1.截至2021年12月31日，项目2021年年初计划完成任务是否按合同规定时间按期全部完成，是否出现项目延期情况。</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2.项目全部按合同规定时间完成，未出现延期情况得3分，如因项目实施单位因素等原因造成项目延期情况，每出现一个项目完成不及时扣1分，扣完为止。</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0</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2021年度主要建设7个子项中有4个子项延期，其中科技七路、香园路延期228天、山子背湿地公园工程延期152天、表面处理站工程延期183天；一期边界优化场地平整及边坡支护工程、一期边界优化周边道路及管线工程进度滞后。</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另外春雨、申力西侧台地及周边道路附属设施工程延期38天但根据单位提供的《工程临时/最终延期报审表》，施工单位因村民阻扰施工、新增工程、3.17安全事故、周边企业进驻预留车辆进出通道等影响，申请延期16日历天，将工程竣工日期从合同约定的2021年7月23日延迟至2021年8月8日，监理单位和建设单位均同意此次延期申请，延期情况符合施工合同通用条款7.5中的约定，工程最终在2</w:t>
            </w:r>
            <w:r>
              <w:rPr>
                <w:rFonts w:ascii="Times New Roman" w:hAnsi="Times New Roman" w:eastAsia="宋体" w:cs="宋体"/>
                <w:color w:val="000000"/>
                <w:kern w:val="0"/>
                <w:sz w:val="18"/>
                <w:szCs w:val="18"/>
              </w:rPr>
              <w:t>021</w:t>
            </w:r>
            <w:r>
              <w:rPr>
                <w:rFonts w:hint="eastAsia" w:ascii="Times New Roman" w:hAnsi="Times New Roman" w:eastAsia="宋体" w:cs="宋体"/>
                <w:color w:val="000000"/>
                <w:kern w:val="0"/>
                <w:sz w:val="18"/>
                <w:szCs w:val="18"/>
              </w:rPr>
              <w:t>年8月6日完工故此处不扣分；</w:t>
            </w:r>
          </w:p>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绿动公园因征地拆迁问题一直未达到进场施工条件，项目暂停，2021年未完工，第三轮莞韶指挥部第39次常务会议纪要于2022年7月对该工程进行甩项处理，由于装备园管委会和装备园开发公司对于征拆问题及时跟进，此处不扣分。</w:t>
            </w:r>
          </w:p>
          <w:p>
            <w:pPr>
              <w:widowControl/>
              <w:adjustRightInd/>
              <w:snapToGrid/>
              <w:spacing w:line="240" w:lineRule="auto"/>
              <w:ind w:firstLine="0" w:firstLineChars="0"/>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该指标得分0分。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完成质量</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项目验收合格率</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截至2021年12月31日，项目2021年计划完成任务是否已全部通过验收。项目验收是否符合实施方案或行业有关规定，达到标准得4分，每发现一处验收不合格的情况，扣1分，扣完为止。</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4</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依据已竣工验收子项验收报告，无验收不合格项，该指标得分为4分。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效益</w:t>
            </w:r>
          </w:p>
        </w:tc>
        <w:tc>
          <w:tcPr>
            <w:tcW w:w="700"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效果性</w:t>
            </w:r>
          </w:p>
        </w:tc>
        <w:tc>
          <w:tcPr>
            <w:tcW w:w="717" w:type="dxa"/>
            <w:vMerge w:val="restart"/>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经济效益</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园区税收增长情况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考察项目实施后，是否有效促进园区的经济发展，与2020年相比税收是否有增长。</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1.园区2021年税收较2020年有增长得满分5分；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2.与2020年相比持平得3分，相比减少得0分。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园区2020年税收收入为1073.3万元、2021年税收收入为4287.8万元，2021年税收较2020年大幅增长，得5分。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园区招商引资目标完成情况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考察项目实施后，是否达到为园区招商引资的目的，是否完成2021年招商引资目标任务。</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1.园区2021年企业入驻数量和招商引资任务达到目标值得满分5分；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2.园区企业入驻数量和招商引资任务未达到目标值按照（分值乘以完成目标任务量比例）计算得分。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after="240"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未见2021年招商引资目标任务，以园区企业入驻情况佐证评分。园区2016年新增入驻企业1家、2017年新增入驻企业1家，2018年新增入驻企业4家，2019年新增入驻企业5家，2020年新增入驻企业7家，2021年新增入驻企业7家，2017年项目实施后，园区入驻企业数量增加，招商引资总体情况较好，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生态效益</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建设过程符合环保部门标准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1.考核项目建设过程中对于周边生态环境的影响作用。项目实施是否符合相关环保和节能标准，包括噪音和扬尘控制较为合理，未有对周边生态环境造成较大影响的，得5分；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2.项目建设过程部分符合环保部门标准的得3分；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3.项目建设过程完全不符合环保部门标准的不得分，其余情况依据实际情况酌情扣分。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项目实施是否符合相关环保和节能标准，未有对周边生态环境造成较大影响，得5分。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社会效益</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园区内基础设施的改善情况</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考核项目实施是否有效改善园区内道路交通、用水、环境等方面情况。</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1.园区通过建设基础设施之后，园区内道路、用水设施、园区环境等方面改善效果明显的得5分；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2.有部分效果但还需加强改进的得3分；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3.园区建设对于改善园区内道路交通、用水、环境等方面无效果得0分。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3.89</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根据问卷调查，项目实施后，园区内道路交通、用水、环境等方面的改善程度为77.77%，得分=5*77.77%=3.89分。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可持续影响</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项目可持续性影响</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考核项目实施对于园区发展的可持续性影响。</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1.项目实施对于园区后续运行效果显著、成效发挥可持续性较好得5分；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2.项目后续运行效果、成效发挥可持续性一般得3分；</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3.运行效果差、不具有可持续性不得分。</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5</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从新增入驻企业数、入驻企业吸纳就业人数、园区税收收入三个方面判断，项目可持续性高。</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1.2017年项目开始实施以来，园区新增入驻企业从2017年的1家增加至2018年的4家、2019年5家、2020年7家、2021年7家，2016-2020年新增入驻企业数量持续增长；</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2.园区入驻企业吸纳就业人数从2017年的460人增加至2021年的2301人，已创造出较多就业岗位；</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3.园区税收收入从2018年的500.7万元增加值2021年的4287.8万元，税收收入持续增长且增长速度较快。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50" w:type="dxa"/>
            <w:vMerge w:val="continue"/>
            <w:vAlign w:val="center"/>
          </w:tcPr>
          <w:p>
            <w:pPr>
              <w:widowControl/>
              <w:adjustRightInd/>
              <w:snapToGrid/>
              <w:spacing w:line="240" w:lineRule="auto"/>
              <w:ind w:firstLine="0" w:firstLineChars="0"/>
              <w:rPr>
                <w:rFonts w:ascii="Times New Roman" w:hAnsi="Times New Roman" w:eastAsia="宋体" w:cs="宋体"/>
                <w:kern w:val="0"/>
                <w:sz w:val="18"/>
                <w:szCs w:val="18"/>
              </w:rPr>
            </w:pPr>
          </w:p>
        </w:tc>
        <w:tc>
          <w:tcPr>
            <w:tcW w:w="700"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公平性</w:t>
            </w:r>
          </w:p>
        </w:tc>
        <w:tc>
          <w:tcPr>
            <w:tcW w:w="717"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满意度</w:t>
            </w:r>
          </w:p>
        </w:tc>
        <w:tc>
          <w:tcPr>
            <w:tcW w:w="1149" w:type="dxa"/>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园区企业满意度</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考核园区内企业对项目的满意度，通过问卷调查和实地走访等方式了解园区企业对于项目实施的满意度情况。该指标得分=表示满意的园区企业数/园区范围内接受调查的对象总数*指标分值。</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3.58</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针对园区企业员工发放满意度调查问卷，回收有效问卷数157分，综合满意度为71.68,%，该指标得分=5*71.68%=3.58分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3216" w:type="dxa"/>
            <w:gridSpan w:val="4"/>
            <w:shd w:val="clear" w:color="auto" w:fill="auto"/>
            <w:vAlign w:val="center"/>
          </w:tcPr>
          <w:p>
            <w:pPr>
              <w:widowControl/>
              <w:adjustRightInd/>
              <w:snapToGrid/>
              <w:spacing w:line="240" w:lineRule="auto"/>
              <w:ind w:firstLine="0" w:firstLineChars="0"/>
              <w:rPr>
                <w:rFonts w:ascii="Times New Roman" w:hAnsi="Times New Roman" w:eastAsia="宋体" w:cs="宋体"/>
                <w:kern w:val="0"/>
                <w:sz w:val="18"/>
                <w:szCs w:val="18"/>
              </w:rPr>
            </w:pPr>
            <w:r>
              <w:rPr>
                <w:rFonts w:hint="eastAsia" w:ascii="Times New Roman" w:hAnsi="Times New Roman" w:eastAsia="宋体" w:cs="宋体"/>
                <w:kern w:val="0"/>
                <w:sz w:val="18"/>
                <w:szCs w:val="18"/>
              </w:rPr>
              <w:t>合计</w:t>
            </w: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100</w:t>
            </w:r>
          </w:p>
        </w:tc>
        <w:tc>
          <w:tcPr>
            <w:tcW w:w="5033" w:type="dxa"/>
            <w:shd w:val="clear" w:color="auto" w:fill="auto"/>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p>
        </w:tc>
        <w:tc>
          <w:tcPr>
            <w:tcW w:w="7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81.82</w:t>
            </w:r>
          </w:p>
        </w:tc>
        <w:tc>
          <w:tcPr>
            <w:tcW w:w="5651" w:type="dxa"/>
            <w:shd w:val="clear" w:color="000000" w:fill="FFFFFF"/>
            <w:vAlign w:val="center"/>
          </w:tcPr>
          <w:p>
            <w:pPr>
              <w:widowControl/>
              <w:adjustRightInd/>
              <w:snapToGrid/>
              <w:spacing w:line="240" w:lineRule="auto"/>
              <w:ind w:firstLine="0" w:firstLineChars="0"/>
              <w:rPr>
                <w:rFonts w:ascii="Times New Roman" w:hAnsi="Times New Roman" w:eastAsia="宋体" w:cs="宋体"/>
                <w:color w:val="000000"/>
                <w:kern w:val="0"/>
                <w:sz w:val="18"/>
                <w:szCs w:val="18"/>
              </w:rPr>
            </w:pPr>
          </w:p>
        </w:tc>
      </w:tr>
    </w:tbl>
    <w:p>
      <w:pPr>
        <w:ind w:firstLine="643"/>
        <w:jc w:val="center"/>
        <w:rPr>
          <w:rFonts w:asciiTheme="majorEastAsia" w:hAnsiTheme="majorEastAsia" w:eastAsiaTheme="majorEastAsia"/>
          <w:b/>
          <w:bCs/>
          <w:color w:val="000000" w:themeColor="text1"/>
          <w:szCs w:val="32"/>
          <w14:textFill>
            <w14:solidFill>
              <w14:schemeClr w14:val="tx1"/>
            </w14:solidFill>
          </w14:textFill>
        </w:rPr>
        <w:sectPr>
          <w:footnotePr>
            <w:numRestart w:val="eachPage"/>
          </w:footnotePr>
          <w:pgSz w:w="16838" w:h="11906" w:orient="landscape"/>
          <w:pgMar w:top="850" w:right="1021" w:bottom="850" w:left="1134" w:header="624" w:footer="368" w:gutter="0"/>
          <w:pgNumType w:fmt="numberInDash"/>
          <w:cols w:space="0" w:num="1"/>
          <w:docGrid w:linePitch="435" w:charSpace="0"/>
        </w:sectPr>
      </w:pPr>
    </w:p>
    <w:p>
      <w:pPr>
        <w:pStyle w:val="3"/>
        <w:ind w:firstLine="0" w:firstLineChars="0"/>
      </w:pPr>
      <w:bookmarkStart w:id="56" w:name="_Toc117542380"/>
      <w:bookmarkStart w:id="57" w:name="_Toc121931922"/>
      <w:bookmarkStart w:id="58" w:name="_Toc54077328"/>
      <w:r>
        <w:rPr>
          <w:rFonts w:hint="eastAsia"/>
        </w:rPr>
        <w:t>附件</w:t>
      </w:r>
      <w:r>
        <w:t>2</w:t>
      </w:r>
      <w:bookmarkEnd w:id="56"/>
      <w:bookmarkEnd w:id="57"/>
      <w:bookmarkEnd w:id="58"/>
    </w:p>
    <w:p>
      <w:pPr>
        <w:ind w:firstLine="643"/>
        <w:jc w:val="center"/>
        <w:rPr>
          <w:rFonts w:asciiTheme="majorEastAsia" w:hAnsiTheme="majorEastAsia" w:eastAsiaTheme="majorEastAsia"/>
          <w:b/>
          <w:bCs/>
          <w:color w:val="000000" w:themeColor="text1"/>
          <w:szCs w:val="32"/>
          <w14:textFill>
            <w14:solidFill>
              <w14:schemeClr w14:val="tx1"/>
            </w14:solidFill>
          </w14:textFill>
        </w:rPr>
      </w:pPr>
      <w:r>
        <w:rPr>
          <w:rFonts w:hint="eastAsia" w:asciiTheme="majorEastAsia" w:hAnsiTheme="majorEastAsia" w:eastAsiaTheme="majorEastAsia"/>
          <w:b/>
          <w:bCs/>
          <w:color w:val="000000" w:themeColor="text1"/>
          <w:szCs w:val="32"/>
          <w14:textFill>
            <w14:solidFill>
              <w14:schemeClr w14:val="tx1"/>
            </w14:solidFill>
          </w14:textFill>
        </w:rPr>
        <w:t>华南先进装备产业园基础设施建设项目绩效评价小组成员名单</w:t>
      </w:r>
    </w:p>
    <w:tbl>
      <w:tblPr>
        <w:tblStyle w:val="41"/>
        <w:tblW w:w="91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1134"/>
        <w:gridCol w:w="2115"/>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spacing w:line="240" w:lineRule="auto"/>
              <w:jc w:val="both"/>
              <w:rPr>
                <w:rFonts w:ascii="Times New Roman" w:eastAsia="宋体"/>
                <w:bCs/>
                <w:sz w:val="21"/>
              </w:rPr>
            </w:pPr>
            <w:r>
              <w:rPr>
                <w:rFonts w:hint="eastAsia" w:ascii="Times New Roman" w:eastAsia="宋体"/>
                <w:bCs/>
                <w:sz w:val="21"/>
              </w:rPr>
              <w:t>序号</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spacing w:line="240" w:lineRule="auto"/>
              <w:jc w:val="both"/>
              <w:rPr>
                <w:rFonts w:ascii="Times New Roman" w:eastAsia="宋体"/>
                <w:bCs/>
                <w:sz w:val="21"/>
              </w:rPr>
            </w:pPr>
            <w:r>
              <w:rPr>
                <w:rFonts w:hint="eastAsia" w:ascii="Times New Roman" w:eastAsia="宋体"/>
                <w:bCs/>
                <w:sz w:val="21"/>
              </w:rPr>
              <w:t>姓名</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spacing w:line="240" w:lineRule="auto"/>
              <w:jc w:val="both"/>
              <w:rPr>
                <w:rFonts w:ascii="Times New Roman" w:eastAsia="宋体"/>
                <w:bCs/>
                <w:sz w:val="21"/>
              </w:rPr>
            </w:pPr>
            <w:r>
              <w:rPr>
                <w:rFonts w:hint="eastAsia" w:ascii="Times New Roman" w:eastAsia="宋体"/>
                <w:bCs/>
                <w:sz w:val="21"/>
              </w:rPr>
              <w:t>职务</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Cs/>
                <w:sz w:val="21"/>
              </w:rPr>
            </w:pPr>
            <w:r>
              <w:rPr>
                <w:rFonts w:hint="eastAsia" w:ascii="Times New Roman" w:eastAsia="宋体"/>
                <w:bCs/>
                <w:sz w:val="21"/>
              </w:rPr>
              <w:t>工作单位</w:t>
            </w:r>
          </w:p>
        </w:tc>
        <w:tc>
          <w:tcPr>
            <w:tcW w:w="43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25"/>
              <w:spacing w:line="240" w:lineRule="auto"/>
              <w:jc w:val="both"/>
              <w:rPr>
                <w:rFonts w:ascii="Times New Roman" w:eastAsia="宋体"/>
                <w:bCs/>
                <w:sz w:val="21"/>
              </w:rPr>
            </w:pPr>
            <w:r>
              <w:rPr>
                <w:rFonts w:hint="eastAsia" w:ascii="Times New Roman" w:eastAsia="宋体"/>
                <w:bCs/>
                <w:sz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尹少群</w:t>
            </w:r>
          </w:p>
        </w:tc>
        <w:tc>
          <w:tcPr>
            <w:tcW w:w="113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项目总监</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杨汀</w:t>
            </w:r>
          </w:p>
        </w:tc>
        <w:tc>
          <w:tcPr>
            <w:tcW w:w="113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商务经理</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3</w:t>
            </w:r>
            <w:r>
              <w:rPr>
                <w:rFonts w:ascii="Times New Roman" w:eastAsia="宋体"/>
                <w:b w:val="0"/>
                <w:sz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邵世凤</w:t>
            </w:r>
          </w:p>
        </w:tc>
        <w:tc>
          <w:tcPr>
            <w:tcW w:w="113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财务专家/</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广东技术师范大学/教授/正高级</w:t>
            </w:r>
          </w:p>
        </w:tc>
        <w:tc>
          <w:tcPr>
            <w:tcW w:w="437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4</w:t>
            </w:r>
            <w:r>
              <w:rPr>
                <w:rFonts w:ascii="Times New Roman" w:eastAsia="宋体"/>
                <w:b w:val="0"/>
                <w:sz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智南方</w:t>
            </w:r>
          </w:p>
        </w:tc>
        <w:tc>
          <w:tcPr>
            <w:tcW w:w="113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财政专家</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广州市科技创新委/高级</w:t>
            </w:r>
          </w:p>
        </w:tc>
        <w:tc>
          <w:tcPr>
            <w:tcW w:w="437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负责项目财政领域绩效问题审查工作。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ascii="Times New Roman" w:eastAsia="宋体"/>
                <w:b w:val="0"/>
                <w:sz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张新府</w:t>
            </w:r>
          </w:p>
        </w:tc>
        <w:tc>
          <w:tcPr>
            <w:tcW w:w="113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基建行业专家</w:t>
            </w:r>
          </w:p>
        </w:tc>
        <w:tc>
          <w:tcPr>
            <w:tcW w:w="2115"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广东省粮食与物资储备保障中心/正高级</w:t>
            </w:r>
          </w:p>
        </w:tc>
        <w:tc>
          <w:tcPr>
            <w:tcW w:w="4374"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09" w:type="dxa"/>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ascii="Times New Roman" w:eastAsia="宋体"/>
                <w:b w:val="0"/>
                <w:sz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颜文静</w:t>
            </w:r>
          </w:p>
          <w:p>
            <w:pPr>
              <w:spacing w:line="240" w:lineRule="auto"/>
              <w:ind w:firstLine="0" w:firstLineChars="0"/>
              <w:rPr>
                <w:rFonts w:ascii="Times New Roman" w:hAnsi="Times New Roman" w:eastAsia="宋体"/>
                <w:sz w:val="21"/>
                <w:szCs w:val="24"/>
              </w:rPr>
            </w:pPr>
          </w:p>
        </w:tc>
        <w:tc>
          <w:tcPr>
            <w:tcW w:w="1134" w:type="dxa"/>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实施总监</w:t>
            </w:r>
          </w:p>
        </w:tc>
        <w:tc>
          <w:tcPr>
            <w:tcW w:w="2115" w:type="dxa"/>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restart"/>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（1）项目负责人，统筹项目、把控项目质量。</w:t>
            </w:r>
          </w:p>
          <w:p>
            <w:pPr>
              <w:pStyle w:val="225"/>
              <w:spacing w:line="240" w:lineRule="auto"/>
              <w:jc w:val="both"/>
              <w:rPr>
                <w:rFonts w:ascii="Times New Roman" w:eastAsia="宋体"/>
                <w:b w:val="0"/>
                <w:sz w:val="21"/>
              </w:rPr>
            </w:pPr>
            <w:r>
              <w:rPr>
                <w:rFonts w:hint="eastAsia" w:ascii="Times New Roman" w:eastAsia="宋体"/>
                <w:b w:val="0"/>
                <w:sz w:val="21"/>
              </w:rPr>
              <w:t>（2）负责与市财局、被评价单位沟通；</w:t>
            </w:r>
          </w:p>
          <w:p>
            <w:pPr>
              <w:pStyle w:val="225"/>
              <w:spacing w:line="240" w:lineRule="auto"/>
              <w:jc w:val="both"/>
              <w:rPr>
                <w:rFonts w:ascii="Times New Roman" w:eastAsia="宋体"/>
                <w:b w:val="0"/>
                <w:sz w:val="21"/>
              </w:rPr>
            </w:pPr>
            <w:r>
              <w:rPr>
                <w:rFonts w:hint="eastAsia" w:ascii="Times New Roman" w:eastAsia="宋体"/>
                <w:b w:val="0"/>
                <w:sz w:val="21"/>
              </w:rPr>
              <w:t>（3）确保评价小组按照评价目的、评价指标体系实施评价；</w:t>
            </w:r>
          </w:p>
          <w:p>
            <w:pPr>
              <w:pStyle w:val="225"/>
              <w:spacing w:line="240" w:lineRule="auto"/>
              <w:jc w:val="both"/>
              <w:rPr>
                <w:rFonts w:ascii="Times New Roman" w:eastAsia="宋体"/>
                <w:b w:val="0"/>
                <w:sz w:val="21"/>
              </w:rPr>
            </w:pPr>
            <w:r>
              <w:rPr>
                <w:rFonts w:hint="eastAsia" w:ascii="Times New Roman" w:eastAsia="宋体"/>
                <w:b w:val="0"/>
                <w:sz w:val="21"/>
              </w:rPr>
              <w:t>（4）督促并协调评价小组成员的工作并管理日常工作；</w:t>
            </w:r>
          </w:p>
          <w:p>
            <w:pPr>
              <w:pStyle w:val="225"/>
              <w:spacing w:line="240" w:lineRule="auto"/>
              <w:jc w:val="both"/>
              <w:rPr>
                <w:rFonts w:ascii="Times New Roman" w:eastAsia="宋体"/>
                <w:b w:val="0"/>
                <w:sz w:val="21"/>
              </w:rPr>
            </w:pPr>
            <w:r>
              <w:rPr>
                <w:rFonts w:hint="eastAsia" w:ascii="Times New Roman" w:eastAsia="宋体"/>
                <w:b w:val="0"/>
                <w:sz w:val="21"/>
              </w:rPr>
              <w:t>（5）编写评价报告并负责报告最终定稿。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ascii="Times New Roman" w:eastAsia="宋体"/>
                <w:b w:val="0"/>
                <w:sz w:val="21"/>
              </w:rPr>
              <w:t>7</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张静</w:t>
            </w:r>
          </w:p>
        </w:tc>
        <w:tc>
          <w:tcPr>
            <w:tcW w:w="1134"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项目经理</w:t>
            </w: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ascii="Times New Roman" w:eastAsia="宋体"/>
                <w:b w:val="0"/>
                <w:sz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张小珍</w:t>
            </w:r>
          </w:p>
        </w:tc>
        <w:tc>
          <w:tcPr>
            <w:tcW w:w="1134" w:type="dxa"/>
            <w:vMerge w:val="restart"/>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项目成员</w:t>
            </w:r>
          </w:p>
        </w:tc>
        <w:tc>
          <w:tcPr>
            <w:tcW w:w="2115" w:type="dxa"/>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restart"/>
            <w:tcBorders>
              <w:top w:val="single" w:color="auto" w:sz="4" w:space="0"/>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（1）负责评价材料的收集整理工作；</w:t>
            </w:r>
          </w:p>
          <w:p>
            <w:pPr>
              <w:pStyle w:val="225"/>
              <w:spacing w:line="240" w:lineRule="auto"/>
              <w:jc w:val="both"/>
              <w:rPr>
                <w:rFonts w:ascii="Times New Roman" w:eastAsia="宋体"/>
                <w:b w:val="0"/>
                <w:sz w:val="21"/>
              </w:rPr>
            </w:pPr>
            <w:r>
              <w:rPr>
                <w:rFonts w:hint="eastAsia" w:ascii="Times New Roman" w:eastAsia="宋体"/>
                <w:b w:val="0"/>
                <w:sz w:val="21"/>
              </w:rPr>
              <w:t>（2）与专家团队的沟通协调工作；</w:t>
            </w:r>
          </w:p>
          <w:p>
            <w:pPr>
              <w:pStyle w:val="225"/>
              <w:spacing w:line="240" w:lineRule="auto"/>
              <w:jc w:val="both"/>
              <w:rPr>
                <w:rFonts w:ascii="Times New Roman" w:eastAsia="宋体"/>
                <w:b w:val="0"/>
                <w:sz w:val="21"/>
              </w:rPr>
            </w:pPr>
            <w:r>
              <w:rPr>
                <w:rFonts w:hint="eastAsia" w:ascii="Times New Roman" w:eastAsia="宋体"/>
                <w:b w:val="0"/>
                <w:sz w:val="21"/>
              </w:rPr>
              <w:t>（3）整理和统计专家评价结果；</w:t>
            </w:r>
          </w:p>
          <w:p>
            <w:pPr>
              <w:pStyle w:val="225"/>
              <w:spacing w:line="240" w:lineRule="auto"/>
              <w:jc w:val="both"/>
              <w:rPr>
                <w:rFonts w:ascii="Times New Roman" w:eastAsia="宋体"/>
                <w:b w:val="0"/>
                <w:sz w:val="21"/>
              </w:rPr>
            </w:pPr>
            <w:r>
              <w:rPr>
                <w:rFonts w:hint="eastAsia" w:ascii="Times New Roman" w:eastAsia="宋体"/>
                <w:b w:val="0"/>
                <w:sz w:val="21"/>
              </w:rPr>
              <w:t>（4）安排评价过程中的交通、住宿、餐饮等后勤工作；</w:t>
            </w:r>
          </w:p>
          <w:p>
            <w:pPr>
              <w:pStyle w:val="225"/>
              <w:spacing w:line="240" w:lineRule="auto"/>
              <w:jc w:val="both"/>
              <w:rPr>
                <w:rFonts w:ascii="Times New Roman" w:eastAsia="宋体"/>
                <w:b w:val="0"/>
                <w:sz w:val="21"/>
              </w:rPr>
            </w:pPr>
            <w:r>
              <w:rPr>
                <w:rFonts w:hint="eastAsia" w:ascii="Times New Roman" w:eastAsia="宋体"/>
                <w:b w:val="0"/>
                <w:sz w:val="21"/>
              </w:rPr>
              <w:t>（5）协助编写评价报告；</w:t>
            </w:r>
          </w:p>
          <w:p>
            <w:pPr>
              <w:pStyle w:val="225"/>
              <w:spacing w:line="240" w:lineRule="auto"/>
              <w:jc w:val="both"/>
              <w:rPr>
                <w:rFonts w:ascii="Times New Roman" w:eastAsia="宋体"/>
                <w:b w:val="0"/>
                <w:sz w:val="21"/>
              </w:rPr>
            </w:pPr>
            <w:r>
              <w:rPr>
                <w:rFonts w:hint="eastAsia" w:ascii="Times New Roman" w:eastAsia="宋体"/>
                <w:b w:val="0"/>
                <w:sz w:val="21"/>
              </w:rPr>
              <w:t>（6）与本次评价相关的其他事项。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9</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周小叶</w:t>
            </w:r>
          </w:p>
        </w:tc>
        <w:tc>
          <w:tcPr>
            <w:tcW w:w="113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w:t>
            </w:r>
            <w:r>
              <w:rPr>
                <w:rFonts w:ascii="Times New Roman" w:eastAsia="宋体"/>
                <w:b w:val="0"/>
                <w:sz w:val="21"/>
              </w:rPr>
              <w:t>0</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李秋娴</w:t>
            </w:r>
          </w:p>
        </w:tc>
        <w:tc>
          <w:tcPr>
            <w:tcW w:w="113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w:t>
            </w:r>
            <w:r>
              <w:rPr>
                <w:rFonts w:ascii="Times New Roman" w:eastAsia="宋体"/>
                <w:b w:val="0"/>
                <w:sz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范玉洁</w:t>
            </w:r>
          </w:p>
        </w:tc>
        <w:tc>
          <w:tcPr>
            <w:tcW w:w="113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w:t>
            </w:r>
            <w:r>
              <w:rPr>
                <w:rFonts w:ascii="Times New Roman" w:eastAsia="宋体"/>
                <w:b w:val="0"/>
                <w:sz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李华萍</w:t>
            </w:r>
          </w:p>
        </w:tc>
        <w:tc>
          <w:tcPr>
            <w:tcW w:w="113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1</w:t>
            </w:r>
            <w:r>
              <w:rPr>
                <w:rFonts w:ascii="Times New Roman" w:eastAsia="宋体"/>
                <w:b w:val="0"/>
                <w:sz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邓瑶</w:t>
            </w:r>
          </w:p>
        </w:tc>
        <w:tc>
          <w:tcPr>
            <w:tcW w:w="113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c>
          <w:tcPr>
            <w:tcW w:w="2115" w:type="dxa"/>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r>
              <w:rPr>
                <w:rFonts w:hint="eastAsia" w:ascii="Times New Roman" w:eastAsia="宋体"/>
                <w:b w:val="0"/>
                <w:sz w:val="21"/>
              </w:rPr>
              <w:t>中大咨询</w:t>
            </w:r>
          </w:p>
        </w:tc>
        <w:tc>
          <w:tcPr>
            <w:tcW w:w="4374" w:type="dxa"/>
            <w:vMerge w:val="continue"/>
            <w:tcBorders>
              <w:left w:val="single" w:color="auto" w:sz="4" w:space="0"/>
              <w:right w:val="single" w:color="auto" w:sz="4" w:space="0"/>
            </w:tcBorders>
            <w:vAlign w:val="center"/>
          </w:tcPr>
          <w:p>
            <w:pPr>
              <w:pStyle w:val="225"/>
              <w:spacing w:line="240" w:lineRule="auto"/>
              <w:jc w:val="both"/>
              <w:rPr>
                <w:rFonts w:ascii="Times New Roman" w:eastAsia="宋体"/>
                <w:b w:val="0"/>
                <w:sz w:val="21"/>
              </w:rPr>
            </w:pPr>
          </w:p>
        </w:tc>
      </w:tr>
    </w:tbl>
    <w:p>
      <w:pPr>
        <w:tabs>
          <w:tab w:val="left" w:pos="524"/>
        </w:tabs>
        <w:ind w:firstLine="0" w:firstLineChars="0"/>
        <w:sectPr>
          <w:footnotePr>
            <w:numRestart w:val="eachPage"/>
          </w:footnotePr>
          <w:pgSz w:w="11906" w:h="16838"/>
          <w:pgMar w:top="850" w:right="1021" w:bottom="850" w:left="1134" w:header="851" w:footer="709" w:gutter="0"/>
          <w:pgNumType w:fmt="numberInDash"/>
          <w:cols w:space="0" w:num="1"/>
          <w:docGrid w:linePitch="435" w:charSpace="0"/>
        </w:sectPr>
      </w:pPr>
      <w:r>
        <w:tab/>
      </w:r>
    </w:p>
    <w:p>
      <w:pPr>
        <w:pStyle w:val="3"/>
        <w:ind w:firstLine="0" w:firstLineChars="0"/>
        <w:rPr>
          <w:rFonts w:asciiTheme="majorEastAsia" w:hAnsiTheme="majorEastAsia" w:eastAsiaTheme="majorEastAsia"/>
          <w:b/>
          <w:bCs w:val="0"/>
          <w:color w:val="000000" w:themeColor="text1"/>
          <w:szCs w:val="32"/>
          <w14:textFill>
            <w14:solidFill>
              <w14:schemeClr w14:val="tx1"/>
            </w14:solidFill>
          </w14:textFill>
        </w:rPr>
      </w:pPr>
      <w:bookmarkStart w:id="59" w:name="_Toc121931923"/>
      <w:r>
        <w:rPr>
          <w:rFonts w:hint="eastAsia"/>
        </w:rPr>
        <w:t>附件</w:t>
      </w:r>
      <w:r>
        <w:t>3</w:t>
      </w:r>
      <w:bookmarkEnd w:id="59"/>
    </w:p>
    <w:p>
      <w:pPr>
        <w:ind w:firstLine="643"/>
        <w:jc w:val="center"/>
        <w:rPr>
          <w:rFonts w:asciiTheme="majorEastAsia" w:hAnsiTheme="majorEastAsia" w:eastAsiaTheme="majorEastAsia"/>
          <w:b/>
          <w:bCs/>
          <w:color w:val="000000" w:themeColor="text1"/>
          <w:szCs w:val="32"/>
          <w14:textFill>
            <w14:solidFill>
              <w14:schemeClr w14:val="tx1"/>
            </w14:solidFill>
          </w14:textFill>
        </w:rPr>
      </w:pPr>
      <w:r>
        <w:rPr>
          <w:rFonts w:asciiTheme="majorEastAsia" w:hAnsiTheme="majorEastAsia" w:eastAsiaTheme="majorEastAsia"/>
          <w:b/>
          <w:bCs/>
          <w:color w:val="000000" w:themeColor="text1"/>
          <w:szCs w:val="32"/>
          <w14:textFill>
            <w14:solidFill>
              <w14:schemeClr w14:val="tx1"/>
            </w14:solidFill>
          </w14:textFill>
        </w:rPr>
        <w:tab/>
      </w:r>
      <w:r>
        <w:rPr>
          <w:rFonts w:asciiTheme="majorEastAsia" w:hAnsiTheme="majorEastAsia" w:eastAsiaTheme="majorEastAsia"/>
          <w:b/>
          <w:bCs/>
          <w:color w:val="000000" w:themeColor="text1"/>
          <w:szCs w:val="32"/>
          <w14:textFill>
            <w14:solidFill>
              <w14:schemeClr w14:val="tx1"/>
            </w14:solidFill>
          </w14:textFill>
        </w:rPr>
        <w:t>2021</w:t>
      </w:r>
      <w:r>
        <w:rPr>
          <w:rFonts w:hint="eastAsia" w:asciiTheme="majorEastAsia" w:hAnsiTheme="majorEastAsia" w:eastAsiaTheme="majorEastAsia"/>
          <w:b/>
          <w:bCs/>
          <w:color w:val="000000" w:themeColor="text1"/>
          <w:szCs w:val="32"/>
          <w14:textFill>
            <w14:solidFill>
              <w14:schemeClr w14:val="tx1"/>
            </w14:solidFill>
          </w14:textFill>
        </w:rPr>
        <w:t>年度韶关华南先进装备产业园项目满意度及社会效益问卷调查结果</w:t>
      </w: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1.请问您的年龄是   [单选题]</w:t>
      </w:r>
    </w:p>
    <w:tbl>
      <w:tblPr>
        <w:tblStyle w:val="41"/>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124"/>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1825岁</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13</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04775" cy="114300"/>
                  <wp:effectExtent l="0" t="0" r="9525" b="0"/>
                  <wp:docPr id="47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47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47775" cy="114300"/>
                  <wp:effectExtent l="0" t="0" r="9525" b="0"/>
                  <wp:docPr id="473"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47775" cy="114300"/>
                          </a:xfrm>
                          <a:prstGeom prst="rect">
                            <a:avLst/>
                          </a:prstGeom>
                          <a:noFill/>
                          <a:ln>
                            <a:noFill/>
                          </a:ln>
                        </pic:spPr>
                      </pic:pic>
                    </a:graphicData>
                  </a:graphic>
                </wp:inline>
              </w:drawing>
            </w:r>
            <w:r>
              <w:rPr>
                <w:rFonts w:ascii="Times New Roman" w:hAnsi="Times New Roman" w:eastAsia="宋体" w:cs="Times New Roman"/>
                <w:kern w:val="0"/>
                <w:sz w:val="21"/>
                <w:szCs w:val="24"/>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2635岁</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46</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90525" cy="114300"/>
                  <wp:effectExtent l="0" t="0" r="9525" b="0"/>
                  <wp:docPr id="472"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905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62025" cy="114300"/>
                  <wp:effectExtent l="0" t="0" r="9525" b="0"/>
                  <wp:docPr id="471"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62025" cy="114300"/>
                          </a:xfrm>
                          <a:prstGeom prst="rect">
                            <a:avLst/>
                          </a:prstGeom>
                          <a:noFill/>
                          <a:ln>
                            <a:noFill/>
                          </a:ln>
                        </pic:spPr>
                      </pic:pic>
                    </a:graphicData>
                  </a:graphic>
                </wp:inline>
              </w:drawing>
            </w:r>
            <w:r>
              <w:rPr>
                <w:rFonts w:ascii="Times New Roman" w:hAnsi="Times New Roman" w:eastAsia="宋体" w:cs="Times New Roman"/>
                <w:kern w:val="0"/>
                <w:sz w:val="21"/>
                <w:szCs w:val="24"/>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3645岁</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45</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81000" cy="114300"/>
                  <wp:effectExtent l="0" t="0" r="0" b="0"/>
                  <wp:docPr id="470"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810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71550" cy="114300"/>
                  <wp:effectExtent l="0" t="0" r="0" b="0"/>
                  <wp:docPr id="469"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71550" cy="114300"/>
                          </a:xfrm>
                          <a:prstGeom prst="rect">
                            <a:avLst/>
                          </a:prstGeom>
                          <a:noFill/>
                          <a:ln>
                            <a:noFill/>
                          </a:ln>
                        </pic:spPr>
                      </pic:pic>
                    </a:graphicData>
                  </a:graphic>
                </wp:inline>
              </w:drawing>
            </w:r>
            <w:r>
              <w:rPr>
                <w:rFonts w:ascii="Times New Roman" w:hAnsi="Times New Roman" w:eastAsia="宋体" w:cs="Times New Roman"/>
                <w:kern w:val="0"/>
                <w:sz w:val="21"/>
                <w:szCs w:val="24"/>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4555岁</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45</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81000" cy="114300"/>
                  <wp:effectExtent l="0" t="0" r="0" b="0"/>
                  <wp:docPr id="468"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810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71550" cy="114300"/>
                  <wp:effectExtent l="0" t="0" r="0" b="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71550" cy="114300"/>
                          </a:xfrm>
                          <a:prstGeom prst="rect">
                            <a:avLst/>
                          </a:prstGeom>
                          <a:noFill/>
                          <a:ln>
                            <a:noFill/>
                          </a:ln>
                        </pic:spPr>
                      </pic:pic>
                    </a:graphicData>
                  </a:graphic>
                </wp:inline>
              </w:drawing>
            </w:r>
            <w:r>
              <w:rPr>
                <w:rFonts w:ascii="Times New Roman" w:hAnsi="Times New Roman" w:eastAsia="宋体" w:cs="Times New Roman"/>
                <w:kern w:val="0"/>
                <w:sz w:val="21"/>
                <w:szCs w:val="24"/>
              </w:rPr>
              <w:t>28.66%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56岁及以上</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8</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66675" cy="114300"/>
                  <wp:effectExtent l="0" t="0" r="9525" b="0"/>
                  <wp:docPr id="466"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66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85875" cy="114300"/>
                  <wp:effectExtent l="0" t="0" r="9525"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85875" cy="114300"/>
                          </a:xfrm>
                          <a:prstGeom prst="rect">
                            <a:avLst/>
                          </a:prstGeom>
                          <a:noFill/>
                          <a:ln>
                            <a:noFill/>
                          </a:ln>
                        </pic:spPr>
                      </pic:pic>
                    </a:graphicData>
                  </a:graphic>
                </wp:inline>
              </w:drawing>
            </w:r>
            <w:r>
              <w:rPr>
                <w:rFonts w:ascii="Times New Roman" w:hAnsi="Times New Roman" w:eastAsia="宋体" w:cs="Times New Roman"/>
                <w:kern w:val="0"/>
                <w:sz w:val="21"/>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341"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276"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ind w:firstLine="640"/>
        <w:rPr>
          <w:rFonts w:ascii="Times New Roman" w:hAnsi="Times New Roman"/>
          <w:color w:val="000000" w:themeColor="text1"/>
          <w:szCs w:val="32"/>
          <w14:textFill>
            <w14:solidFill>
              <w14:schemeClr w14:val="tx1"/>
            </w14:solidFill>
          </w14:textFill>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2.您所在企业名称：__________________________   [填空题]</w:t>
      </w: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3.您在华南先进装备产业园内工作(生活)时长？   [单选题]</w:t>
      </w:r>
    </w:p>
    <w:tbl>
      <w:tblPr>
        <w:tblStyle w:val="41"/>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1114"/>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hint="eastAsia" w:ascii="Times New Roman" w:hAnsi="Times New Roman" w:eastAsia="宋体" w:cs="Times New Roman"/>
                <w:kern w:val="0"/>
                <w:sz w:val="21"/>
                <w:szCs w:val="24"/>
              </w:rPr>
              <w:t>&lt;</w:t>
            </w:r>
            <w:r>
              <w:rPr>
                <w:rFonts w:ascii="Times New Roman" w:hAnsi="Times New Roman" w:eastAsia="宋体" w:cs="Times New Roman"/>
                <w:kern w:val="0"/>
                <w:sz w:val="21"/>
                <w:szCs w:val="24"/>
              </w:rPr>
              <w:t>1年</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58</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95300" cy="114300"/>
                  <wp:effectExtent l="0" t="0" r="0" b="0"/>
                  <wp:docPr id="464"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953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57250" cy="114300"/>
                  <wp:effectExtent l="0" t="0" r="0" b="0"/>
                  <wp:docPr id="463"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57250" cy="114300"/>
                          </a:xfrm>
                          <a:prstGeom prst="rect">
                            <a:avLst/>
                          </a:prstGeom>
                          <a:noFill/>
                          <a:ln>
                            <a:noFill/>
                          </a:ln>
                        </pic:spPr>
                      </pic:pic>
                    </a:graphicData>
                  </a:graphic>
                </wp:inline>
              </w:drawing>
            </w:r>
            <w:r>
              <w:rPr>
                <w:rFonts w:ascii="Times New Roman" w:hAnsi="Times New Roman" w:eastAsia="宋体" w:cs="Times New Roman"/>
                <w:kern w:val="0"/>
                <w:sz w:val="21"/>
                <w:szCs w:val="24"/>
              </w:rPr>
              <w:t>36.94%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≥1年但</w:t>
            </w:r>
            <w:r>
              <w:rPr>
                <w:rFonts w:hint="eastAsia" w:ascii="Times New Roman" w:hAnsi="Times New Roman" w:eastAsia="宋体" w:cs="Times New Roman"/>
                <w:kern w:val="0"/>
                <w:sz w:val="21"/>
                <w:szCs w:val="24"/>
              </w:rPr>
              <w:t>&lt;</w:t>
            </w:r>
            <w:r>
              <w:rPr>
                <w:rFonts w:ascii="Times New Roman" w:hAnsi="Times New Roman" w:eastAsia="宋体" w:cs="Times New Roman"/>
                <w:kern w:val="0"/>
                <w:sz w:val="21"/>
                <w:szCs w:val="24"/>
              </w:rPr>
              <w:t>2年</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51</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38150" cy="114300"/>
                  <wp:effectExtent l="0" t="0" r="0" b="0"/>
                  <wp:docPr id="462"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381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14400" cy="114300"/>
                  <wp:effectExtent l="0" t="0" r="0" b="0"/>
                  <wp:docPr id="461"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14400" cy="114300"/>
                          </a:xfrm>
                          <a:prstGeom prst="rect">
                            <a:avLst/>
                          </a:prstGeom>
                          <a:noFill/>
                          <a:ln>
                            <a:noFill/>
                          </a:ln>
                        </pic:spPr>
                      </pic:pic>
                    </a:graphicData>
                  </a:graphic>
                </wp:inline>
              </w:drawing>
            </w:r>
            <w:r>
              <w:rPr>
                <w:rFonts w:ascii="Times New Roman" w:hAnsi="Times New Roman" w:eastAsia="宋体" w:cs="Times New Roman"/>
                <w:kern w:val="0"/>
                <w:sz w:val="21"/>
                <w:szCs w:val="24"/>
              </w:rPr>
              <w:t>32.48%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≥2年但</w:t>
            </w:r>
            <w:r>
              <w:rPr>
                <w:rFonts w:hint="eastAsia" w:ascii="Times New Roman" w:hAnsi="Times New Roman" w:eastAsia="宋体" w:cs="Times New Roman"/>
                <w:kern w:val="0"/>
                <w:sz w:val="21"/>
                <w:szCs w:val="24"/>
              </w:rPr>
              <w:t>&lt;</w:t>
            </w:r>
            <w:r>
              <w:rPr>
                <w:rFonts w:ascii="Times New Roman" w:hAnsi="Times New Roman" w:eastAsia="宋体" w:cs="Times New Roman"/>
                <w:kern w:val="0"/>
                <w:sz w:val="21"/>
                <w:szCs w:val="24"/>
              </w:rPr>
              <w:t>3年</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24</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00025" cy="114300"/>
                  <wp:effectExtent l="0" t="0" r="9525" b="0"/>
                  <wp:docPr id="460"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000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52525" cy="114300"/>
                  <wp:effectExtent l="0" t="0" r="9525" b="0"/>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152525" cy="114300"/>
                          </a:xfrm>
                          <a:prstGeom prst="rect">
                            <a:avLst/>
                          </a:prstGeom>
                          <a:noFill/>
                          <a:ln>
                            <a:noFill/>
                          </a:ln>
                        </pic:spPr>
                      </pic:pic>
                    </a:graphicData>
                  </a:graphic>
                </wp:inline>
              </w:drawing>
            </w:r>
            <w:r>
              <w:rPr>
                <w:rFonts w:ascii="Times New Roman" w:hAnsi="Times New Roman" w:eastAsia="宋体" w:cs="Times New Roman"/>
                <w:kern w:val="0"/>
                <w:sz w:val="21"/>
                <w:szCs w:val="24"/>
              </w:rPr>
              <w:t>15.29%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≥3年但&lt;4年</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14</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14300" cy="114300"/>
                  <wp:effectExtent l="0" t="0" r="0" b="0"/>
                  <wp:docPr id="458"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38250" cy="114300"/>
                  <wp:effectExtent l="0" t="0" r="0" b="0"/>
                  <wp:docPr id="457"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38250" cy="114300"/>
                          </a:xfrm>
                          <a:prstGeom prst="rect">
                            <a:avLst/>
                          </a:prstGeom>
                          <a:noFill/>
                          <a:ln>
                            <a:noFill/>
                          </a:ln>
                        </pic:spPr>
                      </pic:pic>
                    </a:graphicData>
                  </a:graphic>
                </wp:inline>
              </w:drawing>
            </w:r>
            <w:r>
              <w:rPr>
                <w:rFonts w:ascii="Times New Roman" w:hAnsi="Times New Roman" w:eastAsia="宋体" w:cs="Times New Roman"/>
                <w:kern w:val="0"/>
                <w:sz w:val="21"/>
                <w:szCs w:val="24"/>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≥4年</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10</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5725" cy="114300"/>
                  <wp:effectExtent l="0" t="0" r="9525" b="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57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66825" cy="114300"/>
                  <wp:effectExtent l="0" t="0" r="9525" b="0"/>
                  <wp:docPr id="455"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66825" cy="114300"/>
                          </a:xfrm>
                          <a:prstGeom prst="rect">
                            <a:avLst/>
                          </a:prstGeom>
                          <a:noFill/>
                          <a:ln>
                            <a:noFill/>
                          </a:ln>
                        </pic:spPr>
                      </pic:pic>
                    </a:graphicData>
                  </a:graphic>
                </wp:inline>
              </w:drawing>
            </w:r>
            <w:r>
              <w:rPr>
                <w:rFonts w:ascii="Times New Roman" w:hAnsi="Times New Roman" w:eastAsia="宋体" w:cs="Times New Roman"/>
                <w:kern w:val="0"/>
                <w:sz w:val="21"/>
                <w:szCs w:val="24"/>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4.您觉得现在园区的道路、通水、通电以及生活、工作环境(包括但不限于生活物资供应、食堂、厂房、宿舍等)和您刚进入园区时比是否有改善？   [单选题]</w:t>
      </w:r>
    </w:p>
    <w:tbl>
      <w:tblPr>
        <w:tblStyle w:val="41"/>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改善显著</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64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42925" cy="114300"/>
                  <wp:effectExtent l="0" t="0" r="9525" b="0"/>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29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09625" cy="114300"/>
                  <wp:effectExtent l="0" t="0" r="9525" b="0"/>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09625" cy="114300"/>
                          </a:xfrm>
                          <a:prstGeom prst="rect">
                            <a:avLst/>
                          </a:prstGeom>
                          <a:noFill/>
                          <a:ln>
                            <a:noFill/>
                          </a:ln>
                        </pic:spPr>
                      </pic:pic>
                    </a:graphicData>
                  </a:graphic>
                </wp:inline>
              </w:drawing>
            </w:r>
            <w:r>
              <w:rPr>
                <w:rFonts w:ascii="Times New Roman" w:hAnsi="Times New Roman" w:eastAsia="宋体" w:cs="Times New Roman"/>
                <w:kern w:val="0"/>
                <w:sz w:val="21"/>
                <w:szCs w:val="24"/>
              </w:rPr>
              <w:t>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改善较显著</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66700" cy="114300"/>
                  <wp:effectExtent l="0" t="0" r="0" b="0"/>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85850" cy="114300"/>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宋体" w:cs="Times New Roman"/>
                <w:kern w:val="0"/>
                <w:sz w:val="21"/>
                <w:szCs w:val="24"/>
              </w:rPr>
              <w:t>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47675" cy="114300"/>
                  <wp:effectExtent l="0" t="0" r="9525" b="0"/>
                  <wp:docPr id="450"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476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04875" cy="114300"/>
                  <wp:effectExtent l="0" t="0" r="9525"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04875" cy="114300"/>
                          </a:xfrm>
                          <a:prstGeom prst="rect">
                            <a:avLst/>
                          </a:prstGeom>
                          <a:noFill/>
                          <a:ln>
                            <a:noFill/>
                          </a:ln>
                        </pic:spPr>
                      </pic:pic>
                    </a:graphicData>
                  </a:graphic>
                </wp:inline>
              </w:drawing>
            </w:r>
            <w:r>
              <w:rPr>
                <w:rFonts w:ascii="Times New Roman" w:hAnsi="Times New Roman" w:eastAsia="宋体" w:cs="Times New Roman"/>
                <w:kern w:val="0"/>
                <w:sz w:val="21"/>
                <w:szCs w:val="24"/>
              </w:rPr>
              <w:t>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没什么改善</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8100" cy="114300"/>
                  <wp:effectExtent l="0" t="0" r="0" b="0"/>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81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14450" cy="114300"/>
                  <wp:effectExtent l="0" t="0" r="0" b="0"/>
                  <wp:docPr id="447"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314450" cy="114300"/>
                          </a:xfrm>
                          <a:prstGeom prst="rect">
                            <a:avLst/>
                          </a:prstGeom>
                          <a:noFill/>
                          <a:ln>
                            <a:noFill/>
                          </a:ln>
                        </pic:spPr>
                      </pic:pic>
                    </a:graphicData>
                  </a:graphic>
                </wp:inline>
              </w:drawing>
            </w:r>
            <w:r>
              <w:rPr>
                <w:rFonts w:ascii="Times New Roman" w:hAnsi="Times New Roman" w:eastAsia="宋体" w:cs="Times New Roman"/>
                <w:kern w:val="0"/>
                <w:sz w:val="21"/>
                <w:szCs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一点改善也没有</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8575" cy="114300"/>
                  <wp:effectExtent l="0" t="0" r="9525" b="0"/>
                  <wp:docPr id="446"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85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23975" cy="114300"/>
                  <wp:effectExtent l="0" t="0" r="9525" b="0"/>
                  <wp:docPr id="445"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323975" cy="114300"/>
                          </a:xfrm>
                          <a:prstGeom prst="rect">
                            <a:avLst/>
                          </a:prstGeom>
                          <a:noFill/>
                          <a:ln>
                            <a:noFill/>
                          </a:ln>
                        </pic:spPr>
                      </pic:pic>
                    </a:graphicData>
                  </a:graphic>
                </wp:inline>
              </w:drawing>
            </w:r>
            <w:r>
              <w:rPr>
                <w:rFonts w:ascii="Times New Roman" w:hAnsi="Times New Roman" w:eastAsia="宋体" w:cs="Times New Roman"/>
                <w:kern w:val="0"/>
                <w:sz w:val="21"/>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5.您对园区内和园区附近的交通便捷性(外出、在园区内工作生活的交通便捷)是否满意？   [单选题]</w:t>
      </w:r>
    </w:p>
    <w:tbl>
      <w:tblPr>
        <w:tblStyle w:val="41"/>
        <w:tblW w:w="9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71450" cy="114300"/>
                  <wp:effectExtent l="0" t="0" r="0" b="0"/>
                  <wp:docPr id="444"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81100" cy="114300"/>
                  <wp:effectExtent l="0" t="0" r="0" b="0"/>
                  <wp:docPr id="443"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81100" cy="114300"/>
                          </a:xfrm>
                          <a:prstGeom prst="rect">
                            <a:avLst/>
                          </a:prstGeom>
                          <a:noFill/>
                          <a:ln>
                            <a:noFill/>
                          </a:ln>
                        </pic:spPr>
                      </pic:pic>
                    </a:graphicData>
                  </a:graphic>
                </wp:inline>
              </w:drawing>
            </w:r>
            <w:r>
              <w:rPr>
                <w:rFonts w:ascii="Times New Roman" w:hAnsi="Times New Roman" w:eastAsia="宋体" w:cs="Times New Roman"/>
                <w:kern w:val="0"/>
                <w:sz w:val="21"/>
                <w:szCs w:val="24"/>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47675" cy="114300"/>
                  <wp:effectExtent l="0" t="0" r="9525" b="0"/>
                  <wp:docPr id="442"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476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04875" cy="114300"/>
                  <wp:effectExtent l="0" t="0" r="9525" b="0"/>
                  <wp:docPr id="441"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04875" cy="114300"/>
                          </a:xfrm>
                          <a:prstGeom prst="rect">
                            <a:avLst/>
                          </a:prstGeom>
                          <a:noFill/>
                          <a:ln>
                            <a:noFill/>
                          </a:ln>
                        </pic:spPr>
                      </pic:pic>
                    </a:graphicData>
                  </a:graphic>
                </wp:inline>
              </w:drawing>
            </w:r>
            <w:r>
              <w:rPr>
                <w:rFonts w:ascii="Times New Roman" w:hAnsi="Times New Roman" w:eastAsia="宋体" w:cs="Times New Roman"/>
                <w:kern w:val="0"/>
                <w:sz w:val="21"/>
                <w:szCs w:val="24"/>
              </w:rPr>
              <w:t>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85775" cy="114300"/>
                  <wp:effectExtent l="0" t="0" r="9525" b="0"/>
                  <wp:docPr id="440"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4857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66775" cy="114300"/>
                  <wp:effectExtent l="0" t="0" r="9525" b="0"/>
                  <wp:docPr id="439"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866775" cy="114300"/>
                          </a:xfrm>
                          <a:prstGeom prst="rect">
                            <a:avLst/>
                          </a:prstGeom>
                          <a:noFill/>
                          <a:ln>
                            <a:noFill/>
                          </a:ln>
                        </pic:spPr>
                      </pic:pic>
                    </a:graphicData>
                  </a:graphic>
                </wp:inline>
              </w:drawing>
            </w:r>
            <w:r>
              <w:rPr>
                <w:rFonts w:ascii="Times New Roman" w:hAnsi="Times New Roman" w:eastAsia="宋体" w:cs="Times New Roman"/>
                <w:kern w:val="0"/>
                <w:sz w:val="21"/>
                <w:szCs w:val="24"/>
              </w:rPr>
              <w:t>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23825" cy="114300"/>
                  <wp:effectExtent l="0" t="0" r="9525" b="0"/>
                  <wp:docPr id="438"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38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28725" cy="114300"/>
                  <wp:effectExtent l="0" t="0" r="9525" b="0"/>
                  <wp:docPr id="437"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28725" cy="114300"/>
                          </a:xfrm>
                          <a:prstGeom prst="rect">
                            <a:avLst/>
                          </a:prstGeom>
                          <a:noFill/>
                          <a:ln>
                            <a:noFill/>
                          </a:ln>
                        </pic:spPr>
                      </pic:pic>
                    </a:graphicData>
                  </a:graphic>
                </wp:inline>
              </w:drawing>
            </w:r>
            <w:r>
              <w:rPr>
                <w:rFonts w:ascii="Times New Roman" w:hAnsi="Times New Roman" w:eastAsia="宋体" w:cs="Times New Roman"/>
                <w:kern w:val="0"/>
                <w:sz w:val="21"/>
                <w:szCs w:val="24"/>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5725" cy="114300"/>
                  <wp:effectExtent l="0" t="0" r="9525" b="0"/>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57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66825" cy="114300"/>
                  <wp:effectExtent l="0" t="0" r="9525" b="0"/>
                  <wp:docPr id="435"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66825" cy="114300"/>
                          </a:xfrm>
                          <a:prstGeom prst="rect">
                            <a:avLst/>
                          </a:prstGeom>
                          <a:noFill/>
                          <a:ln>
                            <a:noFill/>
                          </a:ln>
                        </pic:spPr>
                      </pic:pic>
                    </a:graphicData>
                  </a:graphic>
                </wp:inline>
              </w:drawing>
            </w:r>
            <w:r>
              <w:rPr>
                <w:rFonts w:ascii="Times New Roman" w:hAnsi="Times New Roman" w:eastAsia="宋体" w:cs="Times New Roman"/>
                <w:kern w:val="0"/>
                <w:sz w:val="21"/>
                <w:szCs w:val="24"/>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6.您对园区内和园区附近的交通便捷性不满意的原因是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94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362"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945"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443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362"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园区附近没有公共交通进市区</w:t>
            </w:r>
          </w:p>
        </w:tc>
        <w:tc>
          <w:tcPr>
            <w:tcW w:w="945"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11</w:t>
            </w:r>
          </w:p>
        </w:tc>
        <w:tc>
          <w:tcPr>
            <w:tcW w:w="443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71500" cy="114300"/>
                  <wp:effectExtent l="0" t="0" r="0" b="0"/>
                  <wp:docPr id="434"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781050" cy="114300"/>
                  <wp:effectExtent l="0" t="0" r="0" b="0"/>
                  <wp:docPr id="43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Times New Roman" w:hAnsi="Times New Roman" w:eastAsia="宋体" w:cs="Times New Roman"/>
                <w:kern w:val="0"/>
                <w:sz w:val="21"/>
                <w:szCs w:val="24"/>
              </w:rPr>
              <w:t>42.31%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362"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园区内部没有公共交通</w:t>
            </w:r>
          </w:p>
        </w:tc>
        <w:tc>
          <w:tcPr>
            <w:tcW w:w="945"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11</w:t>
            </w:r>
          </w:p>
        </w:tc>
        <w:tc>
          <w:tcPr>
            <w:tcW w:w="443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71500" cy="114300"/>
                  <wp:effectExtent l="0" t="0" r="0" b="0"/>
                  <wp:docPr id="432"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781050" cy="114300"/>
                  <wp:effectExtent l="0" t="0" r="0" b="0"/>
                  <wp:docPr id="4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Times New Roman" w:hAnsi="Times New Roman" w:eastAsia="宋体" w:cs="Times New Roman"/>
                <w:kern w:val="0"/>
                <w:sz w:val="21"/>
                <w:szCs w:val="24"/>
              </w:rPr>
              <w:t>42.31%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362"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945"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11</w:t>
            </w:r>
          </w:p>
        </w:tc>
        <w:tc>
          <w:tcPr>
            <w:tcW w:w="443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71500" cy="114300"/>
                  <wp:effectExtent l="0" t="0" r="0" b="0"/>
                  <wp:docPr id="430"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715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781050" cy="114300"/>
                  <wp:effectExtent l="0" t="0" r="0" b="0"/>
                  <wp:docPr id="429"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781050" cy="114300"/>
                          </a:xfrm>
                          <a:prstGeom prst="rect">
                            <a:avLst/>
                          </a:prstGeom>
                          <a:noFill/>
                          <a:ln>
                            <a:noFill/>
                          </a:ln>
                        </pic:spPr>
                      </pic:pic>
                    </a:graphicData>
                  </a:graphic>
                </wp:inline>
              </w:drawing>
            </w:r>
            <w:r>
              <w:rPr>
                <w:rFonts w:ascii="Times New Roman" w:hAnsi="Times New Roman" w:eastAsia="宋体" w:cs="Times New Roman"/>
                <w:kern w:val="0"/>
                <w:sz w:val="21"/>
                <w:szCs w:val="24"/>
              </w:rPr>
              <w:t>42.31%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362"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945"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26</w:t>
            </w:r>
          </w:p>
        </w:tc>
        <w:tc>
          <w:tcPr>
            <w:tcW w:w="443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7.您对园区生活用水、生产用水的供应是否满意？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52425" cy="114300"/>
                  <wp:effectExtent l="0" t="0" r="9525" b="0"/>
                  <wp:docPr id="428"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524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00125" cy="114300"/>
                  <wp:effectExtent l="0" t="0" r="9525" b="0"/>
                  <wp:docPr id="427"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000125" cy="114300"/>
                          </a:xfrm>
                          <a:prstGeom prst="rect">
                            <a:avLst/>
                          </a:prstGeom>
                          <a:noFill/>
                          <a:ln>
                            <a:noFill/>
                          </a:ln>
                        </pic:spPr>
                      </pic:pic>
                    </a:graphicData>
                  </a:graphic>
                </wp:inline>
              </w:drawing>
            </w:r>
            <w:r>
              <w:rPr>
                <w:rFonts w:ascii="Times New Roman" w:hAnsi="Times New Roman" w:eastAsia="宋体" w:cs="Times New Roman"/>
                <w:kern w:val="0"/>
                <w:sz w:val="21"/>
                <w:szCs w:val="24"/>
              </w:rPr>
              <w:t>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82</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704850" cy="114300"/>
                  <wp:effectExtent l="0" t="0" r="0" b="0"/>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7048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647700" cy="114300"/>
                  <wp:effectExtent l="0" t="0" r="0" b="0"/>
                  <wp:docPr id="425"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647700" cy="114300"/>
                          </a:xfrm>
                          <a:prstGeom prst="rect">
                            <a:avLst/>
                          </a:prstGeom>
                          <a:noFill/>
                          <a:ln>
                            <a:noFill/>
                          </a:ln>
                        </pic:spPr>
                      </pic:pic>
                    </a:graphicData>
                  </a:graphic>
                </wp:inline>
              </w:drawing>
            </w:r>
            <w:r>
              <w:rPr>
                <w:rFonts w:ascii="Times New Roman" w:hAnsi="Times New Roman" w:eastAsia="宋体" w:cs="Times New Roman"/>
                <w:kern w:val="0"/>
                <w:sz w:val="21"/>
                <w:szCs w:val="24"/>
              </w:rPr>
              <w:t>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66700" cy="114300"/>
                  <wp:effectExtent l="0" t="0" r="0" b="0"/>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85850" cy="114300"/>
                  <wp:effectExtent l="0" t="0" r="0" b="0"/>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宋体" w:cs="Times New Roman"/>
                <w:kern w:val="0"/>
                <w:sz w:val="21"/>
                <w:szCs w:val="24"/>
              </w:rPr>
              <w:t>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9050" cy="114300"/>
                  <wp:effectExtent l="0" t="0" r="19050" b="0"/>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90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33500" cy="114300"/>
                  <wp:effectExtent l="0" t="0" r="0" b="0"/>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ascii="Times New Roman" w:hAnsi="Times New Roman" w:eastAsia="宋体" w:cs="Times New Roman"/>
                <w:kern w:val="0"/>
                <w:sz w:val="21"/>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8.您对生活用水、生产用水的供应不满意的原因是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停水频率高</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停水总时间长</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水压不足</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95350" cy="114300"/>
                  <wp:effectExtent l="0" t="0" r="0" b="0"/>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1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8953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457200" cy="114300"/>
                  <wp:effectExtent l="0" t="0" r="0" b="0"/>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457200" cy="114300"/>
                          </a:xfrm>
                          <a:prstGeom prst="rect">
                            <a:avLst/>
                          </a:prstGeom>
                          <a:noFill/>
                          <a:ln>
                            <a:noFill/>
                          </a:ln>
                        </pic:spPr>
                      </pic:pic>
                    </a:graphicData>
                  </a:graphic>
                </wp:inline>
              </w:drawing>
            </w:r>
            <w:r>
              <w:rPr>
                <w:rFonts w:ascii="Times New Roman" w:hAnsi="Times New Roman" w:eastAsia="宋体" w:cs="Times New Roman"/>
                <w:kern w:val="0"/>
                <w:sz w:val="21"/>
                <w:szCs w:val="24"/>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水质差</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47675" cy="114300"/>
                  <wp:effectExtent l="0" t="0" r="9525"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476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04875" cy="114300"/>
                  <wp:effectExtent l="0" t="0" r="9525" b="0"/>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04875" cy="114300"/>
                          </a:xfrm>
                          <a:prstGeom prst="rect">
                            <a:avLst/>
                          </a:prstGeom>
                          <a:noFill/>
                          <a:ln>
                            <a:noFill/>
                          </a:ln>
                        </pic:spPr>
                      </pic:pic>
                    </a:graphicData>
                  </a:graphic>
                </wp:inline>
              </w:drawing>
            </w:r>
            <w:r>
              <w:rPr>
                <w:rFonts w:ascii="Times New Roman" w:hAnsi="Times New Roman" w:eastAsia="宋体" w:cs="Times New Roman"/>
                <w:kern w:val="0"/>
                <w:sz w:val="21"/>
                <w:szCs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9.您对园区生活用电和生产用电的供应是否满意？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42900" cy="114300"/>
                  <wp:effectExtent l="0" t="0" r="0" b="0"/>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429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09650" cy="114300"/>
                  <wp:effectExtent l="0" t="0" r="0" b="0"/>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009650" cy="114300"/>
                          </a:xfrm>
                          <a:prstGeom prst="rect">
                            <a:avLst/>
                          </a:prstGeom>
                          <a:noFill/>
                          <a:ln>
                            <a:noFill/>
                          </a:ln>
                        </pic:spPr>
                      </pic:pic>
                    </a:graphicData>
                  </a:graphic>
                </wp:inline>
              </w:drawing>
            </w:r>
            <w:r>
              <w:rPr>
                <w:rFonts w:ascii="Times New Roman" w:hAnsi="Times New Roman" w:eastAsia="宋体" w:cs="Times New Roman"/>
                <w:kern w:val="0"/>
                <w:sz w:val="21"/>
                <w:szCs w:val="24"/>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99</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47725" cy="114300"/>
                  <wp:effectExtent l="0" t="0" r="9525" b="0"/>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8477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504825" cy="114300"/>
                  <wp:effectExtent l="0" t="0" r="9525" b="0"/>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04825" cy="114300"/>
                          </a:xfrm>
                          <a:prstGeom prst="rect">
                            <a:avLst/>
                          </a:prstGeom>
                          <a:noFill/>
                          <a:ln>
                            <a:noFill/>
                          </a:ln>
                        </pic:spPr>
                      </pic:pic>
                    </a:graphicData>
                  </a:graphic>
                </wp:inline>
              </w:drawing>
            </w:r>
            <w:r>
              <w:rPr>
                <w:rFonts w:ascii="Times New Roman" w:hAnsi="Times New Roman" w:eastAsia="宋体" w:cs="Times New Roman"/>
                <w:kern w:val="0"/>
                <w:sz w:val="21"/>
                <w:szCs w:val="24"/>
              </w:rPr>
              <w:t>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16</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3350" cy="114300"/>
                  <wp:effectExtent l="0" t="0" r="0" b="0"/>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333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19200" cy="114300"/>
                  <wp:effectExtent l="0" t="0" r="0"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ascii="Times New Roman" w:hAnsi="Times New Roman" w:eastAsia="宋体" w:cs="Times New Roman"/>
                <w:kern w:val="0"/>
                <w:sz w:val="21"/>
                <w:szCs w:val="24"/>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9525" cy="114300"/>
                  <wp:effectExtent l="0" t="0" r="28575"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95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43025" cy="114300"/>
                  <wp:effectExtent l="0" t="0" r="952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343025" cy="114300"/>
                          </a:xfrm>
                          <a:prstGeom prst="rect">
                            <a:avLst/>
                          </a:prstGeom>
                          <a:noFill/>
                          <a:ln>
                            <a:noFill/>
                          </a:ln>
                        </pic:spPr>
                      </pic:pic>
                    </a:graphicData>
                  </a:graphic>
                </wp:inline>
              </w:drawing>
            </w:r>
            <w:r>
              <w:rPr>
                <w:rFonts w:ascii="Times New Roman" w:hAnsi="Times New Roman" w:eastAsia="宋体" w:cs="Times New Roman"/>
                <w:kern w:val="0"/>
                <w:sz w:val="21"/>
                <w:szCs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10.您对生活用电、生产用电的供应不满意的原因是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1174"/>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停电频率高</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停电总时间长</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电压不稳</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676275" cy="114300"/>
                  <wp:effectExtent l="0" t="0" r="9525"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676275" cy="114300"/>
                  <wp:effectExtent l="0" t="0" r="9525" b="0"/>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676275" cy="114300"/>
                  <wp:effectExtent l="0" t="0" r="9525" b="0"/>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676275" cy="114300"/>
                  <wp:effectExtent l="0" t="0" r="9525"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11.您对园区生活设施(如超市、食堂、宿舍、厂房)的配套情况是否满意？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28</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38125" cy="114300"/>
                  <wp:effectExtent l="0" t="0" r="9525"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381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14425" cy="114300"/>
                  <wp:effectExtent l="0" t="0" r="952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114425" cy="114300"/>
                          </a:xfrm>
                          <a:prstGeom prst="rect">
                            <a:avLst/>
                          </a:prstGeom>
                          <a:noFill/>
                          <a:ln>
                            <a:noFill/>
                          </a:ln>
                        </pic:spPr>
                      </pic:pic>
                    </a:graphicData>
                  </a:graphic>
                </wp:inline>
              </w:drawing>
            </w:r>
            <w:r>
              <w:rPr>
                <w:rFonts w:ascii="Times New Roman" w:hAnsi="Times New Roman" w:eastAsia="宋体" w:cs="Times New Roman"/>
                <w:kern w:val="0"/>
                <w:sz w:val="21"/>
                <w:szCs w:val="24"/>
              </w:rPr>
              <w:t>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56</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76250" cy="114300"/>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4762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76300" cy="114300"/>
                  <wp:effectExtent l="0" t="0" r="0" b="0"/>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876300" cy="114300"/>
                          </a:xfrm>
                          <a:prstGeom prst="rect">
                            <a:avLst/>
                          </a:prstGeom>
                          <a:noFill/>
                          <a:ln>
                            <a:noFill/>
                          </a:ln>
                        </pic:spPr>
                      </pic:pic>
                    </a:graphicData>
                  </a:graphic>
                </wp:inline>
              </w:drawing>
            </w:r>
            <w:r>
              <w:rPr>
                <w:rFonts w:ascii="Times New Roman" w:hAnsi="Times New Roman" w:eastAsia="宋体" w:cs="Times New Roman"/>
                <w:kern w:val="0"/>
                <w:sz w:val="21"/>
                <w:szCs w:val="24"/>
              </w:rPr>
              <w:t>35.67%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48</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09575" cy="114300"/>
                  <wp:effectExtent l="0" t="0" r="9525" b="0"/>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4095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942975" cy="114300"/>
                  <wp:effectExtent l="0" t="0" r="9525"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942975" cy="114300"/>
                          </a:xfrm>
                          <a:prstGeom prst="rect">
                            <a:avLst/>
                          </a:prstGeom>
                          <a:noFill/>
                          <a:ln>
                            <a:noFill/>
                          </a:ln>
                        </pic:spPr>
                      </pic:pic>
                    </a:graphicData>
                  </a:graphic>
                </wp:inline>
              </w:drawing>
            </w:r>
            <w:r>
              <w:rPr>
                <w:rFonts w:ascii="Times New Roman" w:hAnsi="Times New Roman" w:eastAsia="宋体" w:cs="Times New Roman"/>
                <w:kern w:val="0"/>
                <w:sz w:val="21"/>
                <w:szCs w:val="24"/>
              </w:rPr>
              <w:t>30.57%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18</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52400" cy="114300"/>
                  <wp:effectExtent l="0" t="0" r="0" b="0"/>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52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00150" cy="114300"/>
                  <wp:effectExtent l="0" t="0" r="0" b="0"/>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00150" cy="114300"/>
                          </a:xfrm>
                          <a:prstGeom prst="rect">
                            <a:avLst/>
                          </a:prstGeom>
                          <a:noFill/>
                          <a:ln>
                            <a:noFill/>
                          </a:ln>
                        </pic:spPr>
                      </pic:pic>
                    </a:graphicData>
                  </a:graphic>
                </wp:inline>
              </w:drawing>
            </w:r>
            <w:r>
              <w:rPr>
                <w:rFonts w:ascii="Times New Roman" w:hAnsi="Times New Roman" w:eastAsia="宋体" w:cs="Times New Roman"/>
                <w:kern w:val="0"/>
                <w:sz w:val="21"/>
                <w:szCs w:val="24"/>
              </w:rPr>
              <w:t>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7150" cy="114300"/>
                  <wp:effectExtent l="0" t="0" r="0" b="0"/>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8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571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95400" cy="114300"/>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rFonts w:ascii="Times New Roman" w:hAnsi="Times New Roman" w:eastAsia="宋体" w:cs="Times New Roman"/>
                <w:kern w:val="0"/>
                <w:sz w:val="21"/>
                <w:szCs w:val="24"/>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12. 您对园区生活设施(如超市、食堂、宿舍、厂房)的配套情况不满意的原因是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4"/>
        <w:gridCol w:w="1054"/>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宿舍、食堂、厂房条件差</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66700" cy="114300"/>
                  <wp:effectExtent l="0" t="0" r="0"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8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85850" cy="114300"/>
                  <wp:effectExtent l="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宋体" w:cs="Times New Roman"/>
                <w:kern w:val="0"/>
                <w:sz w:val="21"/>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缺少超市和餐厅</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24</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295400" cy="11430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57150" cy="114300"/>
                  <wp:effectExtent l="0" t="0" r="0" b="0"/>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57150" cy="114300"/>
                          </a:xfrm>
                          <a:prstGeom prst="rect">
                            <a:avLst/>
                          </a:prstGeom>
                          <a:noFill/>
                          <a:ln>
                            <a:noFill/>
                          </a:ln>
                        </pic:spPr>
                      </pic:pic>
                    </a:graphicData>
                  </a:graphic>
                </wp:inline>
              </w:drawing>
            </w:r>
            <w:r>
              <w:rPr>
                <w:rFonts w:ascii="Times New Roman" w:hAnsi="Times New Roman" w:eastAsia="宋体" w:cs="Times New Roman"/>
                <w:kern w:val="0"/>
                <w:sz w:val="21"/>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超市商品种类少</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10</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33400" cy="114300"/>
                  <wp:effectExtent l="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19150" cy="114300"/>
                  <wp:effectExtent l="0" t="0" r="0" b="0"/>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819150" cy="114300"/>
                          </a:xfrm>
                          <a:prstGeom prst="rect">
                            <a:avLst/>
                          </a:prstGeom>
                          <a:noFill/>
                          <a:ln>
                            <a:noFill/>
                          </a:ln>
                        </pic:spPr>
                      </pic:pic>
                    </a:graphicData>
                  </a:graphic>
                </wp:inline>
              </w:drawing>
            </w:r>
            <w:r>
              <w:rPr>
                <w:rFonts w:ascii="Times New Roman" w:hAnsi="Times New Roman" w:eastAsia="宋体" w:cs="Times New Roman"/>
                <w:kern w:val="0"/>
                <w:sz w:val="21"/>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7625" cy="114300"/>
                  <wp:effectExtent l="0" t="0" r="9525"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476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04925" cy="114300"/>
                  <wp:effectExtent l="0" t="0" r="9525"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304925" cy="114300"/>
                          </a:xfrm>
                          <a:prstGeom prst="rect">
                            <a:avLst/>
                          </a:prstGeom>
                          <a:noFill/>
                          <a:ln>
                            <a:noFill/>
                          </a:ln>
                        </pic:spPr>
                      </pic:pic>
                    </a:graphicData>
                  </a:graphic>
                </wp:inline>
              </w:drawing>
            </w:r>
            <w:r>
              <w:rPr>
                <w:rFonts w:ascii="Times New Roman" w:hAnsi="Times New Roman" w:eastAsia="宋体" w:cs="Times New Roman"/>
                <w:kern w:val="0"/>
                <w:sz w:val="21"/>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05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25</w:t>
            </w:r>
          </w:p>
        </w:tc>
        <w:tc>
          <w:tcPr>
            <w:tcW w:w="451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13.您对园区产业配套情况是否满意(是否能做到零配件可以从园区其他企业购买或者生产产品可以销售给园区其他企业)？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71450" cy="114300"/>
                  <wp:effectExtent l="0" t="0" r="0"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81100" cy="114300"/>
                  <wp:effectExtent l="0" t="0" r="0"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81100" cy="114300"/>
                          </a:xfrm>
                          <a:prstGeom prst="rect">
                            <a:avLst/>
                          </a:prstGeom>
                          <a:noFill/>
                          <a:ln>
                            <a:noFill/>
                          </a:ln>
                        </pic:spPr>
                      </pic:pic>
                    </a:graphicData>
                  </a:graphic>
                </wp:inline>
              </w:drawing>
            </w:r>
            <w:r>
              <w:rPr>
                <w:rFonts w:ascii="Times New Roman" w:hAnsi="Times New Roman" w:eastAsia="宋体" w:cs="Times New Roman"/>
                <w:kern w:val="0"/>
                <w:sz w:val="21"/>
                <w:szCs w:val="24"/>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59</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04825" cy="114300"/>
                  <wp:effectExtent l="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5048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47725" cy="114300"/>
                  <wp:effectExtent l="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847725" cy="114300"/>
                          </a:xfrm>
                          <a:prstGeom prst="rect">
                            <a:avLst/>
                          </a:prstGeom>
                          <a:noFill/>
                          <a:ln>
                            <a:noFill/>
                          </a:ln>
                        </pic:spPr>
                      </pic:pic>
                    </a:graphicData>
                  </a:graphic>
                </wp:inline>
              </w:drawing>
            </w:r>
            <w:r>
              <w:rPr>
                <w:rFonts w:ascii="Times New Roman" w:hAnsi="Times New Roman" w:eastAsia="宋体" w:cs="Times New Roman"/>
                <w:kern w:val="0"/>
                <w:sz w:val="21"/>
                <w:szCs w:val="24"/>
              </w:rPr>
              <w:t>37.58%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64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42925" cy="114300"/>
                  <wp:effectExtent l="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29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09625" cy="114300"/>
                  <wp:effectExtent l="0" t="0" r="9525"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09625" cy="114300"/>
                          </a:xfrm>
                          <a:prstGeom prst="rect">
                            <a:avLst/>
                          </a:prstGeom>
                          <a:noFill/>
                          <a:ln>
                            <a:noFill/>
                          </a:ln>
                        </pic:spPr>
                      </pic:pic>
                    </a:graphicData>
                  </a:graphic>
                </wp:inline>
              </w:drawing>
            </w:r>
            <w:r>
              <w:rPr>
                <w:rFonts w:ascii="Times New Roman" w:hAnsi="Times New Roman" w:eastAsia="宋体" w:cs="Times New Roman"/>
                <w:kern w:val="0"/>
                <w:sz w:val="21"/>
                <w:szCs w:val="24"/>
              </w:rPr>
              <w:t>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5725" cy="114300"/>
                  <wp:effectExtent l="0" t="0" r="952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57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66825" cy="114300"/>
                  <wp:effectExtent l="0" t="0" r="9525" b="0"/>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66825" cy="114300"/>
                          </a:xfrm>
                          <a:prstGeom prst="rect">
                            <a:avLst/>
                          </a:prstGeom>
                          <a:noFill/>
                          <a:ln>
                            <a:noFill/>
                          </a:ln>
                        </pic:spPr>
                      </pic:pic>
                    </a:graphicData>
                  </a:graphic>
                </wp:inline>
              </w:drawing>
            </w:r>
            <w:r>
              <w:rPr>
                <w:rFonts w:ascii="Times New Roman" w:hAnsi="Times New Roman" w:eastAsia="宋体" w:cs="Times New Roman"/>
                <w:kern w:val="0"/>
                <w:sz w:val="21"/>
                <w:szCs w:val="24"/>
              </w:rP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9050" cy="114300"/>
                  <wp:effectExtent l="0" t="0" r="1905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90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33500" cy="114300"/>
                  <wp:effectExtent l="0" t="0" r="0"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ascii="Times New Roman" w:hAnsi="Times New Roman" w:eastAsia="宋体" w:cs="Times New Roman"/>
                <w:kern w:val="0"/>
                <w:sz w:val="21"/>
                <w:szCs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14.您对园区产业配套情况不满意的原因是？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4"/>
        <w:gridCol w:w="618"/>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70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6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341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70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园区内目前没有形成产业配套，销售和购买都不能和园区其他企业实现</w:t>
            </w:r>
          </w:p>
        </w:tc>
        <w:tc>
          <w:tcPr>
            <w:tcW w:w="6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13</w:t>
            </w:r>
          </w:p>
        </w:tc>
        <w:tc>
          <w:tcPr>
            <w:tcW w:w="341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trPr>
        <w:tc>
          <w:tcPr>
            <w:tcW w:w="570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6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0</w:t>
            </w:r>
          </w:p>
        </w:tc>
        <w:tc>
          <w:tcPr>
            <w:tcW w:w="341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570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6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13</w:t>
            </w:r>
          </w:p>
        </w:tc>
        <w:tc>
          <w:tcPr>
            <w:tcW w:w="341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center"/>
        <w:rPr>
          <w:rFonts w:ascii="Times New Roman" w:hAnsi="Times New Roman" w:eastAsia="宋体" w:cs="Times New Roman"/>
          <w:b/>
          <w:bCs/>
          <w:kern w:val="0"/>
          <w:sz w:val="21"/>
          <w:szCs w:val="24"/>
        </w:rPr>
      </w:pPr>
    </w:p>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15.您对园区管委会的相关园区运营服务、企业对接服务是否满意？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76225" cy="114300"/>
                  <wp:effectExtent l="0" t="0" r="9525"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762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76325" cy="114300"/>
                  <wp:effectExtent l="0" t="0" r="9525"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076325" cy="114300"/>
                          </a:xfrm>
                          <a:prstGeom prst="rect">
                            <a:avLst/>
                          </a:prstGeom>
                          <a:noFill/>
                          <a:ln>
                            <a:noFill/>
                          </a:ln>
                        </pic:spPr>
                      </pic:pic>
                    </a:graphicData>
                  </a:graphic>
                </wp:inline>
              </w:drawing>
            </w:r>
            <w:r>
              <w:rPr>
                <w:rFonts w:ascii="Times New Roman" w:hAnsi="Times New Roman" w:eastAsia="宋体" w:cs="Times New Roman"/>
                <w:kern w:val="0"/>
                <w:sz w:val="21"/>
                <w:szCs w:val="24"/>
              </w:rPr>
              <w:t>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79</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676275" cy="114300"/>
                  <wp:effectExtent l="0" t="0" r="9525" b="0"/>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676275" cy="114300"/>
                  <wp:effectExtent l="0" t="0" r="9525"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676275" cy="114300"/>
                          </a:xfrm>
                          <a:prstGeom prst="rect">
                            <a:avLst/>
                          </a:prstGeom>
                          <a:noFill/>
                          <a:ln>
                            <a:noFill/>
                          </a:ln>
                        </pic:spPr>
                      </pic:pic>
                    </a:graphicData>
                  </a:graphic>
                </wp:inline>
              </w:drawing>
            </w:r>
            <w:r>
              <w:rPr>
                <w:rFonts w:ascii="Times New Roman" w:hAnsi="Times New Roman" w:eastAsia="宋体" w:cs="Times New Roman"/>
                <w:kern w:val="0"/>
                <w:sz w:val="21"/>
                <w:szCs w:val="24"/>
              </w:rPr>
              <w:t>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一般</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342900" cy="114300"/>
                  <wp:effectExtent l="0" t="0" r="0"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429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09650" cy="114300"/>
                  <wp:effectExtent l="0" t="0" r="0"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009650" cy="114300"/>
                          </a:xfrm>
                          <a:prstGeom prst="rect">
                            <a:avLst/>
                          </a:prstGeom>
                          <a:noFill/>
                          <a:ln>
                            <a:noFill/>
                          </a:ln>
                        </pic:spPr>
                      </pic:pic>
                    </a:graphicData>
                  </a:graphic>
                </wp:inline>
              </w:drawing>
            </w:r>
            <w:r>
              <w:rPr>
                <w:rFonts w:ascii="Times New Roman" w:hAnsi="Times New Roman" w:eastAsia="宋体" w:cs="Times New Roman"/>
                <w:kern w:val="0"/>
                <w:sz w:val="21"/>
                <w:szCs w:val="24"/>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8575" cy="114300"/>
                  <wp:effectExtent l="0" t="0" r="9525"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85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23975" cy="114300"/>
                  <wp:effectExtent l="0" t="0" r="9525"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323975" cy="114300"/>
                          </a:xfrm>
                          <a:prstGeom prst="rect">
                            <a:avLst/>
                          </a:prstGeom>
                          <a:noFill/>
                          <a:ln>
                            <a:noFill/>
                          </a:ln>
                        </pic:spPr>
                      </pic:pic>
                    </a:graphicData>
                  </a:graphic>
                </wp:inline>
              </w:drawing>
            </w:r>
            <w:r>
              <w:rPr>
                <w:rFonts w:ascii="Times New Roman" w:hAnsi="Times New Roman" w:eastAsia="宋体" w:cs="Times New Roman"/>
                <w:kern w:val="0"/>
                <w:sz w:val="21"/>
                <w:szCs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非常不满意</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52550" cy="114300"/>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宋体" w:cs="Times New Roman"/>
                <w:kern w:val="0"/>
                <w:sz w:val="21"/>
                <w:szCs w:val="24"/>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16. 您对园区管委会的相关园区运营服务、企业对接服务不满意的原因是？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1174"/>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服务未涵盖到需求</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4</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076325" cy="114300"/>
                  <wp:effectExtent l="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10763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276225" cy="114300"/>
                  <wp:effectExtent l="0" t="0" r="9525"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76225" cy="114300"/>
                          </a:xfrm>
                          <a:prstGeom prst="rect">
                            <a:avLst/>
                          </a:prstGeom>
                          <a:noFill/>
                          <a:ln>
                            <a:noFill/>
                          </a:ln>
                        </pic:spPr>
                      </pic:pic>
                    </a:graphicData>
                  </a:graphic>
                </wp:inline>
              </w:drawing>
            </w:r>
            <w:r>
              <w:rPr>
                <w:rFonts w:ascii="Times New Roman" w:hAnsi="Times New Roman" w:eastAsia="宋体" w:cs="Times New Roman"/>
                <w:kern w:val="0"/>
                <w:sz w:val="21"/>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服务态度不好</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33400" cy="114300"/>
                  <wp:effectExtent l="0" t="0" r="0"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19150" cy="11430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819150" cy="114300"/>
                          </a:xfrm>
                          <a:prstGeom prst="rect">
                            <a:avLst/>
                          </a:prstGeom>
                          <a:noFill/>
                          <a:ln>
                            <a:noFill/>
                          </a:ln>
                        </pic:spPr>
                      </pic:pic>
                    </a:graphicData>
                  </a:graphic>
                </wp:inline>
              </w:drawing>
            </w:r>
            <w:r>
              <w:rPr>
                <w:rFonts w:ascii="Times New Roman" w:hAnsi="Times New Roman" w:eastAsia="宋体" w:cs="Times New Roman"/>
                <w:kern w:val="0"/>
                <w:sz w:val="21"/>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66700" cy="114300"/>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85850" cy="114300"/>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宋体" w:cs="Times New Roman"/>
                <w:kern w:val="0"/>
                <w:sz w:val="21"/>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48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74"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w:t>
            </w:r>
          </w:p>
        </w:tc>
        <w:tc>
          <w:tcPr>
            <w:tcW w:w="5079"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17.假如由您对华南先进装备产业园2021年整体建设、运营进行整体评价(满分为100分)，您会打多少分：   [单选题]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90分及以上</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62</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533400" cy="11430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19150" cy="11430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819150" cy="114300"/>
                          </a:xfrm>
                          <a:prstGeom prst="rect">
                            <a:avLst/>
                          </a:prstGeom>
                          <a:noFill/>
                          <a:ln>
                            <a:noFill/>
                          </a:ln>
                        </pic:spPr>
                      </pic:pic>
                    </a:graphicData>
                  </a:graphic>
                </wp:inline>
              </w:drawing>
            </w:r>
            <w:r>
              <w:rPr>
                <w:rFonts w:ascii="Times New Roman" w:hAnsi="Times New Roman" w:eastAsia="宋体" w:cs="Times New Roman"/>
                <w:kern w:val="0"/>
                <w:sz w:val="21"/>
                <w:szCs w:val="24"/>
              </w:rPr>
              <w:t>39.49%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8089分</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55</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66725" cy="114300"/>
                  <wp:effectExtent l="0" t="0" r="9525"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4667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885825" cy="114300"/>
                  <wp:effectExtent l="0" t="0" r="9525"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885825" cy="114300"/>
                          </a:xfrm>
                          <a:prstGeom prst="rect">
                            <a:avLst/>
                          </a:prstGeom>
                          <a:noFill/>
                          <a:ln>
                            <a:noFill/>
                          </a:ln>
                        </pic:spPr>
                      </pic:pic>
                    </a:graphicData>
                  </a:graphic>
                </wp:inline>
              </w:drawing>
            </w:r>
            <w:r>
              <w:rPr>
                <w:rFonts w:ascii="Times New Roman" w:hAnsi="Times New Roman" w:eastAsia="宋体" w:cs="Times New Roman"/>
                <w:kern w:val="0"/>
                <w:sz w:val="21"/>
                <w:szCs w:val="24"/>
              </w:rPr>
              <w:t>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7079分</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21</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71450" cy="11430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81100" cy="114300"/>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81100" cy="114300"/>
                          </a:xfrm>
                          <a:prstGeom prst="rect">
                            <a:avLst/>
                          </a:prstGeom>
                          <a:noFill/>
                          <a:ln>
                            <a:noFill/>
                          </a:ln>
                        </pic:spPr>
                      </pic:pic>
                    </a:graphicData>
                  </a:graphic>
                </wp:inline>
              </w:drawing>
            </w:r>
            <w:r>
              <w:rPr>
                <w:rFonts w:ascii="Times New Roman" w:hAnsi="Times New Roman" w:eastAsia="宋体" w:cs="Times New Roman"/>
                <w:kern w:val="0"/>
                <w:sz w:val="21"/>
                <w:szCs w:val="24"/>
              </w:rPr>
              <w:t>13.38%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6069分</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13</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04775" cy="114300"/>
                  <wp:effectExtent l="0" t="0" r="9525"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47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47775" cy="114300"/>
                  <wp:effectExtent l="0" t="0" r="9525"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47775" cy="114300"/>
                          </a:xfrm>
                          <a:prstGeom prst="rect">
                            <a:avLst/>
                          </a:prstGeom>
                          <a:noFill/>
                          <a:ln>
                            <a:noFill/>
                          </a:ln>
                        </pic:spPr>
                      </pic:pic>
                    </a:graphicData>
                  </a:graphic>
                </wp:inline>
              </w:drawing>
            </w:r>
            <w:r>
              <w:rPr>
                <w:rFonts w:ascii="Times New Roman" w:hAnsi="Times New Roman" w:eastAsia="宋体" w:cs="Times New Roman"/>
                <w:kern w:val="0"/>
                <w:sz w:val="21"/>
                <w:szCs w:val="24"/>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59分及以下</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6</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47625" cy="114300"/>
                  <wp:effectExtent l="0" t="0" r="9525"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476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304925" cy="114300"/>
                  <wp:effectExtent l="0" t="0" r="9525"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304925" cy="114300"/>
                          </a:xfrm>
                          <a:prstGeom prst="rect">
                            <a:avLst/>
                          </a:prstGeom>
                          <a:noFill/>
                          <a:ln>
                            <a:noFill/>
                          </a:ln>
                        </pic:spPr>
                      </pic:pic>
                    </a:graphicData>
                  </a:graphic>
                </wp:inline>
              </w:drawing>
            </w:r>
            <w:r>
              <w:rPr>
                <w:rFonts w:ascii="Times New Roman" w:hAnsi="Times New Roman" w:eastAsia="宋体" w:cs="Times New Roman"/>
                <w:kern w:val="0"/>
                <w:sz w:val="21"/>
                <w:szCs w:val="24"/>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widowControl/>
        <w:adjustRightInd/>
        <w:snapToGrid/>
        <w:spacing w:line="240" w:lineRule="auto"/>
        <w:ind w:firstLine="0" w:firstLineChars="0"/>
        <w:jc w:val="left"/>
        <w:rPr>
          <w:rFonts w:ascii="Times New Roman" w:hAnsi="Times New Roman" w:eastAsia="等线" w:cs="Times New Roman"/>
          <w:kern w:val="0"/>
          <w:sz w:val="24"/>
          <w:szCs w:val="24"/>
        </w:rPr>
      </w:pPr>
    </w:p>
    <w:p>
      <w:pPr>
        <w:ind w:firstLine="56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18.您认为华南先进装备产业园基础设施在哪些方面仍需改进：</w:t>
      </w:r>
      <w:r>
        <w:rPr>
          <w:rFonts w:ascii="Times New Roman" w:hAnsi="Times New Roman"/>
          <w:color w:val="000000" w:themeColor="text1"/>
          <w:szCs w:val="32"/>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 xml:space="preserve"> [多选题]</w:t>
      </w:r>
    </w:p>
    <w:tbl>
      <w:tblPr>
        <w:tblStyle w:val="41"/>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118"/>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选项</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小计</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b/>
                <w:bCs/>
                <w:kern w:val="0"/>
                <w:sz w:val="21"/>
                <w:szCs w:val="24"/>
              </w:rPr>
            </w:pPr>
            <w:r>
              <w:rPr>
                <w:rFonts w:ascii="Times New Roman" w:hAnsi="Times New Roman" w:eastAsia="宋体" w:cs="Times New Roman"/>
                <w:b/>
                <w:bCs/>
                <w:kern w:val="0"/>
                <w:sz w:val="21"/>
                <w:szCs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无</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18</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52400" cy="114300"/>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524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00150" cy="11430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00150" cy="114300"/>
                          </a:xfrm>
                          <a:prstGeom prst="rect">
                            <a:avLst/>
                          </a:prstGeom>
                          <a:noFill/>
                          <a:ln>
                            <a:noFill/>
                          </a:ln>
                        </pic:spPr>
                      </pic:pic>
                    </a:graphicData>
                  </a:graphic>
                </wp:inline>
              </w:drawing>
            </w:r>
            <w:r>
              <w:rPr>
                <w:rFonts w:ascii="Times New Roman" w:hAnsi="Times New Roman" w:eastAsia="宋体" w:cs="Times New Roman"/>
                <w:kern w:val="0"/>
                <w:sz w:val="21"/>
                <w:szCs w:val="24"/>
              </w:rPr>
              <w:t>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厂房</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76200" cy="11430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76350" cy="11430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1276350" cy="114300"/>
                          </a:xfrm>
                          <a:prstGeom prst="rect">
                            <a:avLst/>
                          </a:prstGeom>
                          <a:noFill/>
                          <a:ln>
                            <a:noFill/>
                          </a:ln>
                        </pic:spPr>
                      </pic:pic>
                    </a:graphicData>
                  </a:graphic>
                </wp:inline>
              </w:drawing>
            </w:r>
            <w:r>
              <w:rPr>
                <w:rFonts w:ascii="Times New Roman" w:hAnsi="Times New Roman" w:eastAsia="宋体" w:cs="Times New Roman"/>
                <w:kern w:val="0"/>
                <w:sz w:val="21"/>
                <w:szCs w:val="24"/>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道路</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25</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09550" cy="114300"/>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095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143000" cy="11430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1143000" cy="114300"/>
                          </a:xfrm>
                          <a:prstGeom prst="rect">
                            <a:avLst/>
                          </a:prstGeom>
                          <a:noFill/>
                          <a:ln>
                            <a:noFill/>
                          </a:ln>
                        </pic:spPr>
                      </pic:pic>
                    </a:graphicData>
                  </a:graphic>
                </wp:inline>
              </w:drawing>
            </w:r>
            <w:r>
              <w:rPr>
                <w:rFonts w:ascii="Times New Roman" w:hAnsi="Times New Roman" w:eastAsia="宋体" w:cs="Times New Roman"/>
                <w:kern w:val="0"/>
                <w:sz w:val="21"/>
                <w:szCs w:val="24"/>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水电供应</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76200" cy="11430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76350" cy="114300"/>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1276350" cy="114300"/>
                          </a:xfrm>
                          <a:prstGeom prst="rect">
                            <a:avLst/>
                          </a:prstGeom>
                          <a:noFill/>
                          <a:ln>
                            <a:noFill/>
                          </a:ln>
                        </pic:spPr>
                      </pic:pic>
                    </a:graphicData>
                  </a:graphic>
                </wp:inline>
              </w:drawing>
            </w:r>
            <w:r>
              <w:rPr>
                <w:rFonts w:ascii="Times New Roman" w:hAnsi="Times New Roman" w:eastAsia="宋体" w:cs="Times New Roman"/>
                <w:kern w:val="0"/>
                <w:sz w:val="21"/>
                <w:szCs w:val="24"/>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食堂</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32</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66700" cy="114300"/>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85850" cy="114300"/>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85850" cy="114300"/>
                          </a:xfrm>
                          <a:prstGeom prst="rect">
                            <a:avLst/>
                          </a:prstGeom>
                          <a:noFill/>
                          <a:ln>
                            <a:noFill/>
                          </a:ln>
                        </pic:spPr>
                      </pic:pic>
                    </a:graphicData>
                  </a:graphic>
                </wp:inline>
              </w:drawing>
            </w:r>
            <w:r>
              <w:rPr>
                <w:rFonts w:ascii="Times New Roman" w:hAnsi="Times New Roman" w:eastAsia="宋体" w:cs="Times New Roman"/>
                <w:kern w:val="0"/>
                <w:sz w:val="21"/>
                <w:szCs w:val="24"/>
              </w:rPr>
              <w:t>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宿舍</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16</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133350" cy="114300"/>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333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19200" cy="114300"/>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ascii="Times New Roman" w:hAnsi="Times New Roman" w:eastAsia="宋体" w:cs="Times New Roman"/>
                <w:kern w:val="0"/>
                <w:sz w:val="21"/>
                <w:szCs w:val="24"/>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超市</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809625" cy="114300"/>
                  <wp:effectExtent l="0" t="0" r="9525"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8096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542925" cy="114300"/>
                  <wp:effectExtent l="0" t="0" r="9525"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542925" cy="114300"/>
                          </a:xfrm>
                          <a:prstGeom prst="rect">
                            <a:avLst/>
                          </a:prstGeom>
                          <a:noFill/>
                          <a:ln>
                            <a:noFill/>
                          </a:ln>
                        </pic:spPr>
                      </pic:pic>
                    </a:graphicData>
                  </a:graphic>
                </wp:inline>
              </w:drawing>
            </w:r>
            <w:r>
              <w:rPr>
                <w:rFonts w:ascii="Times New Roman" w:hAnsi="Times New Roman" w:eastAsia="宋体" w:cs="Times New Roman"/>
                <w:kern w:val="0"/>
                <w:sz w:val="21"/>
                <w:szCs w:val="24"/>
              </w:rPr>
              <w:t>59.87%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绿化</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34</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285750" cy="11430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285750"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066800" cy="114300"/>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066800" cy="114300"/>
                          </a:xfrm>
                          <a:prstGeom prst="rect">
                            <a:avLst/>
                          </a:prstGeom>
                          <a:noFill/>
                          <a:ln>
                            <a:noFill/>
                          </a:ln>
                        </pic:spPr>
                      </pic:pic>
                    </a:graphicData>
                  </a:graphic>
                </wp:inline>
              </w:drawing>
            </w:r>
            <w:r>
              <w:rPr>
                <w:rFonts w:ascii="Times New Roman" w:hAnsi="Times New Roman" w:eastAsia="宋体" w:cs="Times New Roman"/>
                <w:kern w:val="0"/>
                <w:sz w:val="21"/>
                <w:szCs w:val="24"/>
              </w:rPr>
              <w:t>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娱乐体育锻炼设施</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90</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771525" cy="114300"/>
                  <wp:effectExtent l="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77152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581025" cy="114300"/>
                  <wp:effectExtent l="0" t="0" r="9525"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581025" cy="114300"/>
                          </a:xfrm>
                          <a:prstGeom prst="rect">
                            <a:avLst/>
                          </a:prstGeom>
                          <a:noFill/>
                          <a:ln>
                            <a:noFill/>
                          </a:ln>
                        </pic:spPr>
                      </pic:pic>
                    </a:graphicData>
                  </a:graphic>
                </wp:inline>
              </w:drawing>
            </w:r>
            <w:r>
              <w:rPr>
                <w:rFonts w:ascii="Times New Roman" w:hAnsi="Times New Roman" w:eastAsia="宋体" w:cs="Times New Roman"/>
                <w:kern w:val="0"/>
                <w:sz w:val="21"/>
                <w:szCs w:val="24"/>
              </w:rPr>
              <w:t>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其他</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8</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drawing>
                <wp:inline distT="0" distB="0" distL="0" distR="0">
                  <wp:extent cx="66675" cy="114300"/>
                  <wp:effectExtent l="0" t="0" r="9525"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6675" cy="114300"/>
                          </a:xfrm>
                          <a:prstGeom prst="rect">
                            <a:avLst/>
                          </a:prstGeom>
                          <a:noFill/>
                          <a:ln>
                            <a:noFill/>
                          </a:ln>
                        </pic:spPr>
                      </pic:pic>
                    </a:graphicData>
                  </a:graphic>
                </wp:inline>
              </w:drawing>
            </w:r>
            <w:r>
              <w:rPr>
                <w:rFonts w:ascii="Times New Roman" w:hAnsi="Times New Roman" w:eastAsia="宋体" w:cs="Times New Roman"/>
                <w:kern w:val="0"/>
                <w:sz w:val="21"/>
                <w:szCs w:val="24"/>
              </w:rPr>
              <w:drawing>
                <wp:inline distT="0" distB="0" distL="0" distR="0">
                  <wp:extent cx="1285875" cy="114300"/>
                  <wp:effectExtent l="0" t="0" r="9525"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285875" cy="114300"/>
                          </a:xfrm>
                          <a:prstGeom prst="rect">
                            <a:avLst/>
                          </a:prstGeom>
                          <a:noFill/>
                          <a:ln>
                            <a:noFill/>
                          </a:ln>
                        </pic:spPr>
                      </pic:pic>
                    </a:graphicData>
                  </a:graphic>
                </wp:inline>
              </w:drawing>
            </w:r>
            <w:r>
              <w:rPr>
                <w:rFonts w:ascii="Times New Roman" w:hAnsi="Times New Roman" w:eastAsia="宋体" w:cs="Times New Roman"/>
                <w:kern w:val="0"/>
                <w:sz w:val="21"/>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323"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本题有效填写人次</w:t>
            </w:r>
          </w:p>
        </w:tc>
        <w:tc>
          <w:tcPr>
            <w:tcW w:w="1118"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r>
              <w:rPr>
                <w:rFonts w:ascii="Times New Roman" w:hAnsi="Times New Roman" w:eastAsia="宋体" w:cs="Times New Roman"/>
                <w:kern w:val="0"/>
                <w:sz w:val="21"/>
                <w:szCs w:val="24"/>
              </w:rPr>
              <w:t>157</w:t>
            </w:r>
          </w:p>
        </w:tc>
        <w:tc>
          <w:tcPr>
            <w:tcW w:w="5300" w:type="dxa"/>
            <w:shd w:val="clear" w:color="auto" w:fill="auto"/>
            <w:vAlign w:val="center"/>
          </w:tcPr>
          <w:p>
            <w:pPr>
              <w:widowControl/>
              <w:adjustRightInd/>
              <w:snapToGrid/>
              <w:spacing w:line="240" w:lineRule="auto"/>
              <w:ind w:firstLine="0" w:firstLineChars="0"/>
              <w:jc w:val="center"/>
              <w:rPr>
                <w:rFonts w:ascii="Times New Roman" w:hAnsi="Times New Roman" w:eastAsia="宋体" w:cs="Times New Roman"/>
                <w:kern w:val="0"/>
                <w:sz w:val="21"/>
                <w:szCs w:val="24"/>
              </w:rPr>
            </w:pPr>
          </w:p>
        </w:tc>
      </w:tr>
    </w:tbl>
    <w:p>
      <w:pPr>
        <w:ind w:firstLine="0" w:firstLineChars="0"/>
        <w:rPr>
          <w:rFonts w:asciiTheme="majorEastAsia" w:hAnsiTheme="majorEastAsia" w:eastAsiaTheme="majorEastAsia"/>
          <w:b/>
          <w:bCs/>
          <w:color w:val="000000" w:themeColor="text1"/>
          <w:szCs w:val="32"/>
          <w14:textFill>
            <w14:solidFill>
              <w14:schemeClr w14:val="tx1"/>
            </w14:solidFill>
          </w14:textFill>
        </w:rPr>
      </w:pPr>
    </w:p>
    <w:sectPr>
      <w:footnotePr>
        <w:numRestart w:val="eachPage"/>
      </w:footnotePr>
      <w:pgSz w:w="11906" w:h="16838"/>
      <w:pgMar w:top="850" w:right="1021" w:bottom="850" w:left="1134" w:header="851" w:footer="709" w:gutter="0"/>
      <w:pgNumType w:fmt="numberInDash"/>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方正舒体"/>
    <w:panose1 w:val="00000000000000000000"/>
    <w:charset w:val="86"/>
    <w:family w:val="script"/>
    <w:pitch w:val="default"/>
    <w:sig w:usb0="00000000" w:usb1="00000000" w:usb2="0000001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560"/>
      <w:jc w:val="right"/>
      <w:rPr>
        <w:rFonts w:ascii="宋体" w:hAnsi="宋体" w:eastAsia="宋体"/>
        <w:sz w:val="28"/>
        <w:szCs w:val="28"/>
        <w:lang w:val="zh-CN"/>
      </w:rPr>
    </w:pPr>
  </w:p>
  <w:p>
    <w:pPr>
      <w:pStyle w:val="2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640"/>
      <w:jc w:val="right"/>
      <w:rPr>
        <w:rFonts w:ascii="Times New Roman" w:hAnsi="Times New Roman" w:cs="Times New Roman"/>
        <w:sz w:val="32"/>
        <w:szCs w:val="32"/>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0463928"/>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640"/>
                            <w:rPr>
                              <w:rFonts w:ascii="Times New Roman" w:hAnsi="Times New Roman" w:cs="Times New Roman"/>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sdt>
                    <w:sdtPr>
                      <w:id w:val="-230463928"/>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640"/>
                      <w:rPr>
                        <w:rFonts w:ascii="Times New Roman" w:hAnsi="Times New Roman" w:cs="Times New Roman"/>
                        <w:szCs w:val="3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560"/>
      <w:jc w:val="right"/>
      <w:rPr>
        <w:rFonts w:ascii="宋体" w:hAnsi="宋体" w:eastAsia="宋体"/>
        <w:sz w:val="28"/>
        <w:szCs w:val="28"/>
        <w:lang w:val="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3072350"/>
                          </w:sdtPr>
                          <w:sdtEndPr>
                            <w:rPr>
                              <w:rFonts w:ascii="宋体" w:hAnsi="宋体" w:eastAsia="宋体"/>
                              <w:sz w:val="28"/>
                              <w:szCs w:val="28"/>
                              <w:lang w:val="zh-CN"/>
                            </w:rPr>
                          </w:sdtEndPr>
                          <w:sdtContent>
                            <w:p>
                              <w:pPr>
                                <w:pStyle w:val="22"/>
                                <w:ind w:firstLine="360"/>
                                <w:jc w:val="right"/>
                                <w:rPr>
                                  <w:rFonts w:ascii="宋体" w:hAnsi="宋体" w:eastAsia="宋体"/>
                                  <w:sz w:val="28"/>
                                  <w:szCs w:val="28"/>
                                  <w:lang w:val="zh-CN"/>
                                </w:rPr>
                              </w:pPr>
                              <w:r>
                                <w:rPr>
                                  <w:rFonts w:ascii="宋体" w:hAnsi="宋体" w:eastAsia="宋体"/>
                                  <w:sz w:val="28"/>
                                  <w:szCs w:val="28"/>
                                  <w:lang w:val="zh-CN"/>
                                </w:rPr>
                                <w:fldChar w:fldCharType="begin"/>
                              </w:r>
                              <w:r>
                                <w:rPr>
                                  <w:rFonts w:ascii="宋体" w:hAnsi="宋体" w:eastAsia="宋体"/>
                                  <w:sz w:val="28"/>
                                  <w:szCs w:val="28"/>
                                  <w:lang w:val="zh-CN"/>
                                </w:rPr>
                                <w:instrText xml:space="preserve">PAGE   \* MERGEFORMAT</w:instrText>
                              </w:r>
                              <w:r>
                                <w:rPr>
                                  <w:rFonts w:ascii="宋体" w:hAnsi="宋体" w:eastAsia="宋体"/>
                                  <w:sz w:val="28"/>
                                  <w:szCs w:val="28"/>
                                  <w:lang w:val="zh-CN"/>
                                </w:rPr>
                                <w:fldChar w:fldCharType="separate"/>
                              </w:r>
                              <w:r>
                                <w:rPr>
                                  <w:rFonts w:ascii="宋体" w:hAnsi="宋体" w:eastAsia="宋体"/>
                                  <w:sz w:val="28"/>
                                  <w:szCs w:val="28"/>
                                  <w:lang w:val="zh-CN"/>
                                </w:rPr>
                                <w:t>2</w:t>
                              </w:r>
                              <w:r>
                                <w:rPr>
                                  <w:rFonts w:ascii="宋体" w:hAnsi="宋体" w:eastAsia="宋体"/>
                                  <w:sz w:val="28"/>
                                  <w:szCs w:val="28"/>
                                  <w:lang w:val="zh-CN"/>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sdt>
                    <w:sdtPr>
                      <w:id w:val="133072350"/>
                    </w:sdtPr>
                    <w:sdtEndPr>
                      <w:rPr>
                        <w:rFonts w:ascii="宋体" w:hAnsi="宋体" w:eastAsia="宋体"/>
                        <w:sz w:val="28"/>
                        <w:szCs w:val="28"/>
                        <w:lang w:val="zh-CN"/>
                      </w:rPr>
                    </w:sdtEndPr>
                    <w:sdtContent>
                      <w:p>
                        <w:pPr>
                          <w:pStyle w:val="22"/>
                          <w:ind w:firstLine="360"/>
                          <w:jc w:val="right"/>
                          <w:rPr>
                            <w:rFonts w:ascii="宋体" w:hAnsi="宋体" w:eastAsia="宋体"/>
                            <w:sz w:val="28"/>
                            <w:szCs w:val="28"/>
                            <w:lang w:val="zh-CN"/>
                          </w:rPr>
                        </w:pPr>
                        <w:r>
                          <w:rPr>
                            <w:rFonts w:ascii="宋体" w:hAnsi="宋体" w:eastAsia="宋体"/>
                            <w:sz w:val="28"/>
                            <w:szCs w:val="28"/>
                            <w:lang w:val="zh-CN"/>
                          </w:rPr>
                          <w:fldChar w:fldCharType="begin"/>
                        </w:r>
                        <w:r>
                          <w:rPr>
                            <w:rFonts w:ascii="宋体" w:hAnsi="宋体" w:eastAsia="宋体"/>
                            <w:sz w:val="28"/>
                            <w:szCs w:val="28"/>
                            <w:lang w:val="zh-CN"/>
                          </w:rPr>
                          <w:instrText xml:space="preserve">PAGE   \* MERGEFORMAT</w:instrText>
                        </w:r>
                        <w:r>
                          <w:rPr>
                            <w:rFonts w:ascii="宋体" w:hAnsi="宋体" w:eastAsia="宋体"/>
                            <w:sz w:val="28"/>
                            <w:szCs w:val="28"/>
                            <w:lang w:val="zh-CN"/>
                          </w:rPr>
                          <w:fldChar w:fldCharType="separate"/>
                        </w:r>
                        <w:r>
                          <w:rPr>
                            <w:rFonts w:ascii="宋体" w:hAnsi="宋体" w:eastAsia="宋体"/>
                            <w:sz w:val="28"/>
                            <w:szCs w:val="28"/>
                            <w:lang w:val="zh-CN"/>
                          </w:rPr>
                          <w:t>2</w:t>
                        </w:r>
                        <w:r>
                          <w:rPr>
                            <w:rFonts w:ascii="宋体" w:hAnsi="宋体" w:eastAsia="宋体"/>
                            <w:sz w:val="28"/>
                            <w:szCs w:val="28"/>
                            <w:lang w:val="zh-CN"/>
                          </w:rPr>
                          <w:fldChar w:fldCharType="end"/>
                        </w:r>
                      </w:p>
                    </w:sdtContent>
                  </w:sdt>
                </w:txbxContent>
              </v:textbox>
            </v:shape>
          </w:pict>
        </mc:Fallback>
      </mc:AlternateContent>
    </w:r>
  </w:p>
  <w:p>
    <w:pPr>
      <w:pStyle w:val="22"/>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640"/>
      <w:jc w:val="right"/>
      <w:rPr>
        <w:rFonts w:ascii="Times New Roman" w:hAnsi="Times New Roman" w:cs="Times New Roman"/>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7410193"/>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sdt>
                    <w:sdtPr>
                      <w:id w:val="-847410193"/>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797560" cy="1828800"/>
              <wp:effectExtent l="0" t="0" r="2540" b="10795"/>
              <wp:wrapNone/>
              <wp:docPr id="9" name="文本框 9"/>
              <wp:cNvGraphicFramePr/>
              <a:graphic xmlns:a="http://schemas.openxmlformats.org/drawingml/2006/main">
                <a:graphicData uri="http://schemas.microsoft.com/office/word/2010/wordprocessingShape">
                  <wps:wsp>
                    <wps:cNvSpPr txBox="1"/>
                    <wps:spPr>
                      <a:xfrm>
                        <a:off x="0" y="0"/>
                        <a:ext cx="79766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2.8pt;mso-position-horizontal:outside;mso-position-horizontal-relative:margin;z-index:251663360;mso-width-relative:page;mso-height-relative:page;" filled="f" stroked="f" coordsize="21600,21600" o:gfxdata="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0jyqn1AAAAAUBAAAPAAAAAAAA&#10;AAEAIAAAACIAAABkcnMvZG93bnJldi54bWxQSwECFAAUAAAACACHTuJAdk8xJBYCAAAIBAAADgAA&#10;AAAAAAABACAAAAAjAQAAZHJzL2Uyb0RvYy54bWxQSwUGAAAAAAYABgBZAQAAqwUAAAAA&#10;">
              <v:fill on="f" focussize="0,0"/>
              <v:stroke on="f" weight="0.5pt"/>
              <v:imagedata o:title=""/>
              <o:lock v:ext="edit" aspectratio="f"/>
              <v:textbox inset="0mm,0mm,0mm,0mm" style="mso-fit-shape-to-text:t;">
                <w:txbxContent>
                  <w:p>
                    <w:pPr>
                      <w:pStyle w:val="22"/>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640"/>
      <w:jc w:val="right"/>
      <w:rPr>
        <w:rFonts w:ascii="Times New Roman" w:hAnsi="Times New Roman" w:cs="Times New Roman"/>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9569405"/>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640"/>
                            <w:rPr>
                              <w:rFonts w:ascii="Times New Roman" w:hAnsi="Times New Roman" w:cs="Times New Roman"/>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sdt>
                    <w:sdtPr>
                      <w:id w:val="-1179569405"/>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ind w:firstLine="640"/>
                      <w:rPr>
                        <w:rFonts w:ascii="Times New Roman" w:hAnsi="Times New Roman" w:cs="Times New Roman"/>
                        <w:szCs w:val="32"/>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640"/>
      <w:rPr>
        <w:rFonts w:ascii="Times New Roman" w:hAnsi="Times New Roman" w:cs="Times New Roman"/>
        <w:sz w:val="32"/>
        <w:szCs w:val="32"/>
      </w:rPr>
    </w:pPr>
    <w:r>
      <w:rPr>
        <w:sz w:val="3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385901"/>
                          </w:sdtPr>
                          <w:sdtEndPr>
                            <w:rPr>
                              <w:rFonts w:ascii="Times New Roman" w:hAnsi="Times New Roman" w:cs="Times New Roman"/>
                              <w:sz w:val="32"/>
                              <w:szCs w:val="32"/>
                            </w:rPr>
                          </w:sdtEndPr>
                          <w:sdtContent>
                            <w:p>
                              <w:pPr>
                                <w:pStyle w:val="22"/>
                                <w:ind w:firstLine="360"/>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sdt>
                    <w:sdtPr>
                      <w:id w:val="-87385901"/>
                    </w:sdtPr>
                    <w:sdtEndPr>
                      <w:rPr>
                        <w:rFonts w:ascii="Times New Roman" w:hAnsi="Times New Roman" w:cs="Times New Roman"/>
                        <w:sz w:val="32"/>
                        <w:szCs w:val="32"/>
                      </w:rPr>
                    </w:sdtEndPr>
                    <w:sdtContent>
                      <w:p>
                        <w:pPr>
                          <w:pStyle w:val="22"/>
                          <w:ind w:firstLine="360"/>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640"/>
      <w:jc w:val="right"/>
      <w:rPr>
        <w:rFonts w:ascii="Times New Roman" w:hAnsi="Times New Roman" w:cs="Times New Roman"/>
        <w:sz w:val="32"/>
        <w:szCs w:val="32"/>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38307675"/>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sdt>
                    <w:sdtPr>
                      <w:id w:val="1538307675"/>
                    </w:sdtPr>
                    <w:sdtEndPr>
                      <w:rPr>
                        <w:rFonts w:ascii="Times New Roman" w:hAnsi="Times New Roman" w:cs="Times New Roman"/>
                        <w:sz w:val="32"/>
                        <w:szCs w:val="32"/>
                      </w:rPr>
                    </w:sdtEndPr>
                    <w:sdtContent>
                      <w:p>
                        <w:pPr>
                          <w:pStyle w:val="22"/>
                          <w:ind w:firstLine="360"/>
                          <w:jc w:val="right"/>
                          <w:rPr>
                            <w:rFonts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7"/>
        <w:ind w:firstLine="360"/>
        <w:jc w:val="both"/>
      </w:pPr>
      <w:r>
        <w:rPr>
          <w:rStyle w:val="40"/>
        </w:rPr>
        <w:footnoteRef/>
      </w:r>
      <w:r>
        <w:rPr>
          <w:rFonts w:hint="eastAsia"/>
        </w:rPr>
        <w:t>塘马路污水管工程于2</w:t>
      </w:r>
      <w:r>
        <w:t>019</w:t>
      </w:r>
      <w:r>
        <w:rPr>
          <w:rFonts w:hint="eastAsia"/>
        </w:rPr>
        <w:t>年完工，2</w:t>
      </w:r>
      <w:r>
        <w:t>020</w:t>
      </w:r>
      <w:r>
        <w:rPr>
          <w:rFonts w:hint="eastAsia"/>
        </w:rPr>
        <w:t>年1月交工，2</w:t>
      </w:r>
      <w:r>
        <w:t>021</w:t>
      </w:r>
      <w:r>
        <w:rPr>
          <w:rFonts w:hint="eastAsia"/>
        </w:rPr>
        <w:t>年该工程上发生了竣工评审费、部分造价咨询服务费等，使用2</w:t>
      </w:r>
      <w:r>
        <w:t>021</w:t>
      </w:r>
      <w:r>
        <w:rPr>
          <w:rFonts w:hint="eastAsia"/>
        </w:rPr>
        <w:t>年债券资金支出。</w:t>
      </w:r>
    </w:p>
  </w:footnote>
  <w:footnote w:id="1">
    <w:p>
      <w:pPr>
        <w:pStyle w:val="27"/>
        <w:ind w:firstLine="360"/>
        <w:jc w:val="both"/>
      </w:pPr>
      <w:r>
        <w:rPr>
          <w:rStyle w:val="40"/>
        </w:rPr>
        <w:footnoteRef/>
      </w:r>
      <w:r>
        <w:t xml:space="preserve"> </w:t>
      </w:r>
      <w:r>
        <w:rPr>
          <w:rFonts w:hint="eastAsia"/>
        </w:rPr>
        <w:t>三王片区边坡及格美对面边坡加固工程2</w:t>
      </w:r>
      <w:r>
        <w:t>020</w:t>
      </w:r>
      <w:r>
        <w:rPr>
          <w:rFonts w:hint="eastAsia"/>
        </w:rPr>
        <w:t>年6月竣工，2</w:t>
      </w:r>
      <w:r>
        <w:t>021</w:t>
      </w:r>
      <w:r>
        <w:rPr>
          <w:rFonts w:hint="eastAsia"/>
        </w:rPr>
        <w:t>年结算，发生了结算评审费、结算款、全过程造价费，使用2</w:t>
      </w:r>
      <w:r>
        <w:t>021</w:t>
      </w:r>
      <w:r>
        <w:rPr>
          <w:rFonts w:hint="eastAsia"/>
        </w:rPr>
        <w:t>年债券资金支出。</w:t>
      </w:r>
    </w:p>
  </w:footnote>
  <w:footnote w:id="2">
    <w:p>
      <w:pPr>
        <w:pStyle w:val="27"/>
        <w:ind w:firstLine="360"/>
      </w:pPr>
      <w:r>
        <w:rPr>
          <w:rStyle w:val="40"/>
        </w:rPr>
        <w:footnoteRef/>
      </w:r>
      <w:r>
        <w:rPr>
          <w:rFonts w:hint="eastAsia"/>
        </w:rPr>
        <w:t>2</w:t>
      </w:r>
      <w:r>
        <w:t>020</w:t>
      </w:r>
      <w:r>
        <w:rPr>
          <w:rFonts w:hint="eastAsia"/>
        </w:rPr>
        <w:t>年装备园管委会和装备园开发公司申请2</w:t>
      </w:r>
      <w:r>
        <w:t>021</w:t>
      </w:r>
      <w:r>
        <w:rPr>
          <w:rFonts w:hint="eastAsia"/>
        </w:rPr>
        <w:t>年专项债资金时，无相关规定要求填写绩效目标申报表，故此处以《</w:t>
      </w:r>
      <w:r>
        <w:rPr>
          <w:rFonts w:hint="eastAsia" w:ascii="Times New Roman" w:hAnsi="Times New Roman"/>
        </w:rPr>
        <w:t>市级财政支出项目绩效自评基础信息表》</w:t>
      </w:r>
      <w:r>
        <w:rPr>
          <w:rFonts w:hint="eastAsia"/>
        </w:rPr>
        <w:t>中设置的绩效目标为评价对象进行评价。</w:t>
      </w:r>
    </w:p>
  </w:footnote>
  <w:footnote w:id="3">
    <w:p>
      <w:pPr>
        <w:pStyle w:val="27"/>
        <w:spacing w:line="240" w:lineRule="auto"/>
        <w:ind w:firstLine="360"/>
        <w:jc w:val="both"/>
      </w:pPr>
      <w:r>
        <w:rPr>
          <w:rStyle w:val="40"/>
        </w:rPr>
        <w:footnoteRef/>
      </w:r>
      <w:r>
        <w:t xml:space="preserve"> </w:t>
      </w:r>
      <w:r>
        <w:rPr>
          <w:rFonts w:hint="eastAsia"/>
          <w:b/>
          <w:bCs/>
        </w:rPr>
        <w:t>甩项工程</w:t>
      </w:r>
      <w:r>
        <w:rPr>
          <w:rFonts w:hint="eastAsia"/>
        </w:rPr>
        <w:t>是指某个单位工程，为了急于交付使用，把按照施工图要求还没有完成的某些工程细目甩下，而对整个单位工程先行验收。其甩下的工程细目，称甩项工程。此项目中，绿动公园、科技七路、香园路三个工程细目为一个单位工程。</w:t>
      </w:r>
    </w:p>
  </w:footnote>
  <w:footnote w:id="4">
    <w:p>
      <w:pPr>
        <w:pStyle w:val="27"/>
        <w:ind w:firstLine="360"/>
      </w:pPr>
      <w:r>
        <w:rPr>
          <w:rStyle w:val="40"/>
        </w:rPr>
        <w:footnoteRef/>
      </w:r>
      <w:r>
        <w:t xml:space="preserve"> </w:t>
      </w:r>
      <w:r>
        <w:rPr>
          <w:rFonts w:hint="eastAsia"/>
        </w:rPr>
        <w:t>《关于做好地方政府专项债券发行及项目配套融资工作的通知》（厅字〔2019〕33号文），地方政府要按照一一对应原则，将专项债券严格落实到实体政府投资项目，不得将专项债券作为政府投资基金、产业投资基金等各类股权基金的资金来源，</w:t>
      </w:r>
      <w:r>
        <w:rPr>
          <w:rFonts w:hint="eastAsia"/>
          <w:b/>
          <w:bCs/>
        </w:rPr>
        <w:t>不得通过设立壳公司、多级子公司等中间环节注资</w:t>
      </w:r>
      <w:r>
        <w:rPr>
          <w:rFonts w:hint="eastAsia"/>
        </w:rPr>
        <w:t>，避免层层嵌套、层层放大杠杆。</w:t>
      </w:r>
    </w:p>
  </w:footnote>
  <w:footnote w:id="5">
    <w:p>
      <w:pPr>
        <w:pStyle w:val="27"/>
        <w:ind w:firstLine="360"/>
      </w:pPr>
      <w:r>
        <w:rPr>
          <w:rStyle w:val="40"/>
        </w:rPr>
        <w:footnoteRef/>
      </w:r>
      <w:r>
        <w:t xml:space="preserve"> </w:t>
      </w:r>
      <w:r>
        <w:rPr>
          <w:rFonts w:hint="eastAsia"/>
        </w:rPr>
        <w:t>装备园管委会 装备园开发公司均未填报2</w:t>
      </w:r>
      <w:r>
        <w:t>021</w:t>
      </w:r>
      <w:r>
        <w:rPr>
          <w:rFonts w:hint="eastAsia"/>
        </w:rPr>
        <w:t>年项目绩效目标申报表，故对于绩效目标设置的评价对象为</w:t>
      </w:r>
      <w:r>
        <w:rPr>
          <w:rFonts w:hint="eastAsia" w:ascii="Times New Roman" w:hAnsi="Times New Roman"/>
        </w:rPr>
        <w:t>《市级财政支出项目绩效自评基础信息表》中设置的相应目标。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4"/>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46"/>
    <w:rsid w:val="000002C8"/>
    <w:rsid w:val="00000A13"/>
    <w:rsid w:val="000019EC"/>
    <w:rsid w:val="000019FB"/>
    <w:rsid w:val="00001BAC"/>
    <w:rsid w:val="00001CB3"/>
    <w:rsid w:val="00001E50"/>
    <w:rsid w:val="00002222"/>
    <w:rsid w:val="00002AB3"/>
    <w:rsid w:val="0000330F"/>
    <w:rsid w:val="000039E0"/>
    <w:rsid w:val="00003D2F"/>
    <w:rsid w:val="0000426F"/>
    <w:rsid w:val="000042C5"/>
    <w:rsid w:val="000046C2"/>
    <w:rsid w:val="00004AD6"/>
    <w:rsid w:val="00004DFD"/>
    <w:rsid w:val="000054BB"/>
    <w:rsid w:val="00005569"/>
    <w:rsid w:val="000063F9"/>
    <w:rsid w:val="00006F49"/>
    <w:rsid w:val="0000766E"/>
    <w:rsid w:val="00007C7A"/>
    <w:rsid w:val="0001009F"/>
    <w:rsid w:val="000105A8"/>
    <w:rsid w:val="00010780"/>
    <w:rsid w:val="00010EE2"/>
    <w:rsid w:val="00011CBA"/>
    <w:rsid w:val="00011CC8"/>
    <w:rsid w:val="00012FA1"/>
    <w:rsid w:val="000135E0"/>
    <w:rsid w:val="000138B0"/>
    <w:rsid w:val="00014657"/>
    <w:rsid w:val="00014E87"/>
    <w:rsid w:val="00014EF3"/>
    <w:rsid w:val="00015276"/>
    <w:rsid w:val="000155C6"/>
    <w:rsid w:val="00016158"/>
    <w:rsid w:val="000170AA"/>
    <w:rsid w:val="0001750E"/>
    <w:rsid w:val="000176E3"/>
    <w:rsid w:val="00017FDF"/>
    <w:rsid w:val="00020225"/>
    <w:rsid w:val="00020CD7"/>
    <w:rsid w:val="0002160B"/>
    <w:rsid w:val="00021967"/>
    <w:rsid w:val="00021E72"/>
    <w:rsid w:val="000223DF"/>
    <w:rsid w:val="0002283E"/>
    <w:rsid w:val="00022D64"/>
    <w:rsid w:val="000231D0"/>
    <w:rsid w:val="000235E3"/>
    <w:rsid w:val="0002391D"/>
    <w:rsid w:val="00023DE1"/>
    <w:rsid w:val="0002435B"/>
    <w:rsid w:val="00024532"/>
    <w:rsid w:val="000246EC"/>
    <w:rsid w:val="00024EC4"/>
    <w:rsid w:val="00025049"/>
    <w:rsid w:val="00025280"/>
    <w:rsid w:val="00025D3D"/>
    <w:rsid w:val="00026053"/>
    <w:rsid w:val="0002639E"/>
    <w:rsid w:val="000263FB"/>
    <w:rsid w:val="00026C7E"/>
    <w:rsid w:val="00026D22"/>
    <w:rsid w:val="000272F8"/>
    <w:rsid w:val="00027A18"/>
    <w:rsid w:val="00027A33"/>
    <w:rsid w:val="00027EFE"/>
    <w:rsid w:val="00030044"/>
    <w:rsid w:val="000308F2"/>
    <w:rsid w:val="00031193"/>
    <w:rsid w:val="00031714"/>
    <w:rsid w:val="00031801"/>
    <w:rsid w:val="00031CBD"/>
    <w:rsid w:val="0003258E"/>
    <w:rsid w:val="00032617"/>
    <w:rsid w:val="0003278C"/>
    <w:rsid w:val="00032EC5"/>
    <w:rsid w:val="00033349"/>
    <w:rsid w:val="00033410"/>
    <w:rsid w:val="000336EC"/>
    <w:rsid w:val="00034E60"/>
    <w:rsid w:val="000354A7"/>
    <w:rsid w:val="0003571B"/>
    <w:rsid w:val="00035A19"/>
    <w:rsid w:val="00036519"/>
    <w:rsid w:val="000370C3"/>
    <w:rsid w:val="00037835"/>
    <w:rsid w:val="00037996"/>
    <w:rsid w:val="00037A15"/>
    <w:rsid w:val="00037CEC"/>
    <w:rsid w:val="00040BB3"/>
    <w:rsid w:val="0004102E"/>
    <w:rsid w:val="000413BD"/>
    <w:rsid w:val="00041417"/>
    <w:rsid w:val="00041476"/>
    <w:rsid w:val="0004223A"/>
    <w:rsid w:val="00044660"/>
    <w:rsid w:val="00044BA3"/>
    <w:rsid w:val="00044CB1"/>
    <w:rsid w:val="00044DF3"/>
    <w:rsid w:val="00044E91"/>
    <w:rsid w:val="000456E0"/>
    <w:rsid w:val="00045888"/>
    <w:rsid w:val="00045901"/>
    <w:rsid w:val="00045AC8"/>
    <w:rsid w:val="00045C00"/>
    <w:rsid w:val="00045C93"/>
    <w:rsid w:val="00045DCC"/>
    <w:rsid w:val="00046536"/>
    <w:rsid w:val="00046651"/>
    <w:rsid w:val="000468BF"/>
    <w:rsid w:val="00046AEE"/>
    <w:rsid w:val="00046FD3"/>
    <w:rsid w:val="0004712F"/>
    <w:rsid w:val="0004769D"/>
    <w:rsid w:val="00047AA3"/>
    <w:rsid w:val="00047BF4"/>
    <w:rsid w:val="00047EB5"/>
    <w:rsid w:val="00047ED1"/>
    <w:rsid w:val="00047F52"/>
    <w:rsid w:val="00050CED"/>
    <w:rsid w:val="00051714"/>
    <w:rsid w:val="00051F98"/>
    <w:rsid w:val="00052004"/>
    <w:rsid w:val="000528F4"/>
    <w:rsid w:val="00052921"/>
    <w:rsid w:val="00052B07"/>
    <w:rsid w:val="00053455"/>
    <w:rsid w:val="000535D4"/>
    <w:rsid w:val="0005448D"/>
    <w:rsid w:val="0005450E"/>
    <w:rsid w:val="000547E8"/>
    <w:rsid w:val="00054C7F"/>
    <w:rsid w:val="00054C9F"/>
    <w:rsid w:val="00055E47"/>
    <w:rsid w:val="00055EA4"/>
    <w:rsid w:val="000562E8"/>
    <w:rsid w:val="0005673E"/>
    <w:rsid w:val="000567CB"/>
    <w:rsid w:val="000571CC"/>
    <w:rsid w:val="000601CE"/>
    <w:rsid w:val="0006044F"/>
    <w:rsid w:val="00060920"/>
    <w:rsid w:val="00060965"/>
    <w:rsid w:val="00060AC2"/>
    <w:rsid w:val="0006165D"/>
    <w:rsid w:val="0006191C"/>
    <w:rsid w:val="00061A98"/>
    <w:rsid w:val="000629C3"/>
    <w:rsid w:val="00062F62"/>
    <w:rsid w:val="00063005"/>
    <w:rsid w:val="00063A4E"/>
    <w:rsid w:val="000641F3"/>
    <w:rsid w:val="000647F7"/>
    <w:rsid w:val="000648F6"/>
    <w:rsid w:val="00065DA7"/>
    <w:rsid w:val="000662A2"/>
    <w:rsid w:val="00066FBD"/>
    <w:rsid w:val="0006737B"/>
    <w:rsid w:val="00067AD9"/>
    <w:rsid w:val="00067D14"/>
    <w:rsid w:val="000701AC"/>
    <w:rsid w:val="00071005"/>
    <w:rsid w:val="00071650"/>
    <w:rsid w:val="0007179C"/>
    <w:rsid w:val="00071C3C"/>
    <w:rsid w:val="00072002"/>
    <w:rsid w:val="0007225E"/>
    <w:rsid w:val="00072461"/>
    <w:rsid w:val="000724B1"/>
    <w:rsid w:val="00072630"/>
    <w:rsid w:val="000726AC"/>
    <w:rsid w:val="00072961"/>
    <w:rsid w:val="00072A66"/>
    <w:rsid w:val="000735FB"/>
    <w:rsid w:val="00073BA2"/>
    <w:rsid w:val="00073D38"/>
    <w:rsid w:val="0007535B"/>
    <w:rsid w:val="00076200"/>
    <w:rsid w:val="00076DBE"/>
    <w:rsid w:val="00077517"/>
    <w:rsid w:val="00077524"/>
    <w:rsid w:val="00077D25"/>
    <w:rsid w:val="0008005B"/>
    <w:rsid w:val="00080218"/>
    <w:rsid w:val="00080960"/>
    <w:rsid w:val="0008110F"/>
    <w:rsid w:val="0008139F"/>
    <w:rsid w:val="000817B1"/>
    <w:rsid w:val="000818D5"/>
    <w:rsid w:val="000825C0"/>
    <w:rsid w:val="00082A3C"/>
    <w:rsid w:val="00082C08"/>
    <w:rsid w:val="0008458A"/>
    <w:rsid w:val="00084618"/>
    <w:rsid w:val="000846C0"/>
    <w:rsid w:val="000846D2"/>
    <w:rsid w:val="00084B21"/>
    <w:rsid w:val="00084B35"/>
    <w:rsid w:val="00084BF9"/>
    <w:rsid w:val="00084CBB"/>
    <w:rsid w:val="00084F02"/>
    <w:rsid w:val="000851CA"/>
    <w:rsid w:val="00085633"/>
    <w:rsid w:val="00085847"/>
    <w:rsid w:val="00085F8D"/>
    <w:rsid w:val="00086404"/>
    <w:rsid w:val="0008709C"/>
    <w:rsid w:val="00087BE7"/>
    <w:rsid w:val="00090057"/>
    <w:rsid w:val="00091A01"/>
    <w:rsid w:val="00091A04"/>
    <w:rsid w:val="00091D3D"/>
    <w:rsid w:val="00091D58"/>
    <w:rsid w:val="00092571"/>
    <w:rsid w:val="00092C23"/>
    <w:rsid w:val="0009345B"/>
    <w:rsid w:val="00093518"/>
    <w:rsid w:val="00093905"/>
    <w:rsid w:val="00094227"/>
    <w:rsid w:val="000943F6"/>
    <w:rsid w:val="000949B9"/>
    <w:rsid w:val="00095CB8"/>
    <w:rsid w:val="0009685B"/>
    <w:rsid w:val="0009699B"/>
    <w:rsid w:val="00096F67"/>
    <w:rsid w:val="00096F94"/>
    <w:rsid w:val="000979CE"/>
    <w:rsid w:val="00097A12"/>
    <w:rsid w:val="00097A96"/>
    <w:rsid w:val="00097E85"/>
    <w:rsid w:val="00097F5D"/>
    <w:rsid w:val="000A035B"/>
    <w:rsid w:val="000A051C"/>
    <w:rsid w:val="000A0540"/>
    <w:rsid w:val="000A0A16"/>
    <w:rsid w:val="000A0AA9"/>
    <w:rsid w:val="000A0D10"/>
    <w:rsid w:val="000A0D4B"/>
    <w:rsid w:val="000A11DC"/>
    <w:rsid w:val="000A127D"/>
    <w:rsid w:val="000A1BBE"/>
    <w:rsid w:val="000A22D0"/>
    <w:rsid w:val="000A31AE"/>
    <w:rsid w:val="000A3423"/>
    <w:rsid w:val="000A35D3"/>
    <w:rsid w:val="000A3BC3"/>
    <w:rsid w:val="000A3C3D"/>
    <w:rsid w:val="000A3C70"/>
    <w:rsid w:val="000A4173"/>
    <w:rsid w:val="000A4255"/>
    <w:rsid w:val="000A4741"/>
    <w:rsid w:val="000A4E81"/>
    <w:rsid w:val="000A5159"/>
    <w:rsid w:val="000A5A0E"/>
    <w:rsid w:val="000A5AA2"/>
    <w:rsid w:val="000A5D3E"/>
    <w:rsid w:val="000A5FC2"/>
    <w:rsid w:val="000A6119"/>
    <w:rsid w:val="000A646F"/>
    <w:rsid w:val="000A6479"/>
    <w:rsid w:val="000A662C"/>
    <w:rsid w:val="000A6CA5"/>
    <w:rsid w:val="000A7122"/>
    <w:rsid w:val="000A7762"/>
    <w:rsid w:val="000A78D2"/>
    <w:rsid w:val="000B0710"/>
    <w:rsid w:val="000B0A55"/>
    <w:rsid w:val="000B1756"/>
    <w:rsid w:val="000B1BD5"/>
    <w:rsid w:val="000B1C20"/>
    <w:rsid w:val="000B1C53"/>
    <w:rsid w:val="000B1EB3"/>
    <w:rsid w:val="000B255C"/>
    <w:rsid w:val="000B281A"/>
    <w:rsid w:val="000B2E29"/>
    <w:rsid w:val="000B32F2"/>
    <w:rsid w:val="000B34CC"/>
    <w:rsid w:val="000B370F"/>
    <w:rsid w:val="000B3D47"/>
    <w:rsid w:val="000B4AF0"/>
    <w:rsid w:val="000B4C0E"/>
    <w:rsid w:val="000B4E6C"/>
    <w:rsid w:val="000B51AD"/>
    <w:rsid w:val="000B53D1"/>
    <w:rsid w:val="000B5660"/>
    <w:rsid w:val="000B5F3E"/>
    <w:rsid w:val="000B6213"/>
    <w:rsid w:val="000B6245"/>
    <w:rsid w:val="000B7244"/>
    <w:rsid w:val="000B7E71"/>
    <w:rsid w:val="000C0569"/>
    <w:rsid w:val="000C077A"/>
    <w:rsid w:val="000C0A66"/>
    <w:rsid w:val="000C0BB4"/>
    <w:rsid w:val="000C0E4C"/>
    <w:rsid w:val="000C26A6"/>
    <w:rsid w:val="000C2ABF"/>
    <w:rsid w:val="000C33EE"/>
    <w:rsid w:val="000C3A41"/>
    <w:rsid w:val="000C3B70"/>
    <w:rsid w:val="000C3E25"/>
    <w:rsid w:val="000C3E42"/>
    <w:rsid w:val="000C487A"/>
    <w:rsid w:val="000C4FA4"/>
    <w:rsid w:val="000C5621"/>
    <w:rsid w:val="000C5B47"/>
    <w:rsid w:val="000C6CE6"/>
    <w:rsid w:val="000C6F8A"/>
    <w:rsid w:val="000C7214"/>
    <w:rsid w:val="000C7D09"/>
    <w:rsid w:val="000C7EC5"/>
    <w:rsid w:val="000D07C1"/>
    <w:rsid w:val="000D0DC0"/>
    <w:rsid w:val="000D0FE6"/>
    <w:rsid w:val="000D1069"/>
    <w:rsid w:val="000D1859"/>
    <w:rsid w:val="000D27BE"/>
    <w:rsid w:val="000D2F37"/>
    <w:rsid w:val="000D3525"/>
    <w:rsid w:val="000D37CD"/>
    <w:rsid w:val="000D3CEC"/>
    <w:rsid w:val="000D3E2F"/>
    <w:rsid w:val="000D47DC"/>
    <w:rsid w:val="000D4EAE"/>
    <w:rsid w:val="000D51DD"/>
    <w:rsid w:val="000D5516"/>
    <w:rsid w:val="000D6016"/>
    <w:rsid w:val="000D6439"/>
    <w:rsid w:val="000D66E6"/>
    <w:rsid w:val="000D67ED"/>
    <w:rsid w:val="000D68D3"/>
    <w:rsid w:val="000D6B58"/>
    <w:rsid w:val="000D6DF7"/>
    <w:rsid w:val="000D6F50"/>
    <w:rsid w:val="000D7385"/>
    <w:rsid w:val="000D766E"/>
    <w:rsid w:val="000D7927"/>
    <w:rsid w:val="000D7B1B"/>
    <w:rsid w:val="000D7DA1"/>
    <w:rsid w:val="000E072A"/>
    <w:rsid w:val="000E2288"/>
    <w:rsid w:val="000E272A"/>
    <w:rsid w:val="000E2D30"/>
    <w:rsid w:val="000E2ECD"/>
    <w:rsid w:val="000E31A2"/>
    <w:rsid w:val="000E3CFA"/>
    <w:rsid w:val="000E4746"/>
    <w:rsid w:val="000E4978"/>
    <w:rsid w:val="000E4BBB"/>
    <w:rsid w:val="000E54E4"/>
    <w:rsid w:val="000E58EB"/>
    <w:rsid w:val="000E5AD9"/>
    <w:rsid w:val="000E5AEF"/>
    <w:rsid w:val="000E6600"/>
    <w:rsid w:val="000E69E6"/>
    <w:rsid w:val="000E6A30"/>
    <w:rsid w:val="000E705F"/>
    <w:rsid w:val="000E75BC"/>
    <w:rsid w:val="000E7C16"/>
    <w:rsid w:val="000F02CC"/>
    <w:rsid w:val="000F0379"/>
    <w:rsid w:val="000F0D21"/>
    <w:rsid w:val="000F15EA"/>
    <w:rsid w:val="000F1899"/>
    <w:rsid w:val="000F1F50"/>
    <w:rsid w:val="000F23D0"/>
    <w:rsid w:val="000F2415"/>
    <w:rsid w:val="000F28F1"/>
    <w:rsid w:val="000F2F80"/>
    <w:rsid w:val="000F34E5"/>
    <w:rsid w:val="000F352B"/>
    <w:rsid w:val="000F370F"/>
    <w:rsid w:val="000F3A12"/>
    <w:rsid w:val="000F3AFB"/>
    <w:rsid w:val="000F3BDF"/>
    <w:rsid w:val="000F3EC4"/>
    <w:rsid w:val="000F4B6E"/>
    <w:rsid w:val="000F649E"/>
    <w:rsid w:val="000F6AC7"/>
    <w:rsid w:val="000F6F1E"/>
    <w:rsid w:val="000F7A30"/>
    <w:rsid w:val="000F7AF9"/>
    <w:rsid w:val="000F7D79"/>
    <w:rsid w:val="000F7F66"/>
    <w:rsid w:val="00101AAE"/>
    <w:rsid w:val="00101CD9"/>
    <w:rsid w:val="001029C4"/>
    <w:rsid w:val="00102B2E"/>
    <w:rsid w:val="00102EAB"/>
    <w:rsid w:val="00103246"/>
    <w:rsid w:val="001037CB"/>
    <w:rsid w:val="001037D9"/>
    <w:rsid w:val="00103E3F"/>
    <w:rsid w:val="001043CB"/>
    <w:rsid w:val="00104678"/>
    <w:rsid w:val="001047AB"/>
    <w:rsid w:val="00104A2F"/>
    <w:rsid w:val="00104CE8"/>
    <w:rsid w:val="00105109"/>
    <w:rsid w:val="00105957"/>
    <w:rsid w:val="00105F16"/>
    <w:rsid w:val="00105F2B"/>
    <w:rsid w:val="00106381"/>
    <w:rsid w:val="00106385"/>
    <w:rsid w:val="00106995"/>
    <w:rsid w:val="00106A48"/>
    <w:rsid w:val="0010721D"/>
    <w:rsid w:val="0010721E"/>
    <w:rsid w:val="001074ED"/>
    <w:rsid w:val="00107C0B"/>
    <w:rsid w:val="00110011"/>
    <w:rsid w:val="0011035A"/>
    <w:rsid w:val="001106D1"/>
    <w:rsid w:val="00111A9D"/>
    <w:rsid w:val="00112C28"/>
    <w:rsid w:val="00112E61"/>
    <w:rsid w:val="00113324"/>
    <w:rsid w:val="0011347E"/>
    <w:rsid w:val="0011401E"/>
    <w:rsid w:val="00114249"/>
    <w:rsid w:val="001149EB"/>
    <w:rsid w:val="00114E3C"/>
    <w:rsid w:val="00114F0E"/>
    <w:rsid w:val="00115960"/>
    <w:rsid w:val="00115A47"/>
    <w:rsid w:val="001173CE"/>
    <w:rsid w:val="0011759D"/>
    <w:rsid w:val="001179B7"/>
    <w:rsid w:val="00117C53"/>
    <w:rsid w:val="00120A1F"/>
    <w:rsid w:val="00121926"/>
    <w:rsid w:val="00122F18"/>
    <w:rsid w:val="00123C0F"/>
    <w:rsid w:val="001245F5"/>
    <w:rsid w:val="00124E3C"/>
    <w:rsid w:val="0012549F"/>
    <w:rsid w:val="00126403"/>
    <w:rsid w:val="0012659C"/>
    <w:rsid w:val="001267D8"/>
    <w:rsid w:val="00126B3C"/>
    <w:rsid w:val="00126DD2"/>
    <w:rsid w:val="0012725E"/>
    <w:rsid w:val="00127871"/>
    <w:rsid w:val="001303B1"/>
    <w:rsid w:val="00130775"/>
    <w:rsid w:val="00130BFD"/>
    <w:rsid w:val="00130CC5"/>
    <w:rsid w:val="00130CF8"/>
    <w:rsid w:val="001312B6"/>
    <w:rsid w:val="00131327"/>
    <w:rsid w:val="00131509"/>
    <w:rsid w:val="0013157E"/>
    <w:rsid w:val="001316A3"/>
    <w:rsid w:val="00132565"/>
    <w:rsid w:val="00132D50"/>
    <w:rsid w:val="001346DA"/>
    <w:rsid w:val="00134A15"/>
    <w:rsid w:val="00134F76"/>
    <w:rsid w:val="00135286"/>
    <w:rsid w:val="00135339"/>
    <w:rsid w:val="001353A1"/>
    <w:rsid w:val="0013578A"/>
    <w:rsid w:val="00135B80"/>
    <w:rsid w:val="00135C66"/>
    <w:rsid w:val="00135D33"/>
    <w:rsid w:val="00136103"/>
    <w:rsid w:val="00136397"/>
    <w:rsid w:val="00137F09"/>
    <w:rsid w:val="001405BC"/>
    <w:rsid w:val="00140870"/>
    <w:rsid w:val="00140AEB"/>
    <w:rsid w:val="00140C57"/>
    <w:rsid w:val="00140C6B"/>
    <w:rsid w:val="001413DC"/>
    <w:rsid w:val="001414B1"/>
    <w:rsid w:val="0014179D"/>
    <w:rsid w:val="0014188F"/>
    <w:rsid w:val="00141897"/>
    <w:rsid w:val="00141898"/>
    <w:rsid w:val="00141A95"/>
    <w:rsid w:val="00141CE6"/>
    <w:rsid w:val="0014247C"/>
    <w:rsid w:val="001424D6"/>
    <w:rsid w:val="00142DB9"/>
    <w:rsid w:val="00142E37"/>
    <w:rsid w:val="00142FD4"/>
    <w:rsid w:val="00143013"/>
    <w:rsid w:val="00143480"/>
    <w:rsid w:val="00143FC6"/>
    <w:rsid w:val="00144010"/>
    <w:rsid w:val="001443E4"/>
    <w:rsid w:val="00144B08"/>
    <w:rsid w:val="00144B93"/>
    <w:rsid w:val="00145146"/>
    <w:rsid w:val="00145227"/>
    <w:rsid w:val="00145719"/>
    <w:rsid w:val="00145C19"/>
    <w:rsid w:val="00145CA1"/>
    <w:rsid w:val="0014678A"/>
    <w:rsid w:val="00146847"/>
    <w:rsid w:val="00146A19"/>
    <w:rsid w:val="00146A78"/>
    <w:rsid w:val="00146E93"/>
    <w:rsid w:val="001471E1"/>
    <w:rsid w:val="00147261"/>
    <w:rsid w:val="00147D60"/>
    <w:rsid w:val="00147E3C"/>
    <w:rsid w:val="00147EC7"/>
    <w:rsid w:val="0015014B"/>
    <w:rsid w:val="0015030E"/>
    <w:rsid w:val="00150FBF"/>
    <w:rsid w:val="00151141"/>
    <w:rsid w:val="0015237E"/>
    <w:rsid w:val="00152399"/>
    <w:rsid w:val="00152415"/>
    <w:rsid w:val="0015251C"/>
    <w:rsid w:val="00153014"/>
    <w:rsid w:val="00153833"/>
    <w:rsid w:val="001547E0"/>
    <w:rsid w:val="00154C6E"/>
    <w:rsid w:val="00154D47"/>
    <w:rsid w:val="00154DF1"/>
    <w:rsid w:val="00156634"/>
    <w:rsid w:val="00156F94"/>
    <w:rsid w:val="00157ACB"/>
    <w:rsid w:val="00160355"/>
    <w:rsid w:val="00160376"/>
    <w:rsid w:val="00160454"/>
    <w:rsid w:val="001611BF"/>
    <w:rsid w:val="00161337"/>
    <w:rsid w:val="001613D9"/>
    <w:rsid w:val="00161463"/>
    <w:rsid w:val="00161845"/>
    <w:rsid w:val="00161A18"/>
    <w:rsid w:val="00161D70"/>
    <w:rsid w:val="00162233"/>
    <w:rsid w:val="0016293D"/>
    <w:rsid w:val="00162A41"/>
    <w:rsid w:val="00162C0F"/>
    <w:rsid w:val="001630B5"/>
    <w:rsid w:val="00163104"/>
    <w:rsid w:val="001633A4"/>
    <w:rsid w:val="00163BD7"/>
    <w:rsid w:val="00163D25"/>
    <w:rsid w:val="00163D7E"/>
    <w:rsid w:val="00163DC4"/>
    <w:rsid w:val="00164333"/>
    <w:rsid w:val="0016476E"/>
    <w:rsid w:val="0016494A"/>
    <w:rsid w:val="00164F03"/>
    <w:rsid w:val="00165C9D"/>
    <w:rsid w:val="00166007"/>
    <w:rsid w:val="001666F0"/>
    <w:rsid w:val="00166815"/>
    <w:rsid w:val="00166B0C"/>
    <w:rsid w:val="0016710C"/>
    <w:rsid w:val="001673C1"/>
    <w:rsid w:val="00167F1E"/>
    <w:rsid w:val="00167F7D"/>
    <w:rsid w:val="00170222"/>
    <w:rsid w:val="00170874"/>
    <w:rsid w:val="00171904"/>
    <w:rsid w:val="00171B43"/>
    <w:rsid w:val="0017214B"/>
    <w:rsid w:val="00172209"/>
    <w:rsid w:val="00172233"/>
    <w:rsid w:val="00173AA9"/>
    <w:rsid w:val="00174295"/>
    <w:rsid w:val="001743B0"/>
    <w:rsid w:val="00175436"/>
    <w:rsid w:val="001758F3"/>
    <w:rsid w:val="00175D6A"/>
    <w:rsid w:val="00175F72"/>
    <w:rsid w:val="001761D6"/>
    <w:rsid w:val="00176925"/>
    <w:rsid w:val="001769CE"/>
    <w:rsid w:val="00176A80"/>
    <w:rsid w:val="00176DDC"/>
    <w:rsid w:val="00176EBE"/>
    <w:rsid w:val="0017795C"/>
    <w:rsid w:val="00177EA8"/>
    <w:rsid w:val="00177FD0"/>
    <w:rsid w:val="00180091"/>
    <w:rsid w:val="001800EF"/>
    <w:rsid w:val="0018020E"/>
    <w:rsid w:val="0018035C"/>
    <w:rsid w:val="001806D4"/>
    <w:rsid w:val="001808E2"/>
    <w:rsid w:val="001808E8"/>
    <w:rsid w:val="00181291"/>
    <w:rsid w:val="00181732"/>
    <w:rsid w:val="00181976"/>
    <w:rsid w:val="00181D94"/>
    <w:rsid w:val="00181EE1"/>
    <w:rsid w:val="00183C44"/>
    <w:rsid w:val="00183F19"/>
    <w:rsid w:val="00183F9B"/>
    <w:rsid w:val="001840E8"/>
    <w:rsid w:val="00184380"/>
    <w:rsid w:val="00184587"/>
    <w:rsid w:val="001845BF"/>
    <w:rsid w:val="001847BE"/>
    <w:rsid w:val="001857FC"/>
    <w:rsid w:val="00185DE0"/>
    <w:rsid w:val="001860B4"/>
    <w:rsid w:val="00186129"/>
    <w:rsid w:val="00186646"/>
    <w:rsid w:val="00186F42"/>
    <w:rsid w:val="00187059"/>
    <w:rsid w:val="001873A7"/>
    <w:rsid w:val="00187507"/>
    <w:rsid w:val="00187CD1"/>
    <w:rsid w:val="00187CEB"/>
    <w:rsid w:val="00190DB3"/>
    <w:rsid w:val="00190F2B"/>
    <w:rsid w:val="001916AA"/>
    <w:rsid w:val="00191748"/>
    <w:rsid w:val="00191E00"/>
    <w:rsid w:val="00191E3F"/>
    <w:rsid w:val="00192568"/>
    <w:rsid w:val="00192AD6"/>
    <w:rsid w:val="00192EDC"/>
    <w:rsid w:val="00193801"/>
    <w:rsid w:val="00193889"/>
    <w:rsid w:val="00193AFA"/>
    <w:rsid w:val="00193B9A"/>
    <w:rsid w:val="001943EA"/>
    <w:rsid w:val="00194A08"/>
    <w:rsid w:val="00194EFF"/>
    <w:rsid w:val="00194F68"/>
    <w:rsid w:val="00194F72"/>
    <w:rsid w:val="001951B0"/>
    <w:rsid w:val="00195918"/>
    <w:rsid w:val="00195A97"/>
    <w:rsid w:val="00195D57"/>
    <w:rsid w:val="00195EF4"/>
    <w:rsid w:val="00196614"/>
    <w:rsid w:val="001967B1"/>
    <w:rsid w:val="00196A00"/>
    <w:rsid w:val="00197579"/>
    <w:rsid w:val="001A0139"/>
    <w:rsid w:val="001A06EA"/>
    <w:rsid w:val="001A0BA8"/>
    <w:rsid w:val="001A24C2"/>
    <w:rsid w:val="001A2575"/>
    <w:rsid w:val="001A25A9"/>
    <w:rsid w:val="001A2CEE"/>
    <w:rsid w:val="001A30F7"/>
    <w:rsid w:val="001A3D76"/>
    <w:rsid w:val="001A3FCD"/>
    <w:rsid w:val="001A4776"/>
    <w:rsid w:val="001A4F40"/>
    <w:rsid w:val="001A5077"/>
    <w:rsid w:val="001A517D"/>
    <w:rsid w:val="001A51EC"/>
    <w:rsid w:val="001A5AC8"/>
    <w:rsid w:val="001A5DC0"/>
    <w:rsid w:val="001A620B"/>
    <w:rsid w:val="001A635B"/>
    <w:rsid w:val="001A676C"/>
    <w:rsid w:val="001A6875"/>
    <w:rsid w:val="001A68F8"/>
    <w:rsid w:val="001A6A62"/>
    <w:rsid w:val="001A6B2B"/>
    <w:rsid w:val="001A6C1A"/>
    <w:rsid w:val="001A6E97"/>
    <w:rsid w:val="001A7181"/>
    <w:rsid w:val="001A73E3"/>
    <w:rsid w:val="001A777C"/>
    <w:rsid w:val="001A79EE"/>
    <w:rsid w:val="001A7C20"/>
    <w:rsid w:val="001B0920"/>
    <w:rsid w:val="001B12EC"/>
    <w:rsid w:val="001B130F"/>
    <w:rsid w:val="001B16AF"/>
    <w:rsid w:val="001B17D7"/>
    <w:rsid w:val="001B17DD"/>
    <w:rsid w:val="001B1883"/>
    <w:rsid w:val="001B206A"/>
    <w:rsid w:val="001B2131"/>
    <w:rsid w:val="001B23C5"/>
    <w:rsid w:val="001B255B"/>
    <w:rsid w:val="001B2F7D"/>
    <w:rsid w:val="001B2FFE"/>
    <w:rsid w:val="001B32FD"/>
    <w:rsid w:val="001B3A73"/>
    <w:rsid w:val="001B3B84"/>
    <w:rsid w:val="001B4780"/>
    <w:rsid w:val="001B47B7"/>
    <w:rsid w:val="001B4982"/>
    <w:rsid w:val="001B4A98"/>
    <w:rsid w:val="001B4AFF"/>
    <w:rsid w:val="001B4E60"/>
    <w:rsid w:val="001B4FD8"/>
    <w:rsid w:val="001B53A0"/>
    <w:rsid w:val="001B5876"/>
    <w:rsid w:val="001B5922"/>
    <w:rsid w:val="001B5F96"/>
    <w:rsid w:val="001B632C"/>
    <w:rsid w:val="001B67C3"/>
    <w:rsid w:val="001B70CF"/>
    <w:rsid w:val="001B74D4"/>
    <w:rsid w:val="001B7550"/>
    <w:rsid w:val="001B76A6"/>
    <w:rsid w:val="001B7DB9"/>
    <w:rsid w:val="001C0341"/>
    <w:rsid w:val="001C0D2A"/>
    <w:rsid w:val="001C0E0B"/>
    <w:rsid w:val="001C0EBE"/>
    <w:rsid w:val="001C1577"/>
    <w:rsid w:val="001C1A87"/>
    <w:rsid w:val="001C1B82"/>
    <w:rsid w:val="001C1F4F"/>
    <w:rsid w:val="001C20B5"/>
    <w:rsid w:val="001C21D6"/>
    <w:rsid w:val="001C2234"/>
    <w:rsid w:val="001C2FCB"/>
    <w:rsid w:val="001C36E5"/>
    <w:rsid w:val="001C385A"/>
    <w:rsid w:val="001C3D05"/>
    <w:rsid w:val="001C3E72"/>
    <w:rsid w:val="001C3F0D"/>
    <w:rsid w:val="001C4346"/>
    <w:rsid w:val="001C4C53"/>
    <w:rsid w:val="001C4CD1"/>
    <w:rsid w:val="001C5092"/>
    <w:rsid w:val="001C5560"/>
    <w:rsid w:val="001C5B8F"/>
    <w:rsid w:val="001C5F93"/>
    <w:rsid w:val="001C6037"/>
    <w:rsid w:val="001C6B68"/>
    <w:rsid w:val="001C6B74"/>
    <w:rsid w:val="001C75E8"/>
    <w:rsid w:val="001C76D5"/>
    <w:rsid w:val="001C7F6F"/>
    <w:rsid w:val="001D06CF"/>
    <w:rsid w:val="001D0D38"/>
    <w:rsid w:val="001D11D9"/>
    <w:rsid w:val="001D136E"/>
    <w:rsid w:val="001D2A81"/>
    <w:rsid w:val="001D2C35"/>
    <w:rsid w:val="001D2FEC"/>
    <w:rsid w:val="001D4107"/>
    <w:rsid w:val="001D4313"/>
    <w:rsid w:val="001D4539"/>
    <w:rsid w:val="001D4CF8"/>
    <w:rsid w:val="001D4D0C"/>
    <w:rsid w:val="001D5B8F"/>
    <w:rsid w:val="001D5C58"/>
    <w:rsid w:val="001D5E4E"/>
    <w:rsid w:val="001D644B"/>
    <w:rsid w:val="001D6B87"/>
    <w:rsid w:val="001D7438"/>
    <w:rsid w:val="001D7492"/>
    <w:rsid w:val="001D74C5"/>
    <w:rsid w:val="001D7608"/>
    <w:rsid w:val="001D76F5"/>
    <w:rsid w:val="001D7AC9"/>
    <w:rsid w:val="001D7E07"/>
    <w:rsid w:val="001D7E6D"/>
    <w:rsid w:val="001D7EA1"/>
    <w:rsid w:val="001E0483"/>
    <w:rsid w:val="001E052C"/>
    <w:rsid w:val="001E0AB0"/>
    <w:rsid w:val="001E1005"/>
    <w:rsid w:val="001E15DD"/>
    <w:rsid w:val="001E19DE"/>
    <w:rsid w:val="001E2DB7"/>
    <w:rsid w:val="001E306C"/>
    <w:rsid w:val="001E3B38"/>
    <w:rsid w:val="001E3FCF"/>
    <w:rsid w:val="001E4955"/>
    <w:rsid w:val="001E49E5"/>
    <w:rsid w:val="001E4D16"/>
    <w:rsid w:val="001E55E3"/>
    <w:rsid w:val="001E5711"/>
    <w:rsid w:val="001E5DF6"/>
    <w:rsid w:val="001E5E8B"/>
    <w:rsid w:val="001E69A3"/>
    <w:rsid w:val="001E69CD"/>
    <w:rsid w:val="001E6D08"/>
    <w:rsid w:val="001E6DC6"/>
    <w:rsid w:val="001E7050"/>
    <w:rsid w:val="001E7253"/>
    <w:rsid w:val="001E77F3"/>
    <w:rsid w:val="001F00B1"/>
    <w:rsid w:val="001F02A7"/>
    <w:rsid w:val="001F085F"/>
    <w:rsid w:val="001F0B9A"/>
    <w:rsid w:val="001F0F7E"/>
    <w:rsid w:val="001F147C"/>
    <w:rsid w:val="001F1793"/>
    <w:rsid w:val="001F17A7"/>
    <w:rsid w:val="001F1861"/>
    <w:rsid w:val="001F2799"/>
    <w:rsid w:val="001F2930"/>
    <w:rsid w:val="001F2E07"/>
    <w:rsid w:val="001F314F"/>
    <w:rsid w:val="001F319B"/>
    <w:rsid w:val="001F3F78"/>
    <w:rsid w:val="001F3FC2"/>
    <w:rsid w:val="001F405C"/>
    <w:rsid w:val="001F50E9"/>
    <w:rsid w:val="001F5689"/>
    <w:rsid w:val="001F58AD"/>
    <w:rsid w:val="001F5C2A"/>
    <w:rsid w:val="001F5E93"/>
    <w:rsid w:val="001F638C"/>
    <w:rsid w:val="001F7373"/>
    <w:rsid w:val="001F7D4F"/>
    <w:rsid w:val="001F7D90"/>
    <w:rsid w:val="001F7DCC"/>
    <w:rsid w:val="001F7FC5"/>
    <w:rsid w:val="0020018F"/>
    <w:rsid w:val="0020033D"/>
    <w:rsid w:val="00201180"/>
    <w:rsid w:val="00201A83"/>
    <w:rsid w:val="00202180"/>
    <w:rsid w:val="00202950"/>
    <w:rsid w:val="00202D83"/>
    <w:rsid w:val="00202E08"/>
    <w:rsid w:val="002037FA"/>
    <w:rsid w:val="00203973"/>
    <w:rsid w:val="00203AC7"/>
    <w:rsid w:val="00203CC3"/>
    <w:rsid w:val="0020401D"/>
    <w:rsid w:val="00204024"/>
    <w:rsid w:val="00204095"/>
    <w:rsid w:val="00204532"/>
    <w:rsid w:val="00204586"/>
    <w:rsid w:val="00204659"/>
    <w:rsid w:val="002049DB"/>
    <w:rsid w:val="00204A7E"/>
    <w:rsid w:val="00205102"/>
    <w:rsid w:val="002053BB"/>
    <w:rsid w:val="00205458"/>
    <w:rsid w:val="00205886"/>
    <w:rsid w:val="00205B11"/>
    <w:rsid w:val="00206584"/>
    <w:rsid w:val="00206860"/>
    <w:rsid w:val="00206BE0"/>
    <w:rsid w:val="00206D80"/>
    <w:rsid w:val="00207185"/>
    <w:rsid w:val="00207654"/>
    <w:rsid w:val="002078D2"/>
    <w:rsid w:val="00207978"/>
    <w:rsid w:val="00207C90"/>
    <w:rsid w:val="00210432"/>
    <w:rsid w:val="00210E0E"/>
    <w:rsid w:val="00210FFB"/>
    <w:rsid w:val="00211992"/>
    <w:rsid w:val="00212484"/>
    <w:rsid w:val="00212852"/>
    <w:rsid w:val="00212E45"/>
    <w:rsid w:val="00212F53"/>
    <w:rsid w:val="0021383B"/>
    <w:rsid w:val="00213C5F"/>
    <w:rsid w:val="00213CDB"/>
    <w:rsid w:val="0021469B"/>
    <w:rsid w:val="00214E4F"/>
    <w:rsid w:val="00214E57"/>
    <w:rsid w:val="0021571A"/>
    <w:rsid w:val="002173F9"/>
    <w:rsid w:val="00217481"/>
    <w:rsid w:val="00217818"/>
    <w:rsid w:val="002178B6"/>
    <w:rsid w:val="00217982"/>
    <w:rsid w:val="00217D59"/>
    <w:rsid w:val="00217F97"/>
    <w:rsid w:val="0022077D"/>
    <w:rsid w:val="00221960"/>
    <w:rsid w:val="00221E18"/>
    <w:rsid w:val="00222562"/>
    <w:rsid w:val="0022339D"/>
    <w:rsid w:val="00223472"/>
    <w:rsid w:val="00223964"/>
    <w:rsid w:val="00223992"/>
    <w:rsid w:val="00223A06"/>
    <w:rsid w:val="00223A32"/>
    <w:rsid w:val="00223C59"/>
    <w:rsid w:val="002248F9"/>
    <w:rsid w:val="00224F68"/>
    <w:rsid w:val="002275D7"/>
    <w:rsid w:val="0023035E"/>
    <w:rsid w:val="0023039F"/>
    <w:rsid w:val="002306D8"/>
    <w:rsid w:val="00230A74"/>
    <w:rsid w:val="00230F66"/>
    <w:rsid w:val="002310C3"/>
    <w:rsid w:val="00231512"/>
    <w:rsid w:val="00233887"/>
    <w:rsid w:val="002338F2"/>
    <w:rsid w:val="00233C2D"/>
    <w:rsid w:val="00234515"/>
    <w:rsid w:val="00234F00"/>
    <w:rsid w:val="002355A6"/>
    <w:rsid w:val="00236A4C"/>
    <w:rsid w:val="00236BCE"/>
    <w:rsid w:val="00237869"/>
    <w:rsid w:val="00237E01"/>
    <w:rsid w:val="00237FB1"/>
    <w:rsid w:val="002404E2"/>
    <w:rsid w:val="002405EC"/>
    <w:rsid w:val="00240790"/>
    <w:rsid w:val="002410D9"/>
    <w:rsid w:val="002417AD"/>
    <w:rsid w:val="00241B26"/>
    <w:rsid w:val="00241C3A"/>
    <w:rsid w:val="00241FDC"/>
    <w:rsid w:val="002422E6"/>
    <w:rsid w:val="00242D4A"/>
    <w:rsid w:val="002431E6"/>
    <w:rsid w:val="00243574"/>
    <w:rsid w:val="00243F14"/>
    <w:rsid w:val="00244507"/>
    <w:rsid w:val="002447E8"/>
    <w:rsid w:val="002449FA"/>
    <w:rsid w:val="00244A7B"/>
    <w:rsid w:val="00244AE5"/>
    <w:rsid w:val="00244D8A"/>
    <w:rsid w:val="00244E67"/>
    <w:rsid w:val="00245085"/>
    <w:rsid w:val="0024566B"/>
    <w:rsid w:val="00245B87"/>
    <w:rsid w:val="00245F99"/>
    <w:rsid w:val="00246011"/>
    <w:rsid w:val="0024617D"/>
    <w:rsid w:val="0024648D"/>
    <w:rsid w:val="002469B3"/>
    <w:rsid w:val="00246D77"/>
    <w:rsid w:val="00247039"/>
    <w:rsid w:val="002472A8"/>
    <w:rsid w:val="00247607"/>
    <w:rsid w:val="002477DD"/>
    <w:rsid w:val="0025042B"/>
    <w:rsid w:val="00250460"/>
    <w:rsid w:val="00250992"/>
    <w:rsid w:val="00251EC8"/>
    <w:rsid w:val="00251F17"/>
    <w:rsid w:val="0025242D"/>
    <w:rsid w:val="00252987"/>
    <w:rsid w:val="00253937"/>
    <w:rsid w:val="00253E06"/>
    <w:rsid w:val="00253E2A"/>
    <w:rsid w:val="00253E2E"/>
    <w:rsid w:val="00253E47"/>
    <w:rsid w:val="0025428A"/>
    <w:rsid w:val="0025449F"/>
    <w:rsid w:val="00254694"/>
    <w:rsid w:val="00254BDC"/>
    <w:rsid w:val="00255030"/>
    <w:rsid w:val="00256566"/>
    <w:rsid w:val="00256A2B"/>
    <w:rsid w:val="002570F1"/>
    <w:rsid w:val="002573CC"/>
    <w:rsid w:val="002575BE"/>
    <w:rsid w:val="00260857"/>
    <w:rsid w:val="00260D96"/>
    <w:rsid w:val="00260FFE"/>
    <w:rsid w:val="0026171C"/>
    <w:rsid w:val="00261B82"/>
    <w:rsid w:val="00261CA3"/>
    <w:rsid w:val="00261EA4"/>
    <w:rsid w:val="00262A91"/>
    <w:rsid w:val="00262DFE"/>
    <w:rsid w:val="002635BB"/>
    <w:rsid w:val="002636A6"/>
    <w:rsid w:val="00263983"/>
    <w:rsid w:val="00263AA1"/>
    <w:rsid w:val="00263CA7"/>
    <w:rsid w:val="00263E54"/>
    <w:rsid w:val="0026437B"/>
    <w:rsid w:val="002648F7"/>
    <w:rsid w:val="00264CD1"/>
    <w:rsid w:val="00264E54"/>
    <w:rsid w:val="00264E61"/>
    <w:rsid w:val="00265099"/>
    <w:rsid w:val="00265391"/>
    <w:rsid w:val="0026547B"/>
    <w:rsid w:val="002658EB"/>
    <w:rsid w:val="00265A85"/>
    <w:rsid w:val="00265E5C"/>
    <w:rsid w:val="00265FF2"/>
    <w:rsid w:val="00265FFD"/>
    <w:rsid w:val="002665C7"/>
    <w:rsid w:val="00266BA2"/>
    <w:rsid w:val="0026714F"/>
    <w:rsid w:val="0026757C"/>
    <w:rsid w:val="0026793D"/>
    <w:rsid w:val="00267C4A"/>
    <w:rsid w:val="002704D3"/>
    <w:rsid w:val="0027084A"/>
    <w:rsid w:val="00270BB2"/>
    <w:rsid w:val="00270ED0"/>
    <w:rsid w:val="002724AE"/>
    <w:rsid w:val="0027360F"/>
    <w:rsid w:val="00273A38"/>
    <w:rsid w:val="00273C4E"/>
    <w:rsid w:val="002746A0"/>
    <w:rsid w:val="0027473F"/>
    <w:rsid w:val="00274D87"/>
    <w:rsid w:val="00275185"/>
    <w:rsid w:val="0027534E"/>
    <w:rsid w:val="00275B60"/>
    <w:rsid w:val="00275BDD"/>
    <w:rsid w:val="00275C60"/>
    <w:rsid w:val="0027643E"/>
    <w:rsid w:val="00276597"/>
    <w:rsid w:val="00276667"/>
    <w:rsid w:val="0027688B"/>
    <w:rsid w:val="00276B0F"/>
    <w:rsid w:val="00276DF0"/>
    <w:rsid w:val="00277FDA"/>
    <w:rsid w:val="00280004"/>
    <w:rsid w:val="002802DC"/>
    <w:rsid w:val="00280404"/>
    <w:rsid w:val="0028061F"/>
    <w:rsid w:val="00280EB8"/>
    <w:rsid w:val="0028176A"/>
    <w:rsid w:val="0028194D"/>
    <w:rsid w:val="00282431"/>
    <w:rsid w:val="0028395B"/>
    <w:rsid w:val="00283990"/>
    <w:rsid w:val="00283D3E"/>
    <w:rsid w:val="00284343"/>
    <w:rsid w:val="00284997"/>
    <w:rsid w:val="00284FB6"/>
    <w:rsid w:val="00284FCA"/>
    <w:rsid w:val="00285125"/>
    <w:rsid w:val="002858E6"/>
    <w:rsid w:val="00285985"/>
    <w:rsid w:val="00286391"/>
    <w:rsid w:val="00286A60"/>
    <w:rsid w:val="00286AC0"/>
    <w:rsid w:val="002877EE"/>
    <w:rsid w:val="002901A2"/>
    <w:rsid w:val="00290281"/>
    <w:rsid w:val="00291394"/>
    <w:rsid w:val="0029140F"/>
    <w:rsid w:val="00291822"/>
    <w:rsid w:val="00291E73"/>
    <w:rsid w:val="00291F47"/>
    <w:rsid w:val="0029264D"/>
    <w:rsid w:val="00292799"/>
    <w:rsid w:val="00292AFF"/>
    <w:rsid w:val="00292B6B"/>
    <w:rsid w:val="00292B87"/>
    <w:rsid w:val="00292C89"/>
    <w:rsid w:val="00292DE9"/>
    <w:rsid w:val="00293862"/>
    <w:rsid w:val="00293E04"/>
    <w:rsid w:val="00293F95"/>
    <w:rsid w:val="002951D1"/>
    <w:rsid w:val="002959F5"/>
    <w:rsid w:val="00295B77"/>
    <w:rsid w:val="00295D0A"/>
    <w:rsid w:val="00295FF5"/>
    <w:rsid w:val="00297167"/>
    <w:rsid w:val="002978F8"/>
    <w:rsid w:val="0029791D"/>
    <w:rsid w:val="00297A7F"/>
    <w:rsid w:val="00297AF2"/>
    <w:rsid w:val="00297D3B"/>
    <w:rsid w:val="00297E13"/>
    <w:rsid w:val="002A014F"/>
    <w:rsid w:val="002A0613"/>
    <w:rsid w:val="002A0747"/>
    <w:rsid w:val="002A107B"/>
    <w:rsid w:val="002A1476"/>
    <w:rsid w:val="002A2365"/>
    <w:rsid w:val="002A2554"/>
    <w:rsid w:val="002A26DA"/>
    <w:rsid w:val="002A26F0"/>
    <w:rsid w:val="002A27C6"/>
    <w:rsid w:val="002A2912"/>
    <w:rsid w:val="002A347C"/>
    <w:rsid w:val="002A3BD0"/>
    <w:rsid w:val="002A3F0E"/>
    <w:rsid w:val="002A4432"/>
    <w:rsid w:val="002A4477"/>
    <w:rsid w:val="002A47C5"/>
    <w:rsid w:val="002A4899"/>
    <w:rsid w:val="002A51BF"/>
    <w:rsid w:val="002A598F"/>
    <w:rsid w:val="002A5AA4"/>
    <w:rsid w:val="002A5C4F"/>
    <w:rsid w:val="002A5CBE"/>
    <w:rsid w:val="002A5EF4"/>
    <w:rsid w:val="002A6338"/>
    <w:rsid w:val="002A6384"/>
    <w:rsid w:val="002A654E"/>
    <w:rsid w:val="002A743D"/>
    <w:rsid w:val="002A7628"/>
    <w:rsid w:val="002A76F0"/>
    <w:rsid w:val="002A7C5D"/>
    <w:rsid w:val="002A7F83"/>
    <w:rsid w:val="002B0104"/>
    <w:rsid w:val="002B021A"/>
    <w:rsid w:val="002B0317"/>
    <w:rsid w:val="002B04F6"/>
    <w:rsid w:val="002B0771"/>
    <w:rsid w:val="002B0821"/>
    <w:rsid w:val="002B08DC"/>
    <w:rsid w:val="002B0929"/>
    <w:rsid w:val="002B0C89"/>
    <w:rsid w:val="002B1E45"/>
    <w:rsid w:val="002B26AA"/>
    <w:rsid w:val="002B273F"/>
    <w:rsid w:val="002B2FEB"/>
    <w:rsid w:val="002B3210"/>
    <w:rsid w:val="002B3543"/>
    <w:rsid w:val="002B3768"/>
    <w:rsid w:val="002B3905"/>
    <w:rsid w:val="002B3F25"/>
    <w:rsid w:val="002B3F4B"/>
    <w:rsid w:val="002B4EE2"/>
    <w:rsid w:val="002B4F2F"/>
    <w:rsid w:val="002B4F91"/>
    <w:rsid w:val="002B4FF6"/>
    <w:rsid w:val="002B500B"/>
    <w:rsid w:val="002B5093"/>
    <w:rsid w:val="002B51D4"/>
    <w:rsid w:val="002B5DAA"/>
    <w:rsid w:val="002B65E0"/>
    <w:rsid w:val="002B7388"/>
    <w:rsid w:val="002B7755"/>
    <w:rsid w:val="002C0251"/>
    <w:rsid w:val="002C02F5"/>
    <w:rsid w:val="002C03B0"/>
    <w:rsid w:val="002C0611"/>
    <w:rsid w:val="002C110D"/>
    <w:rsid w:val="002C148C"/>
    <w:rsid w:val="002C17A9"/>
    <w:rsid w:val="002C1E0B"/>
    <w:rsid w:val="002C1E4D"/>
    <w:rsid w:val="002C1EDB"/>
    <w:rsid w:val="002C231E"/>
    <w:rsid w:val="002C2D16"/>
    <w:rsid w:val="002C2DD7"/>
    <w:rsid w:val="002C2F92"/>
    <w:rsid w:val="002C3367"/>
    <w:rsid w:val="002C3954"/>
    <w:rsid w:val="002C44B2"/>
    <w:rsid w:val="002C454A"/>
    <w:rsid w:val="002C4F4C"/>
    <w:rsid w:val="002C63F2"/>
    <w:rsid w:val="002C740A"/>
    <w:rsid w:val="002D006A"/>
    <w:rsid w:val="002D075D"/>
    <w:rsid w:val="002D130A"/>
    <w:rsid w:val="002D13E9"/>
    <w:rsid w:val="002D1898"/>
    <w:rsid w:val="002D19F7"/>
    <w:rsid w:val="002D1B9E"/>
    <w:rsid w:val="002D2C56"/>
    <w:rsid w:val="002D2EDC"/>
    <w:rsid w:val="002D3058"/>
    <w:rsid w:val="002D3D34"/>
    <w:rsid w:val="002D3F2E"/>
    <w:rsid w:val="002D413F"/>
    <w:rsid w:val="002D4927"/>
    <w:rsid w:val="002D49DD"/>
    <w:rsid w:val="002D4B1D"/>
    <w:rsid w:val="002D5334"/>
    <w:rsid w:val="002D579A"/>
    <w:rsid w:val="002D5DA6"/>
    <w:rsid w:val="002D6148"/>
    <w:rsid w:val="002D6294"/>
    <w:rsid w:val="002D6434"/>
    <w:rsid w:val="002D659A"/>
    <w:rsid w:val="002D68DB"/>
    <w:rsid w:val="002D6C98"/>
    <w:rsid w:val="002D6EF1"/>
    <w:rsid w:val="002D71C3"/>
    <w:rsid w:val="002D73F5"/>
    <w:rsid w:val="002D7535"/>
    <w:rsid w:val="002D7CDE"/>
    <w:rsid w:val="002D7E32"/>
    <w:rsid w:val="002E01CE"/>
    <w:rsid w:val="002E04B9"/>
    <w:rsid w:val="002E15D8"/>
    <w:rsid w:val="002E2560"/>
    <w:rsid w:val="002E4E2E"/>
    <w:rsid w:val="002E58F1"/>
    <w:rsid w:val="002E5B4E"/>
    <w:rsid w:val="002E60EB"/>
    <w:rsid w:val="002E62F3"/>
    <w:rsid w:val="002E641F"/>
    <w:rsid w:val="002E645A"/>
    <w:rsid w:val="002E687F"/>
    <w:rsid w:val="002E6FFC"/>
    <w:rsid w:val="002E7235"/>
    <w:rsid w:val="002E7853"/>
    <w:rsid w:val="002E7C98"/>
    <w:rsid w:val="002E7DD2"/>
    <w:rsid w:val="002F0201"/>
    <w:rsid w:val="002F1341"/>
    <w:rsid w:val="002F1381"/>
    <w:rsid w:val="002F17A8"/>
    <w:rsid w:val="002F18B0"/>
    <w:rsid w:val="002F195F"/>
    <w:rsid w:val="002F1B62"/>
    <w:rsid w:val="002F22C9"/>
    <w:rsid w:val="002F23F4"/>
    <w:rsid w:val="002F2A01"/>
    <w:rsid w:val="002F30FF"/>
    <w:rsid w:val="002F35F3"/>
    <w:rsid w:val="002F3920"/>
    <w:rsid w:val="002F3F7F"/>
    <w:rsid w:val="002F4697"/>
    <w:rsid w:val="002F4964"/>
    <w:rsid w:val="002F4AE7"/>
    <w:rsid w:val="002F4CDC"/>
    <w:rsid w:val="002F50C2"/>
    <w:rsid w:val="002F5E1B"/>
    <w:rsid w:val="002F6BDF"/>
    <w:rsid w:val="002F721E"/>
    <w:rsid w:val="002F7258"/>
    <w:rsid w:val="002F7306"/>
    <w:rsid w:val="002F731E"/>
    <w:rsid w:val="002F73E8"/>
    <w:rsid w:val="002F746B"/>
    <w:rsid w:val="002F7B64"/>
    <w:rsid w:val="002F7B6E"/>
    <w:rsid w:val="0030016F"/>
    <w:rsid w:val="00301C7E"/>
    <w:rsid w:val="00302178"/>
    <w:rsid w:val="0030262E"/>
    <w:rsid w:val="00302983"/>
    <w:rsid w:val="00302B07"/>
    <w:rsid w:val="00302C70"/>
    <w:rsid w:val="00302F43"/>
    <w:rsid w:val="0030302A"/>
    <w:rsid w:val="00303C3B"/>
    <w:rsid w:val="00304055"/>
    <w:rsid w:val="00304128"/>
    <w:rsid w:val="00304AC9"/>
    <w:rsid w:val="00304FD8"/>
    <w:rsid w:val="00305EFB"/>
    <w:rsid w:val="00306253"/>
    <w:rsid w:val="003068D5"/>
    <w:rsid w:val="00306D4A"/>
    <w:rsid w:val="003077A1"/>
    <w:rsid w:val="0031042F"/>
    <w:rsid w:val="003106FC"/>
    <w:rsid w:val="00310AC0"/>
    <w:rsid w:val="0031148E"/>
    <w:rsid w:val="0031162F"/>
    <w:rsid w:val="00311710"/>
    <w:rsid w:val="003117D0"/>
    <w:rsid w:val="003119DA"/>
    <w:rsid w:val="00311BAD"/>
    <w:rsid w:val="00311F1A"/>
    <w:rsid w:val="003122FD"/>
    <w:rsid w:val="00312AF4"/>
    <w:rsid w:val="00312D4A"/>
    <w:rsid w:val="00312E4D"/>
    <w:rsid w:val="0031312B"/>
    <w:rsid w:val="003135F5"/>
    <w:rsid w:val="00313D66"/>
    <w:rsid w:val="00313DD2"/>
    <w:rsid w:val="00314F97"/>
    <w:rsid w:val="0031517B"/>
    <w:rsid w:val="003152FA"/>
    <w:rsid w:val="00315411"/>
    <w:rsid w:val="0031564F"/>
    <w:rsid w:val="003156F3"/>
    <w:rsid w:val="00315AEA"/>
    <w:rsid w:val="0031600D"/>
    <w:rsid w:val="00316138"/>
    <w:rsid w:val="00316304"/>
    <w:rsid w:val="00317346"/>
    <w:rsid w:val="003174AE"/>
    <w:rsid w:val="003175F7"/>
    <w:rsid w:val="00317A54"/>
    <w:rsid w:val="00320289"/>
    <w:rsid w:val="0032032E"/>
    <w:rsid w:val="00320A6E"/>
    <w:rsid w:val="00320B7E"/>
    <w:rsid w:val="00320C43"/>
    <w:rsid w:val="00320DEF"/>
    <w:rsid w:val="003214D8"/>
    <w:rsid w:val="00321937"/>
    <w:rsid w:val="00321D3A"/>
    <w:rsid w:val="00321E31"/>
    <w:rsid w:val="00322646"/>
    <w:rsid w:val="00322F07"/>
    <w:rsid w:val="00323BCF"/>
    <w:rsid w:val="00323C24"/>
    <w:rsid w:val="00323E47"/>
    <w:rsid w:val="00324024"/>
    <w:rsid w:val="003244FB"/>
    <w:rsid w:val="00324C7F"/>
    <w:rsid w:val="00324DCB"/>
    <w:rsid w:val="003256B8"/>
    <w:rsid w:val="00325723"/>
    <w:rsid w:val="00325B75"/>
    <w:rsid w:val="00325C6C"/>
    <w:rsid w:val="00326A11"/>
    <w:rsid w:val="00326AFD"/>
    <w:rsid w:val="00327183"/>
    <w:rsid w:val="00327BEE"/>
    <w:rsid w:val="003308C2"/>
    <w:rsid w:val="00330960"/>
    <w:rsid w:val="00331063"/>
    <w:rsid w:val="0033156D"/>
    <w:rsid w:val="0033169E"/>
    <w:rsid w:val="003317E2"/>
    <w:rsid w:val="00331D28"/>
    <w:rsid w:val="00331DBB"/>
    <w:rsid w:val="00331FDD"/>
    <w:rsid w:val="003331A0"/>
    <w:rsid w:val="00334D65"/>
    <w:rsid w:val="00335E13"/>
    <w:rsid w:val="00335F28"/>
    <w:rsid w:val="003365BD"/>
    <w:rsid w:val="00336670"/>
    <w:rsid w:val="0033676C"/>
    <w:rsid w:val="00337024"/>
    <w:rsid w:val="00337737"/>
    <w:rsid w:val="003404E9"/>
    <w:rsid w:val="003407D2"/>
    <w:rsid w:val="00340C6D"/>
    <w:rsid w:val="0034121E"/>
    <w:rsid w:val="003412B8"/>
    <w:rsid w:val="00341696"/>
    <w:rsid w:val="00341C28"/>
    <w:rsid w:val="00341DDF"/>
    <w:rsid w:val="00342719"/>
    <w:rsid w:val="003427BC"/>
    <w:rsid w:val="00342AAF"/>
    <w:rsid w:val="00342C2B"/>
    <w:rsid w:val="00342C40"/>
    <w:rsid w:val="0034326A"/>
    <w:rsid w:val="0034366E"/>
    <w:rsid w:val="00343787"/>
    <w:rsid w:val="00344096"/>
    <w:rsid w:val="00344152"/>
    <w:rsid w:val="003443B6"/>
    <w:rsid w:val="00345082"/>
    <w:rsid w:val="003451EC"/>
    <w:rsid w:val="003455FC"/>
    <w:rsid w:val="0034582F"/>
    <w:rsid w:val="003468ED"/>
    <w:rsid w:val="00346AF3"/>
    <w:rsid w:val="00347798"/>
    <w:rsid w:val="00347877"/>
    <w:rsid w:val="00347E4A"/>
    <w:rsid w:val="00350369"/>
    <w:rsid w:val="00350796"/>
    <w:rsid w:val="00351612"/>
    <w:rsid w:val="0035214A"/>
    <w:rsid w:val="0035214D"/>
    <w:rsid w:val="00352177"/>
    <w:rsid w:val="00352351"/>
    <w:rsid w:val="003528E8"/>
    <w:rsid w:val="00352932"/>
    <w:rsid w:val="003531A5"/>
    <w:rsid w:val="003532CD"/>
    <w:rsid w:val="00353637"/>
    <w:rsid w:val="00353907"/>
    <w:rsid w:val="00353B8A"/>
    <w:rsid w:val="00353C7F"/>
    <w:rsid w:val="00353D84"/>
    <w:rsid w:val="0035464F"/>
    <w:rsid w:val="00354DA2"/>
    <w:rsid w:val="00354DE1"/>
    <w:rsid w:val="00355552"/>
    <w:rsid w:val="003562F2"/>
    <w:rsid w:val="003573FB"/>
    <w:rsid w:val="00357743"/>
    <w:rsid w:val="00357DB7"/>
    <w:rsid w:val="00357EB2"/>
    <w:rsid w:val="0036013F"/>
    <w:rsid w:val="00360696"/>
    <w:rsid w:val="00360C98"/>
    <w:rsid w:val="00360D80"/>
    <w:rsid w:val="00360EC6"/>
    <w:rsid w:val="0036103A"/>
    <w:rsid w:val="00361FA3"/>
    <w:rsid w:val="003627F6"/>
    <w:rsid w:val="00362F8E"/>
    <w:rsid w:val="00363777"/>
    <w:rsid w:val="003641F2"/>
    <w:rsid w:val="003646EF"/>
    <w:rsid w:val="003647C3"/>
    <w:rsid w:val="00364A74"/>
    <w:rsid w:val="00364ADF"/>
    <w:rsid w:val="00364D74"/>
    <w:rsid w:val="00364F7C"/>
    <w:rsid w:val="0036532B"/>
    <w:rsid w:val="003662F4"/>
    <w:rsid w:val="00366866"/>
    <w:rsid w:val="0037054C"/>
    <w:rsid w:val="00370B25"/>
    <w:rsid w:val="00370FEE"/>
    <w:rsid w:val="00371409"/>
    <w:rsid w:val="00371530"/>
    <w:rsid w:val="003715AF"/>
    <w:rsid w:val="00371DFD"/>
    <w:rsid w:val="0037208D"/>
    <w:rsid w:val="003721E2"/>
    <w:rsid w:val="0037376E"/>
    <w:rsid w:val="00373EFB"/>
    <w:rsid w:val="00373FA7"/>
    <w:rsid w:val="0037487D"/>
    <w:rsid w:val="0037503F"/>
    <w:rsid w:val="00375328"/>
    <w:rsid w:val="003754C6"/>
    <w:rsid w:val="0037552C"/>
    <w:rsid w:val="003755E5"/>
    <w:rsid w:val="0037578C"/>
    <w:rsid w:val="00375AB7"/>
    <w:rsid w:val="00375BDF"/>
    <w:rsid w:val="003760EF"/>
    <w:rsid w:val="00376971"/>
    <w:rsid w:val="00377279"/>
    <w:rsid w:val="003778CF"/>
    <w:rsid w:val="00377A3A"/>
    <w:rsid w:val="0038050B"/>
    <w:rsid w:val="00380BD6"/>
    <w:rsid w:val="00380F2A"/>
    <w:rsid w:val="00381060"/>
    <w:rsid w:val="00381973"/>
    <w:rsid w:val="003825DF"/>
    <w:rsid w:val="0038267D"/>
    <w:rsid w:val="00382D4D"/>
    <w:rsid w:val="00383464"/>
    <w:rsid w:val="00383826"/>
    <w:rsid w:val="00383B03"/>
    <w:rsid w:val="00384919"/>
    <w:rsid w:val="00384976"/>
    <w:rsid w:val="00384EC3"/>
    <w:rsid w:val="003856B8"/>
    <w:rsid w:val="0038575D"/>
    <w:rsid w:val="00387EE1"/>
    <w:rsid w:val="00387F6D"/>
    <w:rsid w:val="003914BE"/>
    <w:rsid w:val="0039176A"/>
    <w:rsid w:val="00391A55"/>
    <w:rsid w:val="0039224D"/>
    <w:rsid w:val="003922A1"/>
    <w:rsid w:val="0039278A"/>
    <w:rsid w:val="0039289E"/>
    <w:rsid w:val="003928B5"/>
    <w:rsid w:val="00392901"/>
    <w:rsid w:val="003929C7"/>
    <w:rsid w:val="00392B8B"/>
    <w:rsid w:val="00392D1F"/>
    <w:rsid w:val="00393306"/>
    <w:rsid w:val="0039346F"/>
    <w:rsid w:val="00393F85"/>
    <w:rsid w:val="00394708"/>
    <w:rsid w:val="003948C3"/>
    <w:rsid w:val="00394DE3"/>
    <w:rsid w:val="00395879"/>
    <w:rsid w:val="00395BFD"/>
    <w:rsid w:val="00395E5E"/>
    <w:rsid w:val="00396435"/>
    <w:rsid w:val="00396751"/>
    <w:rsid w:val="00396769"/>
    <w:rsid w:val="003970E0"/>
    <w:rsid w:val="00397347"/>
    <w:rsid w:val="003A033A"/>
    <w:rsid w:val="003A0A91"/>
    <w:rsid w:val="003A1447"/>
    <w:rsid w:val="003A1B71"/>
    <w:rsid w:val="003A1F76"/>
    <w:rsid w:val="003A2445"/>
    <w:rsid w:val="003A259A"/>
    <w:rsid w:val="003A27AB"/>
    <w:rsid w:val="003A3245"/>
    <w:rsid w:val="003A3478"/>
    <w:rsid w:val="003A357F"/>
    <w:rsid w:val="003A3820"/>
    <w:rsid w:val="003A4215"/>
    <w:rsid w:val="003A439C"/>
    <w:rsid w:val="003A4A64"/>
    <w:rsid w:val="003A4B33"/>
    <w:rsid w:val="003A4E9F"/>
    <w:rsid w:val="003A5C9E"/>
    <w:rsid w:val="003A6046"/>
    <w:rsid w:val="003A60A0"/>
    <w:rsid w:val="003A6249"/>
    <w:rsid w:val="003A7F01"/>
    <w:rsid w:val="003B03C0"/>
    <w:rsid w:val="003B09BC"/>
    <w:rsid w:val="003B0C0C"/>
    <w:rsid w:val="003B15AE"/>
    <w:rsid w:val="003B1864"/>
    <w:rsid w:val="003B209A"/>
    <w:rsid w:val="003B24A4"/>
    <w:rsid w:val="003B2505"/>
    <w:rsid w:val="003B25AA"/>
    <w:rsid w:val="003B2FE0"/>
    <w:rsid w:val="003B30D9"/>
    <w:rsid w:val="003B3371"/>
    <w:rsid w:val="003B388F"/>
    <w:rsid w:val="003B433D"/>
    <w:rsid w:val="003B4385"/>
    <w:rsid w:val="003B488F"/>
    <w:rsid w:val="003B48E8"/>
    <w:rsid w:val="003B5406"/>
    <w:rsid w:val="003B553A"/>
    <w:rsid w:val="003B5C17"/>
    <w:rsid w:val="003B6FFC"/>
    <w:rsid w:val="003B7208"/>
    <w:rsid w:val="003C0322"/>
    <w:rsid w:val="003C035E"/>
    <w:rsid w:val="003C0F50"/>
    <w:rsid w:val="003C2054"/>
    <w:rsid w:val="003C21F4"/>
    <w:rsid w:val="003C258F"/>
    <w:rsid w:val="003C265E"/>
    <w:rsid w:val="003C2852"/>
    <w:rsid w:val="003C317A"/>
    <w:rsid w:val="003C38E9"/>
    <w:rsid w:val="003C3F00"/>
    <w:rsid w:val="003C41DF"/>
    <w:rsid w:val="003C47DE"/>
    <w:rsid w:val="003C4860"/>
    <w:rsid w:val="003C4F40"/>
    <w:rsid w:val="003C4FEF"/>
    <w:rsid w:val="003C5816"/>
    <w:rsid w:val="003C5A53"/>
    <w:rsid w:val="003C5D11"/>
    <w:rsid w:val="003C60B3"/>
    <w:rsid w:val="003C60EE"/>
    <w:rsid w:val="003C6269"/>
    <w:rsid w:val="003C62AA"/>
    <w:rsid w:val="003C64D6"/>
    <w:rsid w:val="003C664A"/>
    <w:rsid w:val="003C6A0C"/>
    <w:rsid w:val="003C6B11"/>
    <w:rsid w:val="003C6E52"/>
    <w:rsid w:val="003C6F18"/>
    <w:rsid w:val="003C75D6"/>
    <w:rsid w:val="003C77C8"/>
    <w:rsid w:val="003C7C20"/>
    <w:rsid w:val="003C7EF1"/>
    <w:rsid w:val="003D01FB"/>
    <w:rsid w:val="003D06C5"/>
    <w:rsid w:val="003D1EC7"/>
    <w:rsid w:val="003D2026"/>
    <w:rsid w:val="003D205D"/>
    <w:rsid w:val="003D2193"/>
    <w:rsid w:val="003D2BFE"/>
    <w:rsid w:val="003D2EA9"/>
    <w:rsid w:val="003D305F"/>
    <w:rsid w:val="003D3100"/>
    <w:rsid w:val="003D31B9"/>
    <w:rsid w:val="003D35BD"/>
    <w:rsid w:val="003D4DFE"/>
    <w:rsid w:val="003D565F"/>
    <w:rsid w:val="003D56A1"/>
    <w:rsid w:val="003D5758"/>
    <w:rsid w:val="003D5E6B"/>
    <w:rsid w:val="003D66BF"/>
    <w:rsid w:val="003D6A4B"/>
    <w:rsid w:val="003D7091"/>
    <w:rsid w:val="003D7746"/>
    <w:rsid w:val="003E01F0"/>
    <w:rsid w:val="003E0795"/>
    <w:rsid w:val="003E160F"/>
    <w:rsid w:val="003E1D56"/>
    <w:rsid w:val="003E221B"/>
    <w:rsid w:val="003E28F4"/>
    <w:rsid w:val="003E2BD8"/>
    <w:rsid w:val="003E2CA7"/>
    <w:rsid w:val="003E3138"/>
    <w:rsid w:val="003E3147"/>
    <w:rsid w:val="003E3BD8"/>
    <w:rsid w:val="003E3F52"/>
    <w:rsid w:val="003E3FD5"/>
    <w:rsid w:val="003E46B3"/>
    <w:rsid w:val="003E4868"/>
    <w:rsid w:val="003E4DB8"/>
    <w:rsid w:val="003E50CE"/>
    <w:rsid w:val="003E5AEA"/>
    <w:rsid w:val="003E5E02"/>
    <w:rsid w:val="003E5E0C"/>
    <w:rsid w:val="003E6323"/>
    <w:rsid w:val="003E6B99"/>
    <w:rsid w:val="003E718B"/>
    <w:rsid w:val="003E75FE"/>
    <w:rsid w:val="003E7A90"/>
    <w:rsid w:val="003E7B59"/>
    <w:rsid w:val="003E7C79"/>
    <w:rsid w:val="003F033B"/>
    <w:rsid w:val="003F0628"/>
    <w:rsid w:val="003F08F7"/>
    <w:rsid w:val="003F16C1"/>
    <w:rsid w:val="003F19D2"/>
    <w:rsid w:val="003F27EF"/>
    <w:rsid w:val="003F2EAB"/>
    <w:rsid w:val="003F305C"/>
    <w:rsid w:val="003F3258"/>
    <w:rsid w:val="003F3590"/>
    <w:rsid w:val="003F572A"/>
    <w:rsid w:val="003F6079"/>
    <w:rsid w:val="003F608B"/>
    <w:rsid w:val="003F6470"/>
    <w:rsid w:val="003F6E7B"/>
    <w:rsid w:val="003F798F"/>
    <w:rsid w:val="003F7E52"/>
    <w:rsid w:val="004000C9"/>
    <w:rsid w:val="004008C1"/>
    <w:rsid w:val="00400D98"/>
    <w:rsid w:val="00401014"/>
    <w:rsid w:val="004016DF"/>
    <w:rsid w:val="00401B61"/>
    <w:rsid w:val="00401F78"/>
    <w:rsid w:val="00402C0C"/>
    <w:rsid w:val="00403004"/>
    <w:rsid w:val="0040303A"/>
    <w:rsid w:val="0040313F"/>
    <w:rsid w:val="0040348A"/>
    <w:rsid w:val="00403AE8"/>
    <w:rsid w:val="00403B5E"/>
    <w:rsid w:val="00403DD1"/>
    <w:rsid w:val="00403E1B"/>
    <w:rsid w:val="004044AA"/>
    <w:rsid w:val="0040450C"/>
    <w:rsid w:val="0040454A"/>
    <w:rsid w:val="00404FFA"/>
    <w:rsid w:val="004071A4"/>
    <w:rsid w:val="004076CD"/>
    <w:rsid w:val="00407F01"/>
    <w:rsid w:val="004101A4"/>
    <w:rsid w:val="00410C28"/>
    <w:rsid w:val="0041189B"/>
    <w:rsid w:val="0041189E"/>
    <w:rsid w:val="004118A7"/>
    <w:rsid w:val="00411974"/>
    <w:rsid w:val="00412226"/>
    <w:rsid w:val="004127EC"/>
    <w:rsid w:val="00413053"/>
    <w:rsid w:val="004145D1"/>
    <w:rsid w:val="0041472C"/>
    <w:rsid w:val="00414862"/>
    <w:rsid w:val="00414DB4"/>
    <w:rsid w:val="004157F6"/>
    <w:rsid w:val="00415964"/>
    <w:rsid w:val="00415AC3"/>
    <w:rsid w:val="00415B1F"/>
    <w:rsid w:val="00415B50"/>
    <w:rsid w:val="00415C0C"/>
    <w:rsid w:val="00415F7E"/>
    <w:rsid w:val="00416997"/>
    <w:rsid w:val="00417344"/>
    <w:rsid w:val="00417758"/>
    <w:rsid w:val="00417D00"/>
    <w:rsid w:val="00420036"/>
    <w:rsid w:val="00420319"/>
    <w:rsid w:val="00420598"/>
    <w:rsid w:val="004205C3"/>
    <w:rsid w:val="0042114B"/>
    <w:rsid w:val="00421658"/>
    <w:rsid w:val="0042172E"/>
    <w:rsid w:val="004218A8"/>
    <w:rsid w:val="004223B3"/>
    <w:rsid w:val="004226EF"/>
    <w:rsid w:val="00422D4C"/>
    <w:rsid w:val="00423145"/>
    <w:rsid w:val="0042377C"/>
    <w:rsid w:val="004242FC"/>
    <w:rsid w:val="00424746"/>
    <w:rsid w:val="00424E6B"/>
    <w:rsid w:val="00425635"/>
    <w:rsid w:val="00425D44"/>
    <w:rsid w:val="00425FC5"/>
    <w:rsid w:val="00426784"/>
    <w:rsid w:val="00426886"/>
    <w:rsid w:val="00426A2F"/>
    <w:rsid w:val="00426DE8"/>
    <w:rsid w:val="00427469"/>
    <w:rsid w:val="00427690"/>
    <w:rsid w:val="00427707"/>
    <w:rsid w:val="00430B32"/>
    <w:rsid w:val="00430BB2"/>
    <w:rsid w:val="00431160"/>
    <w:rsid w:val="00431804"/>
    <w:rsid w:val="00432A91"/>
    <w:rsid w:val="00433C22"/>
    <w:rsid w:val="004356C9"/>
    <w:rsid w:val="004357D2"/>
    <w:rsid w:val="00435C17"/>
    <w:rsid w:val="00435F74"/>
    <w:rsid w:val="00437385"/>
    <w:rsid w:val="00437779"/>
    <w:rsid w:val="0043777F"/>
    <w:rsid w:val="0043795C"/>
    <w:rsid w:val="00437D3D"/>
    <w:rsid w:val="00437E62"/>
    <w:rsid w:val="0044000F"/>
    <w:rsid w:val="004418F4"/>
    <w:rsid w:val="004420DB"/>
    <w:rsid w:val="004420DE"/>
    <w:rsid w:val="0044295B"/>
    <w:rsid w:val="00442C07"/>
    <w:rsid w:val="00443407"/>
    <w:rsid w:val="00443622"/>
    <w:rsid w:val="00443695"/>
    <w:rsid w:val="00444088"/>
    <w:rsid w:val="004441E7"/>
    <w:rsid w:val="00444587"/>
    <w:rsid w:val="0044476D"/>
    <w:rsid w:val="00444CB7"/>
    <w:rsid w:val="00444EAB"/>
    <w:rsid w:val="00445542"/>
    <w:rsid w:val="00445933"/>
    <w:rsid w:val="00445956"/>
    <w:rsid w:val="00445B00"/>
    <w:rsid w:val="00446B0B"/>
    <w:rsid w:val="00446FF6"/>
    <w:rsid w:val="0044751A"/>
    <w:rsid w:val="00447529"/>
    <w:rsid w:val="00447828"/>
    <w:rsid w:val="00447CFA"/>
    <w:rsid w:val="0045010F"/>
    <w:rsid w:val="0045027C"/>
    <w:rsid w:val="0045049A"/>
    <w:rsid w:val="004504F7"/>
    <w:rsid w:val="00450FB6"/>
    <w:rsid w:val="004513B2"/>
    <w:rsid w:val="00451A5D"/>
    <w:rsid w:val="00451AE7"/>
    <w:rsid w:val="00452078"/>
    <w:rsid w:val="0045341B"/>
    <w:rsid w:val="0045446F"/>
    <w:rsid w:val="00454A96"/>
    <w:rsid w:val="00454DC1"/>
    <w:rsid w:val="00454E93"/>
    <w:rsid w:val="0045518E"/>
    <w:rsid w:val="0045553B"/>
    <w:rsid w:val="004558CE"/>
    <w:rsid w:val="0045593C"/>
    <w:rsid w:val="004559EA"/>
    <w:rsid w:val="00455F38"/>
    <w:rsid w:val="004562DB"/>
    <w:rsid w:val="00456612"/>
    <w:rsid w:val="00456649"/>
    <w:rsid w:val="00456899"/>
    <w:rsid w:val="00457135"/>
    <w:rsid w:val="004572F9"/>
    <w:rsid w:val="0045779A"/>
    <w:rsid w:val="00457AFE"/>
    <w:rsid w:val="00457D35"/>
    <w:rsid w:val="0046093E"/>
    <w:rsid w:val="00460E76"/>
    <w:rsid w:val="0046149A"/>
    <w:rsid w:val="004627ED"/>
    <w:rsid w:val="00462EA3"/>
    <w:rsid w:val="00462FA4"/>
    <w:rsid w:val="00463236"/>
    <w:rsid w:val="004632F0"/>
    <w:rsid w:val="00463715"/>
    <w:rsid w:val="00463863"/>
    <w:rsid w:val="00463AE2"/>
    <w:rsid w:val="00464029"/>
    <w:rsid w:val="00464BC9"/>
    <w:rsid w:val="004651ED"/>
    <w:rsid w:val="00466C18"/>
    <w:rsid w:val="00466D6A"/>
    <w:rsid w:val="00467B2B"/>
    <w:rsid w:val="00467C8E"/>
    <w:rsid w:val="00467F26"/>
    <w:rsid w:val="004700AC"/>
    <w:rsid w:val="0047026D"/>
    <w:rsid w:val="004706EB"/>
    <w:rsid w:val="0047078F"/>
    <w:rsid w:val="00470BC8"/>
    <w:rsid w:val="00470C0A"/>
    <w:rsid w:val="00470F39"/>
    <w:rsid w:val="00470F81"/>
    <w:rsid w:val="0047187C"/>
    <w:rsid w:val="004718DC"/>
    <w:rsid w:val="00471C89"/>
    <w:rsid w:val="00471EFD"/>
    <w:rsid w:val="004720A7"/>
    <w:rsid w:val="00472709"/>
    <w:rsid w:val="004728F1"/>
    <w:rsid w:val="00472CA3"/>
    <w:rsid w:val="00472E2C"/>
    <w:rsid w:val="00472E3D"/>
    <w:rsid w:val="00474D87"/>
    <w:rsid w:val="004757CC"/>
    <w:rsid w:val="004758A7"/>
    <w:rsid w:val="00475E65"/>
    <w:rsid w:val="004765D5"/>
    <w:rsid w:val="004765D6"/>
    <w:rsid w:val="00476622"/>
    <w:rsid w:val="00476929"/>
    <w:rsid w:val="00476CD8"/>
    <w:rsid w:val="00476DBA"/>
    <w:rsid w:val="00476DD4"/>
    <w:rsid w:val="00476E65"/>
    <w:rsid w:val="00477227"/>
    <w:rsid w:val="00477A4B"/>
    <w:rsid w:val="00480A16"/>
    <w:rsid w:val="00480C7E"/>
    <w:rsid w:val="00480D8B"/>
    <w:rsid w:val="00480DBF"/>
    <w:rsid w:val="004816F9"/>
    <w:rsid w:val="0048196A"/>
    <w:rsid w:val="00481F8F"/>
    <w:rsid w:val="004823DC"/>
    <w:rsid w:val="004823ED"/>
    <w:rsid w:val="00482636"/>
    <w:rsid w:val="004827C4"/>
    <w:rsid w:val="00482F8B"/>
    <w:rsid w:val="004831EB"/>
    <w:rsid w:val="0048450E"/>
    <w:rsid w:val="0048493C"/>
    <w:rsid w:val="00484FFB"/>
    <w:rsid w:val="00485343"/>
    <w:rsid w:val="0048559C"/>
    <w:rsid w:val="00485D63"/>
    <w:rsid w:val="00486772"/>
    <w:rsid w:val="00486875"/>
    <w:rsid w:val="0048709F"/>
    <w:rsid w:val="00487C91"/>
    <w:rsid w:val="00487D12"/>
    <w:rsid w:val="00490286"/>
    <w:rsid w:val="00490EF1"/>
    <w:rsid w:val="00490EFD"/>
    <w:rsid w:val="0049158C"/>
    <w:rsid w:val="004920D0"/>
    <w:rsid w:val="00492271"/>
    <w:rsid w:val="0049237D"/>
    <w:rsid w:val="004924B7"/>
    <w:rsid w:val="004934CB"/>
    <w:rsid w:val="004936E2"/>
    <w:rsid w:val="00494195"/>
    <w:rsid w:val="00494503"/>
    <w:rsid w:val="004952E2"/>
    <w:rsid w:val="00495ACB"/>
    <w:rsid w:val="00495E3C"/>
    <w:rsid w:val="00496097"/>
    <w:rsid w:val="00496442"/>
    <w:rsid w:val="004964AE"/>
    <w:rsid w:val="00496893"/>
    <w:rsid w:val="0049691E"/>
    <w:rsid w:val="00496AE4"/>
    <w:rsid w:val="00496BC8"/>
    <w:rsid w:val="00496D53"/>
    <w:rsid w:val="00497199"/>
    <w:rsid w:val="00497429"/>
    <w:rsid w:val="004A0B7E"/>
    <w:rsid w:val="004A0F72"/>
    <w:rsid w:val="004A10C6"/>
    <w:rsid w:val="004A12EE"/>
    <w:rsid w:val="004A13CC"/>
    <w:rsid w:val="004A16BA"/>
    <w:rsid w:val="004A1792"/>
    <w:rsid w:val="004A1B8A"/>
    <w:rsid w:val="004A1CC4"/>
    <w:rsid w:val="004A1DB3"/>
    <w:rsid w:val="004A2036"/>
    <w:rsid w:val="004A2038"/>
    <w:rsid w:val="004A25E1"/>
    <w:rsid w:val="004A2742"/>
    <w:rsid w:val="004A2B07"/>
    <w:rsid w:val="004A2C8A"/>
    <w:rsid w:val="004A2F9F"/>
    <w:rsid w:val="004A37AC"/>
    <w:rsid w:val="004A3A2E"/>
    <w:rsid w:val="004A519D"/>
    <w:rsid w:val="004A53F5"/>
    <w:rsid w:val="004A5B10"/>
    <w:rsid w:val="004A5BF3"/>
    <w:rsid w:val="004A5DA6"/>
    <w:rsid w:val="004A5F3D"/>
    <w:rsid w:val="004A6758"/>
    <w:rsid w:val="004A6C96"/>
    <w:rsid w:val="004A7C0F"/>
    <w:rsid w:val="004A7F3E"/>
    <w:rsid w:val="004B00DF"/>
    <w:rsid w:val="004B1124"/>
    <w:rsid w:val="004B1A95"/>
    <w:rsid w:val="004B1CB8"/>
    <w:rsid w:val="004B1F21"/>
    <w:rsid w:val="004B2143"/>
    <w:rsid w:val="004B21A0"/>
    <w:rsid w:val="004B23F0"/>
    <w:rsid w:val="004B29B0"/>
    <w:rsid w:val="004B321B"/>
    <w:rsid w:val="004B3C56"/>
    <w:rsid w:val="004B3CD7"/>
    <w:rsid w:val="004B4309"/>
    <w:rsid w:val="004B449E"/>
    <w:rsid w:val="004B450C"/>
    <w:rsid w:val="004B5038"/>
    <w:rsid w:val="004B579B"/>
    <w:rsid w:val="004B636A"/>
    <w:rsid w:val="004B645F"/>
    <w:rsid w:val="004B6514"/>
    <w:rsid w:val="004B68C7"/>
    <w:rsid w:val="004B68FF"/>
    <w:rsid w:val="004B6B42"/>
    <w:rsid w:val="004B76A7"/>
    <w:rsid w:val="004B7793"/>
    <w:rsid w:val="004B77FF"/>
    <w:rsid w:val="004C05E6"/>
    <w:rsid w:val="004C1280"/>
    <w:rsid w:val="004C1564"/>
    <w:rsid w:val="004C1A1E"/>
    <w:rsid w:val="004C1BD7"/>
    <w:rsid w:val="004C29D7"/>
    <w:rsid w:val="004C334E"/>
    <w:rsid w:val="004C387B"/>
    <w:rsid w:val="004C3AFA"/>
    <w:rsid w:val="004C3E91"/>
    <w:rsid w:val="004C3F74"/>
    <w:rsid w:val="004C41E2"/>
    <w:rsid w:val="004C431E"/>
    <w:rsid w:val="004C45A8"/>
    <w:rsid w:val="004C48A1"/>
    <w:rsid w:val="004C490B"/>
    <w:rsid w:val="004C49A8"/>
    <w:rsid w:val="004C5C32"/>
    <w:rsid w:val="004C61C0"/>
    <w:rsid w:val="004C6223"/>
    <w:rsid w:val="004C66F0"/>
    <w:rsid w:val="004C68A7"/>
    <w:rsid w:val="004C702E"/>
    <w:rsid w:val="004C7A9A"/>
    <w:rsid w:val="004D0840"/>
    <w:rsid w:val="004D0EC1"/>
    <w:rsid w:val="004D13F5"/>
    <w:rsid w:val="004D29F4"/>
    <w:rsid w:val="004D2A6D"/>
    <w:rsid w:val="004D2C00"/>
    <w:rsid w:val="004D3071"/>
    <w:rsid w:val="004D30B7"/>
    <w:rsid w:val="004D34A6"/>
    <w:rsid w:val="004D35A8"/>
    <w:rsid w:val="004D3781"/>
    <w:rsid w:val="004D3D4E"/>
    <w:rsid w:val="004D3D7B"/>
    <w:rsid w:val="004D424C"/>
    <w:rsid w:val="004D4E98"/>
    <w:rsid w:val="004D4ECF"/>
    <w:rsid w:val="004D4F5E"/>
    <w:rsid w:val="004D5CAF"/>
    <w:rsid w:val="004D61C3"/>
    <w:rsid w:val="004D61EA"/>
    <w:rsid w:val="004D7065"/>
    <w:rsid w:val="004D7A99"/>
    <w:rsid w:val="004E04EB"/>
    <w:rsid w:val="004E053E"/>
    <w:rsid w:val="004E10EC"/>
    <w:rsid w:val="004E12BE"/>
    <w:rsid w:val="004E146D"/>
    <w:rsid w:val="004E152B"/>
    <w:rsid w:val="004E16CD"/>
    <w:rsid w:val="004E1B56"/>
    <w:rsid w:val="004E1DAB"/>
    <w:rsid w:val="004E205C"/>
    <w:rsid w:val="004E219A"/>
    <w:rsid w:val="004E2882"/>
    <w:rsid w:val="004E2966"/>
    <w:rsid w:val="004E2D55"/>
    <w:rsid w:val="004E3603"/>
    <w:rsid w:val="004E3771"/>
    <w:rsid w:val="004E37A4"/>
    <w:rsid w:val="004E38EE"/>
    <w:rsid w:val="004E39F9"/>
    <w:rsid w:val="004E3E2E"/>
    <w:rsid w:val="004E3F06"/>
    <w:rsid w:val="004E40B4"/>
    <w:rsid w:val="004E4773"/>
    <w:rsid w:val="004E4B9C"/>
    <w:rsid w:val="004E4F1C"/>
    <w:rsid w:val="004E5016"/>
    <w:rsid w:val="004E59E7"/>
    <w:rsid w:val="004E5A2D"/>
    <w:rsid w:val="004E5B40"/>
    <w:rsid w:val="004E5B4A"/>
    <w:rsid w:val="004E5C46"/>
    <w:rsid w:val="004E6983"/>
    <w:rsid w:val="004E69D2"/>
    <w:rsid w:val="004E752E"/>
    <w:rsid w:val="004E7BD0"/>
    <w:rsid w:val="004E7C6F"/>
    <w:rsid w:val="004F0E0F"/>
    <w:rsid w:val="004F1B63"/>
    <w:rsid w:val="004F1F10"/>
    <w:rsid w:val="004F1F5A"/>
    <w:rsid w:val="004F26DC"/>
    <w:rsid w:val="004F2AC2"/>
    <w:rsid w:val="004F3230"/>
    <w:rsid w:val="004F34AD"/>
    <w:rsid w:val="004F35AE"/>
    <w:rsid w:val="004F3D13"/>
    <w:rsid w:val="004F4174"/>
    <w:rsid w:val="004F4677"/>
    <w:rsid w:val="004F48E6"/>
    <w:rsid w:val="004F49D1"/>
    <w:rsid w:val="004F4D18"/>
    <w:rsid w:val="004F52BC"/>
    <w:rsid w:val="004F55CB"/>
    <w:rsid w:val="004F65E3"/>
    <w:rsid w:val="004F6AC5"/>
    <w:rsid w:val="004F6D3A"/>
    <w:rsid w:val="004F6E19"/>
    <w:rsid w:val="004F6EC4"/>
    <w:rsid w:val="004F72C7"/>
    <w:rsid w:val="004F7FEF"/>
    <w:rsid w:val="00500314"/>
    <w:rsid w:val="00500EC5"/>
    <w:rsid w:val="0050105C"/>
    <w:rsid w:val="00501FF1"/>
    <w:rsid w:val="0050231B"/>
    <w:rsid w:val="005029FD"/>
    <w:rsid w:val="00502BD8"/>
    <w:rsid w:val="00502FA6"/>
    <w:rsid w:val="00503136"/>
    <w:rsid w:val="00503350"/>
    <w:rsid w:val="00503DBE"/>
    <w:rsid w:val="005044DB"/>
    <w:rsid w:val="00504EFD"/>
    <w:rsid w:val="0050528B"/>
    <w:rsid w:val="0050552B"/>
    <w:rsid w:val="00505708"/>
    <w:rsid w:val="00505A53"/>
    <w:rsid w:val="00505C42"/>
    <w:rsid w:val="00506A40"/>
    <w:rsid w:val="00507632"/>
    <w:rsid w:val="00507C17"/>
    <w:rsid w:val="00510C87"/>
    <w:rsid w:val="005111F2"/>
    <w:rsid w:val="00511617"/>
    <w:rsid w:val="005117C6"/>
    <w:rsid w:val="005117F1"/>
    <w:rsid w:val="00511A8F"/>
    <w:rsid w:val="00511B17"/>
    <w:rsid w:val="00511E11"/>
    <w:rsid w:val="00512940"/>
    <w:rsid w:val="005130AC"/>
    <w:rsid w:val="00513EEA"/>
    <w:rsid w:val="00514243"/>
    <w:rsid w:val="00514576"/>
    <w:rsid w:val="0051570E"/>
    <w:rsid w:val="00515811"/>
    <w:rsid w:val="005159DA"/>
    <w:rsid w:val="00515A07"/>
    <w:rsid w:val="00515C1D"/>
    <w:rsid w:val="005168F9"/>
    <w:rsid w:val="00516DD4"/>
    <w:rsid w:val="00517BFB"/>
    <w:rsid w:val="005200D8"/>
    <w:rsid w:val="00520B9D"/>
    <w:rsid w:val="00520C0A"/>
    <w:rsid w:val="0052111D"/>
    <w:rsid w:val="005212C2"/>
    <w:rsid w:val="005215DC"/>
    <w:rsid w:val="005217C9"/>
    <w:rsid w:val="00521BA1"/>
    <w:rsid w:val="0052204F"/>
    <w:rsid w:val="005220A4"/>
    <w:rsid w:val="0052218A"/>
    <w:rsid w:val="00523C87"/>
    <w:rsid w:val="00523D34"/>
    <w:rsid w:val="0052473A"/>
    <w:rsid w:val="005249B3"/>
    <w:rsid w:val="0052545A"/>
    <w:rsid w:val="005255AF"/>
    <w:rsid w:val="00525841"/>
    <w:rsid w:val="00525855"/>
    <w:rsid w:val="00525B4C"/>
    <w:rsid w:val="00525DFD"/>
    <w:rsid w:val="0052610D"/>
    <w:rsid w:val="00526406"/>
    <w:rsid w:val="00526730"/>
    <w:rsid w:val="005276E1"/>
    <w:rsid w:val="00527EEA"/>
    <w:rsid w:val="00530CFB"/>
    <w:rsid w:val="005314B8"/>
    <w:rsid w:val="005315DC"/>
    <w:rsid w:val="00531887"/>
    <w:rsid w:val="00531F6C"/>
    <w:rsid w:val="00532311"/>
    <w:rsid w:val="0053232E"/>
    <w:rsid w:val="005324DD"/>
    <w:rsid w:val="00532E55"/>
    <w:rsid w:val="00532E62"/>
    <w:rsid w:val="0053375F"/>
    <w:rsid w:val="005340B9"/>
    <w:rsid w:val="00534B22"/>
    <w:rsid w:val="00535136"/>
    <w:rsid w:val="00535F1B"/>
    <w:rsid w:val="0053754C"/>
    <w:rsid w:val="00537A82"/>
    <w:rsid w:val="00537E94"/>
    <w:rsid w:val="00537EBC"/>
    <w:rsid w:val="0054014A"/>
    <w:rsid w:val="0054028B"/>
    <w:rsid w:val="00540C3E"/>
    <w:rsid w:val="005414A6"/>
    <w:rsid w:val="00541BB8"/>
    <w:rsid w:val="00541E86"/>
    <w:rsid w:val="005426EC"/>
    <w:rsid w:val="0054292E"/>
    <w:rsid w:val="00544931"/>
    <w:rsid w:val="00544CC9"/>
    <w:rsid w:val="00544E81"/>
    <w:rsid w:val="00544F1F"/>
    <w:rsid w:val="0054527A"/>
    <w:rsid w:val="00545445"/>
    <w:rsid w:val="0054568D"/>
    <w:rsid w:val="0054571C"/>
    <w:rsid w:val="00545CC9"/>
    <w:rsid w:val="005462FD"/>
    <w:rsid w:val="00546AD6"/>
    <w:rsid w:val="00546BBF"/>
    <w:rsid w:val="00547E7F"/>
    <w:rsid w:val="00547F7D"/>
    <w:rsid w:val="00550350"/>
    <w:rsid w:val="00550459"/>
    <w:rsid w:val="005509E4"/>
    <w:rsid w:val="00550DC2"/>
    <w:rsid w:val="005520A2"/>
    <w:rsid w:val="00552163"/>
    <w:rsid w:val="005523C8"/>
    <w:rsid w:val="005526B7"/>
    <w:rsid w:val="005526C5"/>
    <w:rsid w:val="0055297E"/>
    <w:rsid w:val="00553444"/>
    <w:rsid w:val="00553B7E"/>
    <w:rsid w:val="0055436A"/>
    <w:rsid w:val="00554C2C"/>
    <w:rsid w:val="00554DB1"/>
    <w:rsid w:val="00555554"/>
    <w:rsid w:val="005555E4"/>
    <w:rsid w:val="005556D9"/>
    <w:rsid w:val="00555E15"/>
    <w:rsid w:val="00555FF7"/>
    <w:rsid w:val="0055660F"/>
    <w:rsid w:val="00556649"/>
    <w:rsid w:val="00557933"/>
    <w:rsid w:val="00560314"/>
    <w:rsid w:val="005603A6"/>
    <w:rsid w:val="00560487"/>
    <w:rsid w:val="0056091D"/>
    <w:rsid w:val="00560AF1"/>
    <w:rsid w:val="00560C55"/>
    <w:rsid w:val="00560D38"/>
    <w:rsid w:val="0056107F"/>
    <w:rsid w:val="0056130E"/>
    <w:rsid w:val="00561D6F"/>
    <w:rsid w:val="00562198"/>
    <w:rsid w:val="00562895"/>
    <w:rsid w:val="00562DB4"/>
    <w:rsid w:val="00563046"/>
    <w:rsid w:val="0056444C"/>
    <w:rsid w:val="00564CBB"/>
    <w:rsid w:val="00564FFB"/>
    <w:rsid w:val="00565D4A"/>
    <w:rsid w:val="00566B8B"/>
    <w:rsid w:val="00566BFC"/>
    <w:rsid w:val="00566E20"/>
    <w:rsid w:val="00566F77"/>
    <w:rsid w:val="00567095"/>
    <w:rsid w:val="0056790A"/>
    <w:rsid w:val="00567949"/>
    <w:rsid w:val="00567D95"/>
    <w:rsid w:val="00567E1F"/>
    <w:rsid w:val="00570287"/>
    <w:rsid w:val="005703A3"/>
    <w:rsid w:val="00570D0E"/>
    <w:rsid w:val="0057128A"/>
    <w:rsid w:val="00571A97"/>
    <w:rsid w:val="00572047"/>
    <w:rsid w:val="005729FD"/>
    <w:rsid w:val="00572B62"/>
    <w:rsid w:val="00572E94"/>
    <w:rsid w:val="0057326A"/>
    <w:rsid w:val="00573302"/>
    <w:rsid w:val="0057384F"/>
    <w:rsid w:val="00573A47"/>
    <w:rsid w:val="005754AF"/>
    <w:rsid w:val="00575F4F"/>
    <w:rsid w:val="00576315"/>
    <w:rsid w:val="00576875"/>
    <w:rsid w:val="00577537"/>
    <w:rsid w:val="00577608"/>
    <w:rsid w:val="00577A5B"/>
    <w:rsid w:val="00580879"/>
    <w:rsid w:val="00580F27"/>
    <w:rsid w:val="005813B0"/>
    <w:rsid w:val="005819F3"/>
    <w:rsid w:val="00581ED8"/>
    <w:rsid w:val="00581FC6"/>
    <w:rsid w:val="0058302B"/>
    <w:rsid w:val="0058484F"/>
    <w:rsid w:val="00584CE8"/>
    <w:rsid w:val="00584EC7"/>
    <w:rsid w:val="005850E8"/>
    <w:rsid w:val="00585395"/>
    <w:rsid w:val="00585446"/>
    <w:rsid w:val="005856D8"/>
    <w:rsid w:val="00585CC3"/>
    <w:rsid w:val="00585DFB"/>
    <w:rsid w:val="00586350"/>
    <w:rsid w:val="005863F8"/>
    <w:rsid w:val="00586485"/>
    <w:rsid w:val="00586515"/>
    <w:rsid w:val="005866F4"/>
    <w:rsid w:val="00586ECF"/>
    <w:rsid w:val="00587725"/>
    <w:rsid w:val="005877F0"/>
    <w:rsid w:val="0058782B"/>
    <w:rsid w:val="00587C14"/>
    <w:rsid w:val="0059057A"/>
    <w:rsid w:val="0059097D"/>
    <w:rsid w:val="00590BA4"/>
    <w:rsid w:val="0059100D"/>
    <w:rsid w:val="005913E5"/>
    <w:rsid w:val="00592054"/>
    <w:rsid w:val="005928DC"/>
    <w:rsid w:val="005934E1"/>
    <w:rsid w:val="00593710"/>
    <w:rsid w:val="00593A73"/>
    <w:rsid w:val="00593EE9"/>
    <w:rsid w:val="005944F6"/>
    <w:rsid w:val="005949B5"/>
    <w:rsid w:val="00594DE3"/>
    <w:rsid w:val="0059518D"/>
    <w:rsid w:val="00595B55"/>
    <w:rsid w:val="00595B69"/>
    <w:rsid w:val="00595C64"/>
    <w:rsid w:val="00595E28"/>
    <w:rsid w:val="00595F08"/>
    <w:rsid w:val="00596E9C"/>
    <w:rsid w:val="005977BB"/>
    <w:rsid w:val="00597EA1"/>
    <w:rsid w:val="005A0520"/>
    <w:rsid w:val="005A0833"/>
    <w:rsid w:val="005A11CB"/>
    <w:rsid w:val="005A1909"/>
    <w:rsid w:val="005A1A3B"/>
    <w:rsid w:val="005A1C8A"/>
    <w:rsid w:val="005A1CFD"/>
    <w:rsid w:val="005A245F"/>
    <w:rsid w:val="005A2AB3"/>
    <w:rsid w:val="005A2FE7"/>
    <w:rsid w:val="005A37F3"/>
    <w:rsid w:val="005A3800"/>
    <w:rsid w:val="005A3D1A"/>
    <w:rsid w:val="005A3D6F"/>
    <w:rsid w:val="005A3FB9"/>
    <w:rsid w:val="005A410C"/>
    <w:rsid w:val="005A4A15"/>
    <w:rsid w:val="005A4C7C"/>
    <w:rsid w:val="005A5429"/>
    <w:rsid w:val="005A5518"/>
    <w:rsid w:val="005A561E"/>
    <w:rsid w:val="005A646F"/>
    <w:rsid w:val="005A6A9A"/>
    <w:rsid w:val="005A77E9"/>
    <w:rsid w:val="005A7C24"/>
    <w:rsid w:val="005A7ECD"/>
    <w:rsid w:val="005A7EE4"/>
    <w:rsid w:val="005B016A"/>
    <w:rsid w:val="005B0563"/>
    <w:rsid w:val="005B0FD3"/>
    <w:rsid w:val="005B112C"/>
    <w:rsid w:val="005B140F"/>
    <w:rsid w:val="005B1DD1"/>
    <w:rsid w:val="005B2415"/>
    <w:rsid w:val="005B25C2"/>
    <w:rsid w:val="005B268B"/>
    <w:rsid w:val="005B2808"/>
    <w:rsid w:val="005B29EA"/>
    <w:rsid w:val="005B2D33"/>
    <w:rsid w:val="005B3020"/>
    <w:rsid w:val="005B336A"/>
    <w:rsid w:val="005B33C5"/>
    <w:rsid w:val="005B3713"/>
    <w:rsid w:val="005B3FCD"/>
    <w:rsid w:val="005B414B"/>
    <w:rsid w:val="005B4152"/>
    <w:rsid w:val="005B42EB"/>
    <w:rsid w:val="005B46BF"/>
    <w:rsid w:val="005B4C4A"/>
    <w:rsid w:val="005B4D56"/>
    <w:rsid w:val="005B500A"/>
    <w:rsid w:val="005B5A5B"/>
    <w:rsid w:val="005B5FA6"/>
    <w:rsid w:val="005B63A0"/>
    <w:rsid w:val="005B668E"/>
    <w:rsid w:val="005B70F1"/>
    <w:rsid w:val="005B7C27"/>
    <w:rsid w:val="005C0C8B"/>
    <w:rsid w:val="005C0C96"/>
    <w:rsid w:val="005C1331"/>
    <w:rsid w:val="005C1543"/>
    <w:rsid w:val="005C19A7"/>
    <w:rsid w:val="005C2C91"/>
    <w:rsid w:val="005C2E5B"/>
    <w:rsid w:val="005C3A73"/>
    <w:rsid w:val="005C3A9C"/>
    <w:rsid w:val="005C3C1A"/>
    <w:rsid w:val="005C4609"/>
    <w:rsid w:val="005C5567"/>
    <w:rsid w:val="005C5654"/>
    <w:rsid w:val="005C5BCC"/>
    <w:rsid w:val="005C5DF3"/>
    <w:rsid w:val="005C5FD5"/>
    <w:rsid w:val="005C6581"/>
    <w:rsid w:val="005C673D"/>
    <w:rsid w:val="005C6F72"/>
    <w:rsid w:val="005C70C5"/>
    <w:rsid w:val="005C749F"/>
    <w:rsid w:val="005D002F"/>
    <w:rsid w:val="005D01B1"/>
    <w:rsid w:val="005D0460"/>
    <w:rsid w:val="005D0CED"/>
    <w:rsid w:val="005D0D61"/>
    <w:rsid w:val="005D0DF5"/>
    <w:rsid w:val="005D0EB5"/>
    <w:rsid w:val="005D138C"/>
    <w:rsid w:val="005D182E"/>
    <w:rsid w:val="005D1FBA"/>
    <w:rsid w:val="005D2F7B"/>
    <w:rsid w:val="005D3382"/>
    <w:rsid w:val="005D3566"/>
    <w:rsid w:val="005D358C"/>
    <w:rsid w:val="005D35A4"/>
    <w:rsid w:val="005D39A8"/>
    <w:rsid w:val="005D3C44"/>
    <w:rsid w:val="005D3E53"/>
    <w:rsid w:val="005D49DC"/>
    <w:rsid w:val="005D4F6C"/>
    <w:rsid w:val="005D52B0"/>
    <w:rsid w:val="005D559D"/>
    <w:rsid w:val="005D574D"/>
    <w:rsid w:val="005D6B26"/>
    <w:rsid w:val="005D70F6"/>
    <w:rsid w:val="005D7156"/>
    <w:rsid w:val="005D7420"/>
    <w:rsid w:val="005E118D"/>
    <w:rsid w:val="005E2E47"/>
    <w:rsid w:val="005E3090"/>
    <w:rsid w:val="005E3742"/>
    <w:rsid w:val="005E377A"/>
    <w:rsid w:val="005E38FA"/>
    <w:rsid w:val="005E50C2"/>
    <w:rsid w:val="005E526E"/>
    <w:rsid w:val="005E531B"/>
    <w:rsid w:val="005E588B"/>
    <w:rsid w:val="005E5F6F"/>
    <w:rsid w:val="005E6819"/>
    <w:rsid w:val="005E76CC"/>
    <w:rsid w:val="005E7909"/>
    <w:rsid w:val="005E7A88"/>
    <w:rsid w:val="005E7F6D"/>
    <w:rsid w:val="005F0FD8"/>
    <w:rsid w:val="005F16C1"/>
    <w:rsid w:val="005F1962"/>
    <w:rsid w:val="005F1988"/>
    <w:rsid w:val="005F216F"/>
    <w:rsid w:val="005F2253"/>
    <w:rsid w:val="005F268B"/>
    <w:rsid w:val="005F281D"/>
    <w:rsid w:val="005F2F3C"/>
    <w:rsid w:val="005F3092"/>
    <w:rsid w:val="005F3375"/>
    <w:rsid w:val="005F39E4"/>
    <w:rsid w:val="005F3D34"/>
    <w:rsid w:val="005F5353"/>
    <w:rsid w:val="005F5485"/>
    <w:rsid w:val="005F6CC3"/>
    <w:rsid w:val="005F7089"/>
    <w:rsid w:val="005F7DB3"/>
    <w:rsid w:val="005F7E18"/>
    <w:rsid w:val="00600184"/>
    <w:rsid w:val="00600413"/>
    <w:rsid w:val="006005D3"/>
    <w:rsid w:val="00600979"/>
    <w:rsid w:val="00600E2D"/>
    <w:rsid w:val="00600E99"/>
    <w:rsid w:val="0060152A"/>
    <w:rsid w:val="0060164F"/>
    <w:rsid w:val="00601C82"/>
    <w:rsid w:val="00601DED"/>
    <w:rsid w:val="00601FAA"/>
    <w:rsid w:val="00602342"/>
    <w:rsid w:val="00602465"/>
    <w:rsid w:val="00602FE1"/>
    <w:rsid w:val="006030AE"/>
    <w:rsid w:val="00603165"/>
    <w:rsid w:val="00603171"/>
    <w:rsid w:val="00603BAD"/>
    <w:rsid w:val="0060407D"/>
    <w:rsid w:val="00604E84"/>
    <w:rsid w:val="00604ED5"/>
    <w:rsid w:val="00605441"/>
    <w:rsid w:val="00605A26"/>
    <w:rsid w:val="00605E8B"/>
    <w:rsid w:val="00606089"/>
    <w:rsid w:val="00606258"/>
    <w:rsid w:val="00606502"/>
    <w:rsid w:val="00606508"/>
    <w:rsid w:val="0060658E"/>
    <w:rsid w:val="0060664B"/>
    <w:rsid w:val="00607087"/>
    <w:rsid w:val="00607ACC"/>
    <w:rsid w:val="00607C2B"/>
    <w:rsid w:val="006102D6"/>
    <w:rsid w:val="00610789"/>
    <w:rsid w:val="00611377"/>
    <w:rsid w:val="00611981"/>
    <w:rsid w:val="00611B92"/>
    <w:rsid w:val="00611C3D"/>
    <w:rsid w:val="00611DC2"/>
    <w:rsid w:val="006120F3"/>
    <w:rsid w:val="006122F9"/>
    <w:rsid w:val="00612687"/>
    <w:rsid w:val="00612757"/>
    <w:rsid w:val="00612A9B"/>
    <w:rsid w:val="00612D7E"/>
    <w:rsid w:val="0061320C"/>
    <w:rsid w:val="00613930"/>
    <w:rsid w:val="00613B05"/>
    <w:rsid w:val="00614714"/>
    <w:rsid w:val="006154E4"/>
    <w:rsid w:val="0061622A"/>
    <w:rsid w:val="006163BD"/>
    <w:rsid w:val="006164AE"/>
    <w:rsid w:val="00616B3B"/>
    <w:rsid w:val="00616F97"/>
    <w:rsid w:val="006176D2"/>
    <w:rsid w:val="0061782D"/>
    <w:rsid w:val="006178C1"/>
    <w:rsid w:val="00617943"/>
    <w:rsid w:val="00617D7A"/>
    <w:rsid w:val="00617F00"/>
    <w:rsid w:val="00617F74"/>
    <w:rsid w:val="006204C9"/>
    <w:rsid w:val="00620624"/>
    <w:rsid w:val="00620657"/>
    <w:rsid w:val="00620660"/>
    <w:rsid w:val="00620689"/>
    <w:rsid w:val="006211A8"/>
    <w:rsid w:val="006218FA"/>
    <w:rsid w:val="00621E64"/>
    <w:rsid w:val="00622788"/>
    <w:rsid w:val="006228AC"/>
    <w:rsid w:val="00622A3B"/>
    <w:rsid w:val="006232E7"/>
    <w:rsid w:val="00623492"/>
    <w:rsid w:val="00623D7F"/>
    <w:rsid w:val="0062420E"/>
    <w:rsid w:val="00624ECA"/>
    <w:rsid w:val="00624F64"/>
    <w:rsid w:val="00624FC1"/>
    <w:rsid w:val="006251E9"/>
    <w:rsid w:val="00625ACE"/>
    <w:rsid w:val="00625B17"/>
    <w:rsid w:val="00625C34"/>
    <w:rsid w:val="00625D65"/>
    <w:rsid w:val="00625F2C"/>
    <w:rsid w:val="0062602F"/>
    <w:rsid w:val="006267BD"/>
    <w:rsid w:val="00626965"/>
    <w:rsid w:val="00626C5B"/>
    <w:rsid w:val="006273D4"/>
    <w:rsid w:val="006276F0"/>
    <w:rsid w:val="00627D39"/>
    <w:rsid w:val="006314F6"/>
    <w:rsid w:val="006318D9"/>
    <w:rsid w:val="00631D4F"/>
    <w:rsid w:val="00632C21"/>
    <w:rsid w:val="00632EFF"/>
    <w:rsid w:val="006332E3"/>
    <w:rsid w:val="00633313"/>
    <w:rsid w:val="00633C86"/>
    <w:rsid w:val="006340E0"/>
    <w:rsid w:val="006340E1"/>
    <w:rsid w:val="006341B1"/>
    <w:rsid w:val="00634452"/>
    <w:rsid w:val="00634EAB"/>
    <w:rsid w:val="006354CC"/>
    <w:rsid w:val="0063565E"/>
    <w:rsid w:val="0063578D"/>
    <w:rsid w:val="006358EA"/>
    <w:rsid w:val="006360E0"/>
    <w:rsid w:val="006361AA"/>
    <w:rsid w:val="0063672D"/>
    <w:rsid w:val="00636B6C"/>
    <w:rsid w:val="00636E34"/>
    <w:rsid w:val="0063744D"/>
    <w:rsid w:val="006376E9"/>
    <w:rsid w:val="0063776E"/>
    <w:rsid w:val="00637BE8"/>
    <w:rsid w:val="00637F7D"/>
    <w:rsid w:val="006401AD"/>
    <w:rsid w:val="00640342"/>
    <w:rsid w:val="006403F7"/>
    <w:rsid w:val="00640FBE"/>
    <w:rsid w:val="006413FD"/>
    <w:rsid w:val="00641992"/>
    <w:rsid w:val="00641B4E"/>
    <w:rsid w:val="00642134"/>
    <w:rsid w:val="006421D8"/>
    <w:rsid w:val="00642733"/>
    <w:rsid w:val="00642C09"/>
    <w:rsid w:val="006439B8"/>
    <w:rsid w:val="00643B2F"/>
    <w:rsid w:val="00643F5E"/>
    <w:rsid w:val="00644278"/>
    <w:rsid w:val="00644626"/>
    <w:rsid w:val="006447AA"/>
    <w:rsid w:val="00644F34"/>
    <w:rsid w:val="00645074"/>
    <w:rsid w:val="006450A4"/>
    <w:rsid w:val="006455F0"/>
    <w:rsid w:val="00645FF1"/>
    <w:rsid w:val="00646712"/>
    <w:rsid w:val="00646974"/>
    <w:rsid w:val="00646A59"/>
    <w:rsid w:val="00646D6D"/>
    <w:rsid w:val="00646E6C"/>
    <w:rsid w:val="006472B5"/>
    <w:rsid w:val="00647495"/>
    <w:rsid w:val="006475C1"/>
    <w:rsid w:val="006476E0"/>
    <w:rsid w:val="006504E4"/>
    <w:rsid w:val="00650849"/>
    <w:rsid w:val="006508AC"/>
    <w:rsid w:val="006520A5"/>
    <w:rsid w:val="006520ED"/>
    <w:rsid w:val="00652217"/>
    <w:rsid w:val="00652628"/>
    <w:rsid w:val="006529C5"/>
    <w:rsid w:val="00652FAC"/>
    <w:rsid w:val="006530A0"/>
    <w:rsid w:val="006532A1"/>
    <w:rsid w:val="00653933"/>
    <w:rsid w:val="00653BE7"/>
    <w:rsid w:val="00653E90"/>
    <w:rsid w:val="00653F8B"/>
    <w:rsid w:val="00654724"/>
    <w:rsid w:val="00654CB7"/>
    <w:rsid w:val="00654D55"/>
    <w:rsid w:val="00655902"/>
    <w:rsid w:val="00655BAC"/>
    <w:rsid w:val="00655D98"/>
    <w:rsid w:val="00655EE0"/>
    <w:rsid w:val="006564FE"/>
    <w:rsid w:val="006568CC"/>
    <w:rsid w:val="00657D2D"/>
    <w:rsid w:val="00657F4D"/>
    <w:rsid w:val="0066034D"/>
    <w:rsid w:val="00660506"/>
    <w:rsid w:val="00660592"/>
    <w:rsid w:val="00660642"/>
    <w:rsid w:val="00660713"/>
    <w:rsid w:val="0066087A"/>
    <w:rsid w:val="00661FF6"/>
    <w:rsid w:val="00663850"/>
    <w:rsid w:val="00663DFD"/>
    <w:rsid w:val="0066441D"/>
    <w:rsid w:val="00664645"/>
    <w:rsid w:val="00664D37"/>
    <w:rsid w:val="00665AEF"/>
    <w:rsid w:val="00665E99"/>
    <w:rsid w:val="00666080"/>
    <w:rsid w:val="00666A95"/>
    <w:rsid w:val="00666E2E"/>
    <w:rsid w:val="006678B4"/>
    <w:rsid w:val="00667AC6"/>
    <w:rsid w:val="00667C10"/>
    <w:rsid w:val="006704B6"/>
    <w:rsid w:val="006704CF"/>
    <w:rsid w:val="0067098A"/>
    <w:rsid w:val="00670A27"/>
    <w:rsid w:val="00670FBC"/>
    <w:rsid w:val="00671904"/>
    <w:rsid w:val="00671945"/>
    <w:rsid w:val="0067214E"/>
    <w:rsid w:val="0067234F"/>
    <w:rsid w:val="00672865"/>
    <w:rsid w:val="00673926"/>
    <w:rsid w:val="00673ECC"/>
    <w:rsid w:val="00674068"/>
    <w:rsid w:val="00674558"/>
    <w:rsid w:val="006746C0"/>
    <w:rsid w:val="00674715"/>
    <w:rsid w:val="00675D18"/>
    <w:rsid w:val="00675F08"/>
    <w:rsid w:val="006762A6"/>
    <w:rsid w:val="00676686"/>
    <w:rsid w:val="00676B87"/>
    <w:rsid w:val="00676D2C"/>
    <w:rsid w:val="006773E4"/>
    <w:rsid w:val="0067766A"/>
    <w:rsid w:val="00677C2E"/>
    <w:rsid w:val="00677CB3"/>
    <w:rsid w:val="00677E2A"/>
    <w:rsid w:val="00680209"/>
    <w:rsid w:val="00680CAF"/>
    <w:rsid w:val="00680D3F"/>
    <w:rsid w:val="0068178D"/>
    <w:rsid w:val="0068186D"/>
    <w:rsid w:val="00681913"/>
    <w:rsid w:val="006819ED"/>
    <w:rsid w:val="00681D34"/>
    <w:rsid w:val="00681E46"/>
    <w:rsid w:val="00681EFA"/>
    <w:rsid w:val="006825B4"/>
    <w:rsid w:val="00682873"/>
    <w:rsid w:val="0068387B"/>
    <w:rsid w:val="00683D4D"/>
    <w:rsid w:val="00683EC4"/>
    <w:rsid w:val="0068447D"/>
    <w:rsid w:val="00684F9F"/>
    <w:rsid w:val="0068531E"/>
    <w:rsid w:val="0068575E"/>
    <w:rsid w:val="006859EF"/>
    <w:rsid w:val="00685C10"/>
    <w:rsid w:val="00687014"/>
    <w:rsid w:val="006873DB"/>
    <w:rsid w:val="00687606"/>
    <w:rsid w:val="00687626"/>
    <w:rsid w:val="00687A06"/>
    <w:rsid w:val="00687B50"/>
    <w:rsid w:val="00690046"/>
    <w:rsid w:val="00690358"/>
    <w:rsid w:val="00690516"/>
    <w:rsid w:val="006906B2"/>
    <w:rsid w:val="0069079F"/>
    <w:rsid w:val="00690D5B"/>
    <w:rsid w:val="00690D85"/>
    <w:rsid w:val="00690E27"/>
    <w:rsid w:val="00690FDA"/>
    <w:rsid w:val="00691B45"/>
    <w:rsid w:val="00691BFB"/>
    <w:rsid w:val="00693059"/>
    <w:rsid w:val="006934DE"/>
    <w:rsid w:val="00693AB3"/>
    <w:rsid w:val="00693ACF"/>
    <w:rsid w:val="00693BE2"/>
    <w:rsid w:val="00694B04"/>
    <w:rsid w:val="00694B40"/>
    <w:rsid w:val="00694BFC"/>
    <w:rsid w:val="00694C61"/>
    <w:rsid w:val="00694F2F"/>
    <w:rsid w:val="00694F31"/>
    <w:rsid w:val="006955CF"/>
    <w:rsid w:val="00695B27"/>
    <w:rsid w:val="00696A51"/>
    <w:rsid w:val="00697124"/>
    <w:rsid w:val="00697A5D"/>
    <w:rsid w:val="00697F99"/>
    <w:rsid w:val="00697FF7"/>
    <w:rsid w:val="006A009D"/>
    <w:rsid w:val="006A0696"/>
    <w:rsid w:val="006A078D"/>
    <w:rsid w:val="006A08A0"/>
    <w:rsid w:val="006A0BE1"/>
    <w:rsid w:val="006A0CED"/>
    <w:rsid w:val="006A0F85"/>
    <w:rsid w:val="006A14C5"/>
    <w:rsid w:val="006A23E1"/>
    <w:rsid w:val="006A26FD"/>
    <w:rsid w:val="006A2728"/>
    <w:rsid w:val="006A27F5"/>
    <w:rsid w:val="006A27F6"/>
    <w:rsid w:val="006A29FA"/>
    <w:rsid w:val="006A2DB1"/>
    <w:rsid w:val="006A3B9F"/>
    <w:rsid w:val="006A4275"/>
    <w:rsid w:val="006A4423"/>
    <w:rsid w:val="006A5415"/>
    <w:rsid w:val="006A587A"/>
    <w:rsid w:val="006A6BA7"/>
    <w:rsid w:val="006A6D84"/>
    <w:rsid w:val="006A7509"/>
    <w:rsid w:val="006A7A36"/>
    <w:rsid w:val="006A7B82"/>
    <w:rsid w:val="006A7C6F"/>
    <w:rsid w:val="006B041A"/>
    <w:rsid w:val="006B06FD"/>
    <w:rsid w:val="006B0C6D"/>
    <w:rsid w:val="006B0F98"/>
    <w:rsid w:val="006B1305"/>
    <w:rsid w:val="006B14F2"/>
    <w:rsid w:val="006B15AA"/>
    <w:rsid w:val="006B170C"/>
    <w:rsid w:val="006B1B98"/>
    <w:rsid w:val="006B1D68"/>
    <w:rsid w:val="006B22F0"/>
    <w:rsid w:val="006B285F"/>
    <w:rsid w:val="006B31DC"/>
    <w:rsid w:val="006B3428"/>
    <w:rsid w:val="006B355C"/>
    <w:rsid w:val="006B37EB"/>
    <w:rsid w:val="006B3CD3"/>
    <w:rsid w:val="006B52D1"/>
    <w:rsid w:val="006B5328"/>
    <w:rsid w:val="006B57D8"/>
    <w:rsid w:val="006B5A50"/>
    <w:rsid w:val="006B609B"/>
    <w:rsid w:val="006B6397"/>
    <w:rsid w:val="006B6E76"/>
    <w:rsid w:val="006B7150"/>
    <w:rsid w:val="006B7452"/>
    <w:rsid w:val="006B7A6A"/>
    <w:rsid w:val="006B7E02"/>
    <w:rsid w:val="006C0698"/>
    <w:rsid w:val="006C0A42"/>
    <w:rsid w:val="006C1043"/>
    <w:rsid w:val="006C22C4"/>
    <w:rsid w:val="006C2766"/>
    <w:rsid w:val="006C2A7E"/>
    <w:rsid w:val="006C2A98"/>
    <w:rsid w:val="006C317E"/>
    <w:rsid w:val="006C33AC"/>
    <w:rsid w:val="006C35D1"/>
    <w:rsid w:val="006C3B30"/>
    <w:rsid w:val="006C445E"/>
    <w:rsid w:val="006C4DA7"/>
    <w:rsid w:val="006C54FD"/>
    <w:rsid w:val="006C579A"/>
    <w:rsid w:val="006C5EBC"/>
    <w:rsid w:val="006C65A5"/>
    <w:rsid w:val="006C689C"/>
    <w:rsid w:val="006C6AFA"/>
    <w:rsid w:val="006C6BCB"/>
    <w:rsid w:val="006C7386"/>
    <w:rsid w:val="006C7522"/>
    <w:rsid w:val="006C7A98"/>
    <w:rsid w:val="006C7D35"/>
    <w:rsid w:val="006D05DC"/>
    <w:rsid w:val="006D0680"/>
    <w:rsid w:val="006D08C8"/>
    <w:rsid w:val="006D11B4"/>
    <w:rsid w:val="006D1210"/>
    <w:rsid w:val="006D154A"/>
    <w:rsid w:val="006D16AC"/>
    <w:rsid w:val="006D1CF9"/>
    <w:rsid w:val="006D1E1B"/>
    <w:rsid w:val="006D1F00"/>
    <w:rsid w:val="006D3497"/>
    <w:rsid w:val="006D35DD"/>
    <w:rsid w:val="006D3DA4"/>
    <w:rsid w:val="006D3F9D"/>
    <w:rsid w:val="006D4C8F"/>
    <w:rsid w:val="006D4ED9"/>
    <w:rsid w:val="006D51AC"/>
    <w:rsid w:val="006D568B"/>
    <w:rsid w:val="006D5B3E"/>
    <w:rsid w:val="006D6FCD"/>
    <w:rsid w:val="006D7114"/>
    <w:rsid w:val="006D7206"/>
    <w:rsid w:val="006D7664"/>
    <w:rsid w:val="006D7DC9"/>
    <w:rsid w:val="006E0E22"/>
    <w:rsid w:val="006E103A"/>
    <w:rsid w:val="006E1551"/>
    <w:rsid w:val="006E165B"/>
    <w:rsid w:val="006E1C18"/>
    <w:rsid w:val="006E1E2D"/>
    <w:rsid w:val="006E1E66"/>
    <w:rsid w:val="006E1F2F"/>
    <w:rsid w:val="006E2225"/>
    <w:rsid w:val="006E34A3"/>
    <w:rsid w:val="006E3A90"/>
    <w:rsid w:val="006E3C7E"/>
    <w:rsid w:val="006E3D83"/>
    <w:rsid w:val="006E3DFA"/>
    <w:rsid w:val="006E3F5C"/>
    <w:rsid w:val="006E45B9"/>
    <w:rsid w:val="006E4FEC"/>
    <w:rsid w:val="006E6017"/>
    <w:rsid w:val="006E635A"/>
    <w:rsid w:val="006E6972"/>
    <w:rsid w:val="006E72F7"/>
    <w:rsid w:val="006E7BE6"/>
    <w:rsid w:val="006F02D0"/>
    <w:rsid w:val="006F0331"/>
    <w:rsid w:val="006F03BF"/>
    <w:rsid w:val="006F0D0F"/>
    <w:rsid w:val="006F0D16"/>
    <w:rsid w:val="006F0D44"/>
    <w:rsid w:val="006F0FE4"/>
    <w:rsid w:val="006F1541"/>
    <w:rsid w:val="006F1ADE"/>
    <w:rsid w:val="006F2287"/>
    <w:rsid w:val="006F27E9"/>
    <w:rsid w:val="006F2B4B"/>
    <w:rsid w:val="006F2C89"/>
    <w:rsid w:val="006F2FC0"/>
    <w:rsid w:val="006F3695"/>
    <w:rsid w:val="006F3C49"/>
    <w:rsid w:val="006F3CC5"/>
    <w:rsid w:val="006F4256"/>
    <w:rsid w:val="006F46CF"/>
    <w:rsid w:val="006F6E43"/>
    <w:rsid w:val="006F73F3"/>
    <w:rsid w:val="006F7768"/>
    <w:rsid w:val="006F7968"/>
    <w:rsid w:val="006F7E11"/>
    <w:rsid w:val="006F7E3A"/>
    <w:rsid w:val="006F7E81"/>
    <w:rsid w:val="00700138"/>
    <w:rsid w:val="007003A2"/>
    <w:rsid w:val="00700A8C"/>
    <w:rsid w:val="00700F90"/>
    <w:rsid w:val="00701078"/>
    <w:rsid w:val="00701307"/>
    <w:rsid w:val="007016EC"/>
    <w:rsid w:val="0070193E"/>
    <w:rsid w:val="00701CC2"/>
    <w:rsid w:val="007022E3"/>
    <w:rsid w:val="00702831"/>
    <w:rsid w:val="00703239"/>
    <w:rsid w:val="007037F0"/>
    <w:rsid w:val="007039D8"/>
    <w:rsid w:val="00703A25"/>
    <w:rsid w:val="00703D9D"/>
    <w:rsid w:val="00703FBB"/>
    <w:rsid w:val="007051BB"/>
    <w:rsid w:val="0070646A"/>
    <w:rsid w:val="0070649B"/>
    <w:rsid w:val="00706D9C"/>
    <w:rsid w:val="00706E33"/>
    <w:rsid w:val="00707253"/>
    <w:rsid w:val="00707A96"/>
    <w:rsid w:val="00707E8E"/>
    <w:rsid w:val="00707EF4"/>
    <w:rsid w:val="00710999"/>
    <w:rsid w:val="00711323"/>
    <w:rsid w:val="00712224"/>
    <w:rsid w:val="007124EF"/>
    <w:rsid w:val="0071365F"/>
    <w:rsid w:val="007138C5"/>
    <w:rsid w:val="00713A5A"/>
    <w:rsid w:val="00714157"/>
    <w:rsid w:val="0071484D"/>
    <w:rsid w:val="00715AC4"/>
    <w:rsid w:val="00715F5A"/>
    <w:rsid w:val="00716032"/>
    <w:rsid w:val="00716127"/>
    <w:rsid w:val="00716374"/>
    <w:rsid w:val="00716569"/>
    <w:rsid w:val="0071738B"/>
    <w:rsid w:val="007200DA"/>
    <w:rsid w:val="0072032E"/>
    <w:rsid w:val="00720676"/>
    <w:rsid w:val="007210E3"/>
    <w:rsid w:val="0072121D"/>
    <w:rsid w:val="00721452"/>
    <w:rsid w:val="0072269B"/>
    <w:rsid w:val="007229C1"/>
    <w:rsid w:val="00722D2F"/>
    <w:rsid w:val="00723BA5"/>
    <w:rsid w:val="00723C78"/>
    <w:rsid w:val="00723D88"/>
    <w:rsid w:val="00723ED1"/>
    <w:rsid w:val="00723FF0"/>
    <w:rsid w:val="007244CC"/>
    <w:rsid w:val="0072450E"/>
    <w:rsid w:val="00724876"/>
    <w:rsid w:val="00724955"/>
    <w:rsid w:val="007252D9"/>
    <w:rsid w:val="00725506"/>
    <w:rsid w:val="00725CAB"/>
    <w:rsid w:val="00725CE8"/>
    <w:rsid w:val="00726187"/>
    <w:rsid w:val="00726409"/>
    <w:rsid w:val="007268AC"/>
    <w:rsid w:val="00726E92"/>
    <w:rsid w:val="00726F64"/>
    <w:rsid w:val="0072731D"/>
    <w:rsid w:val="007275CC"/>
    <w:rsid w:val="007279E0"/>
    <w:rsid w:val="00727DBB"/>
    <w:rsid w:val="00727E11"/>
    <w:rsid w:val="007304ED"/>
    <w:rsid w:val="00730923"/>
    <w:rsid w:val="007314AE"/>
    <w:rsid w:val="00731966"/>
    <w:rsid w:val="007319EB"/>
    <w:rsid w:val="00731EEC"/>
    <w:rsid w:val="0073214C"/>
    <w:rsid w:val="007322AC"/>
    <w:rsid w:val="00732AA2"/>
    <w:rsid w:val="00732B9A"/>
    <w:rsid w:val="00732BC8"/>
    <w:rsid w:val="00732D80"/>
    <w:rsid w:val="00732EBD"/>
    <w:rsid w:val="00733748"/>
    <w:rsid w:val="007340BC"/>
    <w:rsid w:val="00734822"/>
    <w:rsid w:val="00734CF0"/>
    <w:rsid w:val="00734EA7"/>
    <w:rsid w:val="007355B7"/>
    <w:rsid w:val="0073573E"/>
    <w:rsid w:val="007359E4"/>
    <w:rsid w:val="007365F3"/>
    <w:rsid w:val="00736628"/>
    <w:rsid w:val="00736C94"/>
    <w:rsid w:val="00736F17"/>
    <w:rsid w:val="00737239"/>
    <w:rsid w:val="007377C6"/>
    <w:rsid w:val="00737879"/>
    <w:rsid w:val="00740584"/>
    <w:rsid w:val="00740AC6"/>
    <w:rsid w:val="007419E8"/>
    <w:rsid w:val="00741DCC"/>
    <w:rsid w:val="00741F58"/>
    <w:rsid w:val="007424F6"/>
    <w:rsid w:val="00742671"/>
    <w:rsid w:val="0074279A"/>
    <w:rsid w:val="007438F0"/>
    <w:rsid w:val="00743BBF"/>
    <w:rsid w:val="007452EE"/>
    <w:rsid w:val="00745571"/>
    <w:rsid w:val="00747235"/>
    <w:rsid w:val="00747296"/>
    <w:rsid w:val="00747428"/>
    <w:rsid w:val="0074767C"/>
    <w:rsid w:val="0075006A"/>
    <w:rsid w:val="00750393"/>
    <w:rsid w:val="00750A05"/>
    <w:rsid w:val="007510B6"/>
    <w:rsid w:val="00751188"/>
    <w:rsid w:val="0075152D"/>
    <w:rsid w:val="00751678"/>
    <w:rsid w:val="007520D4"/>
    <w:rsid w:val="007520E7"/>
    <w:rsid w:val="007522F5"/>
    <w:rsid w:val="00753507"/>
    <w:rsid w:val="00753561"/>
    <w:rsid w:val="00753842"/>
    <w:rsid w:val="007539D9"/>
    <w:rsid w:val="00753CFE"/>
    <w:rsid w:val="007548E5"/>
    <w:rsid w:val="00754AC3"/>
    <w:rsid w:val="00754B91"/>
    <w:rsid w:val="00755411"/>
    <w:rsid w:val="007554C6"/>
    <w:rsid w:val="00755540"/>
    <w:rsid w:val="007558BE"/>
    <w:rsid w:val="00755B69"/>
    <w:rsid w:val="00755F04"/>
    <w:rsid w:val="00756142"/>
    <w:rsid w:val="00756397"/>
    <w:rsid w:val="007567EF"/>
    <w:rsid w:val="0075682E"/>
    <w:rsid w:val="00757610"/>
    <w:rsid w:val="00757861"/>
    <w:rsid w:val="00757A3A"/>
    <w:rsid w:val="00757BBF"/>
    <w:rsid w:val="00757C41"/>
    <w:rsid w:val="00757FC6"/>
    <w:rsid w:val="00760301"/>
    <w:rsid w:val="007603C3"/>
    <w:rsid w:val="0076069D"/>
    <w:rsid w:val="00761311"/>
    <w:rsid w:val="00761A2E"/>
    <w:rsid w:val="00762178"/>
    <w:rsid w:val="00762858"/>
    <w:rsid w:val="00762A1E"/>
    <w:rsid w:val="007642E0"/>
    <w:rsid w:val="007648A7"/>
    <w:rsid w:val="007661C4"/>
    <w:rsid w:val="007666EA"/>
    <w:rsid w:val="0076679B"/>
    <w:rsid w:val="007670E1"/>
    <w:rsid w:val="00767FBF"/>
    <w:rsid w:val="00770015"/>
    <w:rsid w:val="0077062B"/>
    <w:rsid w:val="0077088D"/>
    <w:rsid w:val="007712F0"/>
    <w:rsid w:val="007716E4"/>
    <w:rsid w:val="00772212"/>
    <w:rsid w:val="00772328"/>
    <w:rsid w:val="00772364"/>
    <w:rsid w:val="007723AE"/>
    <w:rsid w:val="007725E6"/>
    <w:rsid w:val="00772D2C"/>
    <w:rsid w:val="00772D95"/>
    <w:rsid w:val="0077318E"/>
    <w:rsid w:val="007732D0"/>
    <w:rsid w:val="0077373A"/>
    <w:rsid w:val="00774301"/>
    <w:rsid w:val="00774451"/>
    <w:rsid w:val="00774C1F"/>
    <w:rsid w:val="0077581E"/>
    <w:rsid w:val="00775AB3"/>
    <w:rsid w:val="00776B37"/>
    <w:rsid w:val="00776D03"/>
    <w:rsid w:val="00776D67"/>
    <w:rsid w:val="00776DB7"/>
    <w:rsid w:val="0077751D"/>
    <w:rsid w:val="0077797F"/>
    <w:rsid w:val="00777C3A"/>
    <w:rsid w:val="00777CFC"/>
    <w:rsid w:val="007808BD"/>
    <w:rsid w:val="00780DA2"/>
    <w:rsid w:val="00782436"/>
    <w:rsid w:val="00782535"/>
    <w:rsid w:val="007826A2"/>
    <w:rsid w:val="00782F7D"/>
    <w:rsid w:val="00783028"/>
    <w:rsid w:val="007833A9"/>
    <w:rsid w:val="00783464"/>
    <w:rsid w:val="00783B4A"/>
    <w:rsid w:val="00784160"/>
    <w:rsid w:val="0078462D"/>
    <w:rsid w:val="00784652"/>
    <w:rsid w:val="00784665"/>
    <w:rsid w:val="00784CE4"/>
    <w:rsid w:val="00785305"/>
    <w:rsid w:val="007853F2"/>
    <w:rsid w:val="0078563E"/>
    <w:rsid w:val="007857C2"/>
    <w:rsid w:val="007859B0"/>
    <w:rsid w:val="007861E7"/>
    <w:rsid w:val="0078641D"/>
    <w:rsid w:val="00786467"/>
    <w:rsid w:val="00786F1E"/>
    <w:rsid w:val="007870C1"/>
    <w:rsid w:val="007875AE"/>
    <w:rsid w:val="00787899"/>
    <w:rsid w:val="00787A60"/>
    <w:rsid w:val="00787BD5"/>
    <w:rsid w:val="00787CD5"/>
    <w:rsid w:val="007907F6"/>
    <w:rsid w:val="00790C77"/>
    <w:rsid w:val="00791068"/>
    <w:rsid w:val="00792115"/>
    <w:rsid w:val="0079251C"/>
    <w:rsid w:val="00792BC0"/>
    <w:rsid w:val="00792EA3"/>
    <w:rsid w:val="0079349D"/>
    <w:rsid w:val="0079396C"/>
    <w:rsid w:val="00793C2E"/>
    <w:rsid w:val="00794211"/>
    <w:rsid w:val="007943E6"/>
    <w:rsid w:val="00794E0A"/>
    <w:rsid w:val="007953F1"/>
    <w:rsid w:val="00795B59"/>
    <w:rsid w:val="00795CF8"/>
    <w:rsid w:val="00795FBB"/>
    <w:rsid w:val="00796488"/>
    <w:rsid w:val="00796850"/>
    <w:rsid w:val="00796B38"/>
    <w:rsid w:val="007973BB"/>
    <w:rsid w:val="007A02BF"/>
    <w:rsid w:val="007A045B"/>
    <w:rsid w:val="007A07CB"/>
    <w:rsid w:val="007A0CF3"/>
    <w:rsid w:val="007A130B"/>
    <w:rsid w:val="007A1A1A"/>
    <w:rsid w:val="007A2220"/>
    <w:rsid w:val="007A22A6"/>
    <w:rsid w:val="007A2440"/>
    <w:rsid w:val="007A2483"/>
    <w:rsid w:val="007A25E2"/>
    <w:rsid w:val="007A28A8"/>
    <w:rsid w:val="007A38FE"/>
    <w:rsid w:val="007A3D3F"/>
    <w:rsid w:val="007A3D58"/>
    <w:rsid w:val="007A418E"/>
    <w:rsid w:val="007A42E9"/>
    <w:rsid w:val="007A4811"/>
    <w:rsid w:val="007A4BAE"/>
    <w:rsid w:val="007A4F6C"/>
    <w:rsid w:val="007A51A0"/>
    <w:rsid w:val="007A5367"/>
    <w:rsid w:val="007A5B80"/>
    <w:rsid w:val="007A5F55"/>
    <w:rsid w:val="007A708D"/>
    <w:rsid w:val="007A72A3"/>
    <w:rsid w:val="007B01BD"/>
    <w:rsid w:val="007B05EC"/>
    <w:rsid w:val="007B0630"/>
    <w:rsid w:val="007B0CF8"/>
    <w:rsid w:val="007B0D1C"/>
    <w:rsid w:val="007B0D2A"/>
    <w:rsid w:val="007B13A0"/>
    <w:rsid w:val="007B1D17"/>
    <w:rsid w:val="007B1F2F"/>
    <w:rsid w:val="007B2AB0"/>
    <w:rsid w:val="007B32AC"/>
    <w:rsid w:val="007B490F"/>
    <w:rsid w:val="007B50AE"/>
    <w:rsid w:val="007B5256"/>
    <w:rsid w:val="007B5654"/>
    <w:rsid w:val="007B5F7B"/>
    <w:rsid w:val="007B6002"/>
    <w:rsid w:val="007B60F8"/>
    <w:rsid w:val="007B61EC"/>
    <w:rsid w:val="007B66F8"/>
    <w:rsid w:val="007B6A31"/>
    <w:rsid w:val="007B6EAF"/>
    <w:rsid w:val="007B77C7"/>
    <w:rsid w:val="007B7B2A"/>
    <w:rsid w:val="007B7D7B"/>
    <w:rsid w:val="007B7F11"/>
    <w:rsid w:val="007C08F8"/>
    <w:rsid w:val="007C0F69"/>
    <w:rsid w:val="007C11A1"/>
    <w:rsid w:val="007C1292"/>
    <w:rsid w:val="007C1449"/>
    <w:rsid w:val="007C2131"/>
    <w:rsid w:val="007C232A"/>
    <w:rsid w:val="007C2A8A"/>
    <w:rsid w:val="007C2B38"/>
    <w:rsid w:val="007C3653"/>
    <w:rsid w:val="007C435C"/>
    <w:rsid w:val="007C4EA5"/>
    <w:rsid w:val="007C53B7"/>
    <w:rsid w:val="007C60D5"/>
    <w:rsid w:val="007C6381"/>
    <w:rsid w:val="007C7041"/>
    <w:rsid w:val="007C725B"/>
    <w:rsid w:val="007C7837"/>
    <w:rsid w:val="007C7D6B"/>
    <w:rsid w:val="007C7E4F"/>
    <w:rsid w:val="007C7E60"/>
    <w:rsid w:val="007D0505"/>
    <w:rsid w:val="007D05B6"/>
    <w:rsid w:val="007D0786"/>
    <w:rsid w:val="007D1A6E"/>
    <w:rsid w:val="007D1AFB"/>
    <w:rsid w:val="007D2748"/>
    <w:rsid w:val="007D276F"/>
    <w:rsid w:val="007D2A7F"/>
    <w:rsid w:val="007D2C94"/>
    <w:rsid w:val="007D333C"/>
    <w:rsid w:val="007D371F"/>
    <w:rsid w:val="007D3C12"/>
    <w:rsid w:val="007D4543"/>
    <w:rsid w:val="007D45AC"/>
    <w:rsid w:val="007D5297"/>
    <w:rsid w:val="007D52D1"/>
    <w:rsid w:val="007D541E"/>
    <w:rsid w:val="007D5548"/>
    <w:rsid w:val="007D5581"/>
    <w:rsid w:val="007D59A1"/>
    <w:rsid w:val="007D5AA4"/>
    <w:rsid w:val="007D6EFA"/>
    <w:rsid w:val="007D719D"/>
    <w:rsid w:val="007D7B2E"/>
    <w:rsid w:val="007D7BDF"/>
    <w:rsid w:val="007D7C09"/>
    <w:rsid w:val="007D7D32"/>
    <w:rsid w:val="007E07F8"/>
    <w:rsid w:val="007E0859"/>
    <w:rsid w:val="007E08B6"/>
    <w:rsid w:val="007E0CF0"/>
    <w:rsid w:val="007E0DB8"/>
    <w:rsid w:val="007E1B20"/>
    <w:rsid w:val="007E2100"/>
    <w:rsid w:val="007E3217"/>
    <w:rsid w:val="007E373A"/>
    <w:rsid w:val="007E3B7D"/>
    <w:rsid w:val="007E3DC2"/>
    <w:rsid w:val="007E4353"/>
    <w:rsid w:val="007E438E"/>
    <w:rsid w:val="007E43C4"/>
    <w:rsid w:val="007E4745"/>
    <w:rsid w:val="007E4E95"/>
    <w:rsid w:val="007E527F"/>
    <w:rsid w:val="007E57F3"/>
    <w:rsid w:val="007E6255"/>
    <w:rsid w:val="007E6277"/>
    <w:rsid w:val="007E62EE"/>
    <w:rsid w:val="007E68F5"/>
    <w:rsid w:val="007E698B"/>
    <w:rsid w:val="007E6B7E"/>
    <w:rsid w:val="007E6C52"/>
    <w:rsid w:val="007E6D1C"/>
    <w:rsid w:val="007E6E5E"/>
    <w:rsid w:val="007E7BC3"/>
    <w:rsid w:val="007E7C53"/>
    <w:rsid w:val="007F04F9"/>
    <w:rsid w:val="007F1005"/>
    <w:rsid w:val="007F18D3"/>
    <w:rsid w:val="007F1AE0"/>
    <w:rsid w:val="007F1D4F"/>
    <w:rsid w:val="007F2282"/>
    <w:rsid w:val="007F26F4"/>
    <w:rsid w:val="007F37AF"/>
    <w:rsid w:val="007F3C27"/>
    <w:rsid w:val="007F3D53"/>
    <w:rsid w:val="007F40EA"/>
    <w:rsid w:val="007F479C"/>
    <w:rsid w:val="007F57BE"/>
    <w:rsid w:val="007F5A26"/>
    <w:rsid w:val="007F5D5C"/>
    <w:rsid w:val="007F5FDF"/>
    <w:rsid w:val="007F6A6D"/>
    <w:rsid w:val="007F6A8B"/>
    <w:rsid w:val="007F6B78"/>
    <w:rsid w:val="007F6FD8"/>
    <w:rsid w:val="007F715A"/>
    <w:rsid w:val="007F7482"/>
    <w:rsid w:val="007F78AE"/>
    <w:rsid w:val="007F78FA"/>
    <w:rsid w:val="007F7D43"/>
    <w:rsid w:val="00800368"/>
    <w:rsid w:val="0080086C"/>
    <w:rsid w:val="00801250"/>
    <w:rsid w:val="008017A5"/>
    <w:rsid w:val="00801A91"/>
    <w:rsid w:val="00802361"/>
    <w:rsid w:val="00802524"/>
    <w:rsid w:val="0080278E"/>
    <w:rsid w:val="00802907"/>
    <w:rsid w:val="008029E7"/>
    <w:rsid w:val="00802CC2"/>
    <w:rsid w:val="00802DAD"/>
    <w:rsid w:val="00802DFF"/>
    <w:rsid w:val="00803187"/>
    <w:rsid w:val="008034A1"/>
    <w:rsid w:val="008034D6"/>
    <w:rsid w:val="00803819"/>
    <w:rsid w:val="00803F43"/>
    <w:rsid w:val="008040A7"/>
    <w:rsid w:val="008042BA"/>
    <w:rsid w:val="008047AB"/>
    <w:rsid w:val="008056EF"/>
    <w:rsid w:val="00805AFA"/>
    <w:rsid w:val="00806DBD"/>
    <w:rsid w:val="00807C94"/>
    <w:rsid w:val="00807DD8"/>
    <w:rsid w:val="008102C7"/>
    <w:rsid w:val="008105FB"/>
    <w:rsid w:val="00810CB5"/>
    <w:rsid w:val="00811193"/>
    <w:rsid w:val="00811682"/>
    <w:rsid w:val="00811F4C"/>
    <w:rsid w:val="0081278F"/>
    <w:rsid w:val="00812EF7"/>
    <w:rsid w:val="00813286"/>
    <w:rsid w:val="00813BB0"/>
    <w:rsid w:val="00813D93"/>
    <w:rsid w:val="0081450E"/>
    <w:rsid w:val="00814755"/>
    <w:rsid w:val="008154A9"/>
    <w:rsid w:val="0081591F"/>
    <w:rsid w:val="00815E7C"/>
    <w:rsid w:val="008163F6"/>
    <w:rsid w:val="0081687A"/>
    <w:rsid w:val="008168D1"/>
    <w:rsid w:val="00816C41"/>
    <w:rsid w:val="008174DD"/>
    <w:rsid w:val="00817F68"/>
    <w:rsid w:val="008202E0"/>
    <w:rsid w:val="0082035B"/>
    <w:rsid w:val="00820654"/>
    <w:rsid w:val="00820785"/>
    <w:rsid w:val="00820D13"/>
    <w:rsid w:val="00821A5A"/>
    <w:rsid w:val="00821E3E"/>
    <w:rsid w:val="00821E6A"/>
    <w:rsid w:val="00822005"/>
    <w:rsid w:val="0082201D"/>
    <w:rsid w:val="00822CAE"/>
    <w:rsid w:val="00823455"/>
    <w:rsid w:val="00823839"/>
    <w:rsid w:val="00823E3F"/>
    <w:rsid w:val="008249E1"/>
    <w:rsid w:val="00824C9F"/>
    <w:rsid w:val="00824E7A"/>
    <w:rsid w:val="008251C9"/>
    <w:rsid w:val="00825BC4"/>
    <w:rsid w:val="00825CBE"/>
    <w:rsid w:val="00825F80"/>
    <w:rsid w:val="00826161"/>
    <w:rsid w:val="008267FB"/>
    <w:rsid w:val="00826F03"/>
    <w:rsid w:val="008270B8"/>
    <w:rsid w:val="0082798F"/>
    <w:rsid w:val="00827DBF"/>
    <w:rsid w:val="00830319"/>
    <w:rsid w:val="0083085E"/>
    <w:rsid w:val="00830B9D"/>
    <w:rsid w:val="00830D30"/>
    <w:rsid w:val="00830EC2"/>
    <w:rsid w:val="00831DFD"/>
    <w:rsid w:val="00832AA9"/>
    <w:rsid w:val="00832D5A"/>
    <w:rsid w:val="00832EF8"/>
    <w:rsid w:val="00834694"/>
    <w:rsid w:val="00834B04"/>
    <w:rsid w:val="00835259"/>
    <w:rsid w:val="00835531"/>
    <w:rsid w:val="00835717"/>
    <w:rsid w:val="00835EEA"/>
    <w:rsid w:val="0083681E"/>
    <w:rsid w:val="00836889"/>
    <w:rsid w:val="00836CCE"/>
    <w:rsid w:val="008370C4"/>
    <w:rsid w:val="0083727B"/>
    <w:rsid w:val="00837387"/>
    <w:rsid w:val="00840151"/>
    <w:rsid w:val="0084063E"/>
    <w:rsid w:val="0084066C"/>
    <w:rsid w:val="00840D40"/>
    <w:rsid w:val="008415CD"/>
    <w:rsid w:val="00841BF8"/>
    <w:rsid w:val="0084214C"/>
    <w:rsid w:val="008422DB"/>
    <w:rsid w:val="008423D3"/>
    <w:rsid w:val="008424CB"/>
    <w:rsid w:val="00843E3E"/>
    <w:rsid w:val="00844149"/>
    <w:rsid w:val="008446A3"/>
    <w:rsid w:val="008449A2"/>
    <w:rsid w:val="00844EA9"/>
    <w:rsid w:val="00845474"/>
    <w:rsid w:val="00845849"/>
    <w:rsid w:val="0084644E"/>
    <w:rsid w:val="008464CD"/>
    <w:rsid w:val="00846541"/>
    <w:rsid w:val="00846810"/>
    <w:rsid w:val="0084695A"/>
    <w:rsid w:val="00846986"/>
    <w:rsid w:val="00847435"/>
    <w:rsid w:val="00850903"/>
    <w:rsid w:val="00850BB5"/>
    <w:rsid w:val="00851012"/>
    <w:rsid w:val="008515A0"/>
    <w:rsid w:val="00851D0B"/>
    <w:rsid w:val="00851EB1"/>
    <w:rsid w:val="00852056"/>
    <w:rsid w:val="008521BE"/>
    <w:rsid w:val="008525F9"/>
    <w:rsid w:val="00852A35"/>
    <w:rsid w:val="00852DFE"/>
    <w:rsid w:val="0085312A"/>
    <w:rsid w:val="008533EE"/>
    <w:rsid w:val="0085350C"/>
    <w:rsid w:val="0085419C"/>
    <w:rsid w:val="0085444D"/>
    <w:rsid w:val="008549AF"/>
    <w:rsid w:val="00854EA5"/>
    <w:rsid w:val="00855110"/>
    <w:rsid w:val="00855180"/>
    <w:rsid w:val="00855296"/>
    <w:rsid w:val="008552D6"/>
    <w:rsid w:val="008561A1"/>
    <w:rsid w:val="008569D7"/>
    <w:rsid w:val="00856A2C"/>
    <w:rsid w:val="00856C33"/>
    <w:rsid w:val="00856DCE"/>
    <w:rsid w:val="00857288"/>
    <w:rsid w:val="008573F8"/>
    <w:rsid w:val="00857404"/>
    <w:rsid w:val="00857408"/>
    <w:rsid w:val="00860D9D"/>
    <w:rsid w:val="0086139B"/>
    <w:rsid w:val="0086171D"/>
    <w:rsid w:val="00861953"/>
    <w:rsid w:val="00861B34"/>
    <w:rsid w:val="008621E6"/>
    <w:rsid w:val="008625BE"/>
    <w:rsid w:val="00862783"/>
    <w:rsid w:val="00862C38"/>
    <w:rsid w:val="008630EB"/>
    <w:rsid w:val="008631B9"/>
    <w:rsid w:val="008645B1"/>
    <w:rsid w:val="00865735"/>
    <w:rsid w:val="008657E7"/>
    <w:rsid w:val="008670EF"/>
    <w:rsid w:val="008704AD"/>
    <w:rsid w:val="0087079C"/>
    <w:rsid w:val="00870A0D"/>
    <w:rsid w:val="00870ADE"/>
    <w:rsid w:val="008715A9"/>
    <w:rsid w:val="008724C1"/>
    <w:rsid w:val="00873578"/>
    <w:rsid w:val="00873AC8"/>
    <w:rsid w:val="00874A00"/>
    <w:rsid w:val="00874E5C"/>
    <w:rsid w:val="00874FBD"/>
    <w:rsid w:val="0087513C"/>
    <w:rsid w:val="008751B0"/>
    <w:rsid w:val="008752E4"/>
    <w:rsid w:val="008763E2"/>
    <w:rsid w:val="008766F2"/>
    <w:rsid w:val="008767FD"/>
    <w:rsid w:val="00876FB4"/>
    <w:rsid w:val="0087705F"/>
    <w:rsid w:val="0087709F"/>
    <w:rsid w:val="0087715B"/>
    <w:rsid w:val="00877911"/>
    <w:rsid w:val="00877B85"/>
    <w:rsid w:val="0088051D"/>
    <w:rsid w:val="00880739"/>
    <w:rsid w:val="00880AF5"/>
    <w:rsid w:val="00881078"/>
    <w:rsid w:val="008819BB"/>
    <w:rsid w:val="00881A6F"/>
    <w:rsid w:val="00881BAB"/>
    <w:rsid w:val="00882112"/>
    <w:rsid w:val="008823C1"/>
    <w:rsid w:val="00882842"/>
    <w:rsid w:val="00882A36"/>
    <w:rsid w:val="00882AC4"/>
    <w:rsid w:val="00882CD8"/>
    <w:rsid w:val="00882D5C"/>
    <w:rsid w:val="00882DEF"/>
    <w:rsid w:val="008836F8"/>
    <w:rsid w:val="008840B6"/>
    <w:rsid w:val="0088437B"/>
    <w:rsid w:val="0088444E"/>
    <w:rsid w:val="00884947"/>
    <w:rsid w:val="00884F79"/>
    <w:rsid w:val="0088512C"/>
    <w:rsid w:val="0088533D"/>
    <w:rsid w:val="00885C23"/>
    <w:rsid w:val="00885E45"/>
    <w:rsid w:val="0088646F"/>
    <w:rsid w:val="00886A83"/>
    <w:rsid w:val="00886D20"/>
    <w:rsid w:val="00886EAD"/>
    <w:rsid w:val="008878E5"/>
    <w:rsid w:val="008879D9"/>
    <w:rsid w:val="00887A05"/>
    <w:rsid w:val="00887AC9"/>
    <w:rsid w:val="00887ADE"/>
    <w:rsid w:val="00887D9E"/>
    <w:rsid w:val="0089016D"/>
    <w:rsid w:val="00890281"/>
    <w:rsid w:val="00890550"/>
    <w:rsid w:val="0089058D"/>
    <w:rsid w:val="00890973"/>
    <w:rsid w:val="00890F61"/>
    <w:rsid w:val="00891A2F"/>
    <w:rsid w:val="00891BA1"/>
    <w:rsid w:val="00891EBB"/>
    <w:rsid w:val="00891F3F"/>
    <w:rsid w:val="00892354"/>
    <w:rsid w:val="0089246F"/>
    <w:rsid w:val="00893EA2"/>
    <w:rsid w:val="00893EA7"/>
    <w:rsid w:val="0089481C"/>
    <w:rsid w:val="00894A6E"/>
    <w:rsid w:val="00895640"/>
    <w:rsid w:val="00895753"/>
    <w:rsid w:val="00895E19"/>
    <w:rsid w:val="00896023"/>
    <w:rsid w:val="00896069"/>
    <w:rsid w:val="008961B7"/>
    <w:rsid w:val="008969BD"/>
    <w:rsid w:val="00896BA3"/>
    <w:rsid w:val="00896F88"/>
    <w:rsid w:val="008974E9"/>
    <w:rsid w:val="00897A5C"/>
    <w:rsid w:val="00897E1B"/>
    <w:rsid w:val="00897FD7"/>
    <w:rsid w:val="008A0C6C"/>
    <w:rsid w:val="008A1162"/>
    <w:rsid w:val="008A16CD"/>
    <w:rsid w:val="008A28F1"/>
    <w:rsid w:val="008A31EB"/>
    <w:rsid w:val="008A33B8"/>
    <w:rsid w:val="008A351E"/>
    <w:rsid w:val="008A35BA"/>
    <w:rsid w:val="008A3F05"/>
    <w:rsid w:val="008A3F80"/>
    <w:rsid w:val="008A406A"/>
    <w:rsid w:val="008A4D52"/>
    <w:rsid w:val="008A4E54"/>
    <w:rsid w:val="008A4F99"/>
    <w:rsid w:val="008A542F"/>
    <w:rsid w:val="008A598C"/>
    <w:rsid w:val="008A5A38"/>
    <w:rsid w:val="008A5F6D"/>
    <w:rsid w:val="008A611F"/>
    <w:rsid w:val="008A6658"/>
    <w:rsid w:val="008A66A5"/>
    <w:rsid w:val="008A68CE"/>
    <w:rsid w:val="008A7009"/>
    <w:rsid w:val="008A76F8"/>
    <w:rsid w:val="008A7A2A"/>
    <w:rsid w:val="008A7CD7"/>
    <w:rsid w:val="008A7E4C"/>
    <w:rsid w:val="008A7EC7"/>
    <w:rsid w:val="008B01FE"/>
    <w:rsid w:val="008B037C"/>
    <w:rsid w:val="008B0387"/>
    <w:rsid w:val="008B0C49"/>
    <w:rsid w:val="008B0F1B"/>
    <w:rsid w:val="008B1E13"/>
    <w:rsid w:val="008B28D6"/>
    <w:rsid w:val="008B35FF"/>
    <w:rsid w:val="008B3B15"/>
    <w:rsid w:val="008B480B"/>
    <w:rsid w:val="008B4C1A"/>
    <w:rsid w:val="008B4D25"/>
    <w:rsid w:val="008B51D1"/>
    <w:rsid w:val="008B5A5F"/>
    <w:rsid w:val="008B5BA9"/>
    <w:rsid w:val="008B5C3D"/>
    <w:rsid w:val="008B5D62"/>
    <w:rsid w:val="008B646B"/>
    <w:rsid w:val="008B7063"/>
    <w:rsid w:val="008B724C"/>
    <w:rsid w:val="008B7333"/>
    <w:rsid w:val="008B76D7"/>
    <w:rsid w:val="008B798B"/>
    <w:rsid w:val="008B7A27"/>
    <w:rsid w:val="008B7F21"/>
    <w:rsid w:val="008C03EA"/>
    <w:rsid w:val="008C06EF"/>
    <w:rsid w:val="008C0B43"/>
    <w:rsid w:val="008C10A8"/>
    <w:rsid w:val="008C1483"/>
    <w:rsid w:val="008C241F"/>
    <w:rsid w:val="008C2C80"/>
    <w:rsid w:val="008C2F83"/>
    <w:rsid w:val="008C368E"/>
    <w:rsid w:val="008C36D5"/>
    <w:rsid w:val="008C3846"/>
    <w:rsid w:val="008C3B44"/>
    <w:rsid w:val="008C3C4E"/>
    <w:rsid w:val="008C4082"/>
    <w:rsid w:val="008C4D41"/>
    <w:rsid w:val="008C5DCE"/>
    <w:rsid w:val="008C5E66"/>
    <w:rsid w:val="008C653A"/>
    <w:rsid w:val="008C6542"/>
    <w:rsid w:val="008C76E4"/>
    <w:rsid w:val="008D01BA"/>
    <w:rsid w:val="008D03ED"/>
    <w:rsid w:val="008D117D"/>
    <w:rsid w:val="008D165A"/>
    <w:rsid w:val="008D1E62"/>
    <w:rsid w:val="008D2B97"/>
    <w:rsid w:val="008D31BB"/>
    <w:rsid w:val="008D3CF9"/>
    <w:rsid w:val="008D4B9C"/>
    <w:rsid w:val="008D53CB"/>
    <w:rsid w:val="008D586B"/>
    <w:rsid w:val="008D6840"/>
    <w:rsid w:val="008D6E29"/>
    <w:rsid w:val="008D7BB1"/>
    <w:rsid w:val="008D7FFD"/>
    <w:rsid w:val="008E1946"/>
    <w:rsid w:val="008E1DA9"/>
    <w:rsid w:val="008E23CD"/>
    <w:rsid w:val="008E272B"/>
    <w:rsid w:val="008E27A4"/>
    <w:rsid w:val="008E2A3F"/>
    <w:rsid w:val="008E3972"/>
    <w:rsid w:val="008E3AD8"/>
    <w:rsid w:val="008E4C41"/>
    <w:rsid w:val="008E4F74"/>
    <w:rsid w:val="008E55E7"/>
    <w:rsid w:val="008E56A0"/>
    <w:rsid w:val="008E6066"/>
    <w:rsid w:val="008E6B5B"/>
    <w:rsid w:val="008E73BF"/>
    <w:rsid w:val="008E7653"/>
    <w:rsid w:val="008F00AE"/>
    <w:rsid w:val="008F0822"/>
    <w:rsid w:val="008F0E6C"/>
    <w:rsid w:val="008F1819"/>
    <w:rsid w:val="008F2801"/>
    <w:rsid w:val="008F2B00"/>
    <w:rsid w:val="008F2C55"/>
    <w:rsid w:val="008F2E60"/>
    <w:rsid w:val="008F3184"/>
    <w:rsid w:val="008F39A6"/>
    <w:rsid w:val="008F3CDD"/>
    <w:rsid w:val="008F4B3E"/>
    <w:rsid w:val="008F536D"/>
    <w:rsid w:val="008F5911"/>
    <w:rsid w:val="008F5F3F"/>
    <w:rsid w:val="008F60EF"/>
    <w:rsid w:val="008F68A7"/>
    <w:rsid w:val="008F7246"/>
    <w:rsid w:val="008F7317"/>
    <w:rsid w:val="008F73F4"/>
    <w:rsid w:val="008F785C"/>
    <w:rsid w:val="008F7B23"/>
    <w:rsid w:val="008F7FB1"/>
    <w:rsid w:val="009007AD"/>
    <w:rsid w:val="00900EAD"/>
    <w:rsid w:val="009018C9"/>
    <w:rsid w:val="00901C7E"/>
    <w:rsid w:val="0090320D"/>
    <w:rsid w:val="0090357D"/>
    <w:rsid w:val="00904712"/>
    <w:rsid w:val="00904FB9"/>
    <w:rsid w:val="00905D7B"/>
    <w:rsid w:val="00905F14"/>
    <w:rsid w:val="00906BA8"/>
    <w:rsid w:val="00906D8A"/>
    <w:rsid w:val="00906DE9"/>
    <w:rsid w:val="00906E32"/>
    <w:rsid w:val="00907A33"/>
    <w:rsid w:val="00907A56"/>
    <w:rsid w:val="00907DD5"/>
    <w:rsid w:val="00910225"/>
    <w:rsid w:val="00911060"/>
    <w:rsid w:val="009111E2"/>
    <w:rsid w:val="00911747"/>
    <w:rsid w:val="009120B3"/>
    <w:rsid w:val="00912A36"/>
    <w:rsid w:val="009138E2"/>
    <w:rsid w:val="0091485C"/>
    <w:rsid w:val="00914AF3"/>
    <w:rsid w:val="00914B84"/>
    <w:rsid w:val="009150BD"/>
    <w:rsid w:val="0091557F"/>
    <w:rsid w:val="009157A2"/>
    <w:rsid w:val="00915F4B"/>
    <w:rsid w:val="009161DB"/>
    <w:rsid w:val="009168C3"/>
    <w:rsid w:val="00916928"/>
    <w:rsid w:val="00916F30"/>
    <w:rsid w:val="00917197"/>
    <w:rsid w:val="0091740A"/>
    <w:rsid w:val="00917470"/>
    <w:rsid w:val="0092006C"/>
    <w:rsid w:val="00920286"/>
    <w:rsid w:val="009205A9"/>
    <w:rsid w:val="00920DB0"/>
    <w:rsid w:val="009210CB"/>
    <w:rsid w:val="00921448"/>
    <w:rsid w:val="00921730"/>
    <w:rsid w:val="00921E50"/>
    <w:rsid w:val="00922096"/>
    <w:rsid w:val="009221A2"/>
    <w:rsid w:val="00922A9A"/>
    <w:rsid w:val="00922AE3"/>
    <w:rsid w:val="00923060"/>
    <w:rsid w:val="0092314B"/>
    <w:rsid w:val="00924728"/>
    <w:rsid w:val="0092483A"/>
    <w:rsid w:val="00924D95"/>
    <w:rsid w:val="0092581F"/>
    <w:rsid w:val="00926822"/>
    <w:rsid w:val="0092687D"/>
    <w:rsid w:val="00926A5A"/>
    <w:rsid w:val="00926AF7"/>
    <w:rsid w:val="00927453"/>
    <w:rsid w:val="009278A0"/>
    <w:rsid w:val="00930529"/>
    <w:rsid w:val="0093130F"/>
    <w:rsid w:val="009314E9"/>
    <w:rsid w:val="00931D50"/>
    <w:rsid w:val="0093214D"/>
    <w:rsid w:val="00933001"/>
    <w:rsid w:val="0093377F"/>
    <w:rsid w:val="009337E2"/>
    <w:rsid w:val="00933BAF"/>
    <w:rsid w:val="00933C14"/>
    <w:rsid w:val="009340F5"/>
    <w:rsid w:val="009344B9"/>
    <w:rsid w:val="00934905"/>
    <w:rsid w:val="0093498D"/>
    <w:rsid w:val="009349B7"/>
    <w:rsid w:val="00934BDC"/>
    <w:rsid w:val="00934CDB"/>
    <w:rsid w:val="00934DD2"/>
    <w:rsid w:val="00935255"/>
    <w:rsid w:val="0093606C"/>
    <w:rsid w:val="009362D0"/>
    <w:rsid w:val="00936EF7"/>
    <w:rsid w:val="00937CC9"/>
    <w:rsid w:val="00937FB1"/>
    <w:rsid w:val="0094022F"/>
    <w:rsid w:val="00940563"/>
    <w:rsid w:val="00941430"/>
    <w:rsid w:val="009417B4"/>
    <w:rsid w:val="00941CD6"/>
    <w:rsid w:val="00941D33"/>
    <w:rsid w:val="00941F03"/>
    <w:rsid w:val="00942574"/>
    <w:rsid w:val="00942A98"/>
    <w:rsid w:val="00943BAD"/>
    <w:rsid w:val="00943C07"/>
    <w:rsid w:val="0094408F"/>
    <w:rsid w:val="009440C6"/>
    <w:rsid w:val="0094445E"/>
    <w:rsid w:val="00944971"/>
    <w:rsid w:val="00944DA6"/>
    <w:rsid w:val="00944FE6"/>
    <w:rsid w:val="009454FD"/>
    <w:rsid w:val="009466A4"/>
    <w:rsid w:val="00946C6C"/>
    <w:rsid w:val="00946FE7"/>
    <w:rsid w:val="00947544"/>
    <w:rsid w:val="00947ECC"/>
    <w:rsid w:val="009508FD"/>
    <w:rsid w:val="00951B97"/>
    <w:rsid w:val="009525D6"/>
    <w:rsid w:val="00953037"/>
    <w:rsid w:val="00953147"/>
    <w:rsid w:val="00953456"/>
    <w:rsid w:val="00953641"/>
    <w:rsid w:val="0095402D"/>
    <w:rsid w:val="009540F1"/>
    <w:rsid w:val="009546EE"/>
    <w:rsid w:val="00954CB0"/>
    <w:rsid w:val="00954D58"/>
    <w:rsid w:val="00954D6F"/>
    <w:rsid w:val="009557FA"/>
    <w:rsid w:val="009559F0"/>
    <w:rsid w:val="00955CDB"/>
    <w:rsid w:val="00955F64"/>
    <w:rsid w:val="00956228"/>
    <w:rsid w:val="009566EA"/>
    <w:rsid w:val="00956926"/>
    <w:rsid w:val="00956A6F"/>
    <w:rsid w:val="00956C4F"/>
    <w:rsid w:val="00956ED0"/>
    <w:rsid w:val="009575D5"/>
    <w:rsid w:val="00957805"/>
    <w:rsid w:val="00957B66"/>
    <w:rsid w:val="00957D20"/>
    <w:rsid w:val="0096019C"/>
    <w:rsid w:val="009609A2"/>
    <w:rsid w:val="00960FFE"/>
    <w:rsid w:val="009612A1"/>
    <w:rsid w:val="009612F4"/>
    <w:rsid w:val="009617DC"/>
    <w:rsid w:val="00961AC3"/>
    <w:rsid w:val="00961E43"/>
    <w:rsid w:val="00961FB3"/>
    <w:rsid w:val="00962E80"/>
    <w:rsid w:val="00963281"/>
    <w:rsid w:val="00963AF9"/>
    <w:rsid w:val="00963BFF"/>
    <w:rsid w:val="00964141"/>
    <w:rsid w:val="00964313"/>
    <w:rsid w:val="00964FF2"/>
    <w:rsid w:val="0096507E"/>
    <w:rsid w:val="00965084"/>
    <w:rsid w:val="00965301"/>
    <w:rsid w:val="00965A68"/>
    <w:rsid w:val="00965FDC"/>
    <w:rsid w:val="00966373"/>
    <w:rsid w:val="009667D9"/>
    <w:rsid w:val="009669A6"/>
    <w:rsid w:val="00966C1E"/>
    <w:rsid w:val="00966DB6"/>
    <w:rsid w:val="00966DBD"/>
    <w:rsid w:val="00967BFC"/>
    <w:rsid w:val="009702B7"/>
    <w:rsid w:val="0097055A"/>
    <w:rsid w:val="009707DB"/>
    <w:rsid w:val="00970CEB"/>
    <w:rsid w:val="00970FFE"/>
    <w:rsid w:val="00971585"/>
    <w:rsid w:val="009717D7"/>
    <w:rsid w:val="00971851"/>
    <w:rsid w:val="00971FC1"/>
    <w:rsid w:val="009723B9"/>
    <w:rsid w:val="00972CDC"/>
    <w:rsid w:val="00972FE8"/>
    <w:rsid w:val="0097332B"/>
    <w:rsid w:val="00973450"/>
    <w:rsid w:val="00973833"/>
    <w:rsid w:val="0097397D"/>
    <w:rsid w:val="009748DA"/>
    <w:rsid w:val="00974932"/>
    <w:rsid w:val="00974F50"/>
    <w:rsid w:val="009764B8"/>
    <w:rsid w:val="00976C5C"/>
    <w:rsid w:val="009770A6"/>
    <w:rsid w:val="00977F3C"/>
    <w:rsid w:val="009802BD"/>
    <w:rsid w:val="00980301"/>
    <w:rsid w:val="00980323"/>
    <w:rsid w:val="009811E9"/>
    <w:rsid w:val="00981412"/>
    <w:rsid w:val="009818A8"/>
    <w:rsid w:val="00981D13"/>
    <w:rsid w:val="00981F29"/>
    <w:rsid w:val="009820BD"/>
    <w:rsid w:val="00982151"/>
    <w:rsid w:val="00982717"/>
    <w:rsid w:val="00983B5A"/>
    <w:rsid w:val="00983F37"/>
    <w:rsid w:val="00984B52"/>
    <w:rsid w:val="00984B83"/>
    <w:rsid w:val="00984D7D"/>
    <w:rsid w:val="00984E1C"/>
    <w:rsid w:val="0098581E"/>
    <w:rsid w:val="00985C8E"/>
    <w:rsid w:val="00985E15"/>
    <w:rsid w:val="00986575"/>
    <w:rsid w:val="0098714E"/>
    <w:rsid w:val="00987178"/>
    <w:rsid w:val="0098787C"/>
    <w:rsid w:val="009878F8"/>
    <w:rsid w:val="00987BBB"/>
    <w:rsid w:val="00990BA5"/>
    <w:rsid w:val="00991012"/>
    <w:rsid w:val="009910B6"/>
    <w:rsid w:val="00991509"/>
    <w:rsid w:val="009917B7"/>
    <w:rsid w:val="00991B2B"/>
    <w:rsid w:val="0099211D"/>
    <w:rsid w:val="00992A9D"/>
    <w:rsid w:val="00992AFF"/>
    <w:rsid w:val="00992D50"/>
    <w:rsid w:val="0099499B"/>
    <w:rsid w:val="009949BD"/>
    <w:rsid w:val="00994D0F"/>
    <w:rsid w:val="00994D67"/>
    <w:rsid w:val="00995B85"/>
    <w:rsid w:val="00995FAE"/>
    <w:rsid w:val="0099669E"/>
    <w:rsid w:val="00996726"/>
    <w:rsid w:val="00996899"/>
    <w:rsid w:val="00996C9E"/>
    <w:rsid w:val="009970F3"/>
    <w:rsid w:val="009978E0"/>
    <w:rsid w:val="009A07FA"/>
    <w:rsid w:val="009A0EBE"/>
    <w:rsid w:val="009A11FE"/>
    <w:rsid w:val="009A127A"/>
    <w:rsid w:val="009A142B"/>
    <w:rsid w:val="009A243E"/>
    <w:rsid w:val="009A2504"/>
    <w:rsid w:val="009A2780"/>
    <w:rsid w:val="009A3008"/>
    <w:rsid w:val="009A32BD"/>
    <w:rsid w:val="009A3B1C"/>
    <w:rsid w:val="009A3F66"/>
    <w:rsid w:val="009A411E"/>
    <w:rsid w:val="009A4461"/>
    <w:rsid w:val="009A45E7"/>
    <w:rsid w:val="009A4666"/>
    <w:rsid w:val="009A4677"/>
    <w:rsid w:val="009A4B94"/>
    <w:rsid w:val="009A4C11"/>
    <w:rsid w:val="009A4DFE"/>
    <w:rsid w:val="009A57FA"/>
    <w:rsid w:val="009A5E4C"/>
    <w:rsid w:val="009A64E9"/>
    <w:rsid w:val="009A68BE"/>
    <w:rsid w:val="009A6CA8"/>
    <w:rsid w:val="009A6FF6"/>
    <w:rsid w:val="009A74EB"/>
    <w:rsid w:val="009A78A2"/>
    <w:rsid w:val="009B0231"/>
    <w:rsid w:val="009B02FE"/>
    <w:rsid w:val="009B0566"/>
    <w:rsid w:val="009B067F"/>
    <w:rsid w:val="009B1195"/>
    <w:rsid w:val="009B198E"/>
    <w:rsid w:val="009B1BBB"/>
    <w:rsid w:val="009B1E25"/>
    <w:rsid w:val="009B2118"/>
    <w:rsid w:val="009B22D0"/>
    <w:rsid w:val="009B2C6C"/>
    <w:rsid w:val="009B368E"/>
    <w:rsid w:val="009B36D6"/>
    <w:rsid w:val="009B3EFD"/>
    <w:rsid w:val="009B4168"/>
    <w:rsid w:val="009B453B"/>
    <w:rsid w:val="009B4F45"/>
    <w:rsid w:val="009B517F"/>
    <w:rsid w:val="009B5539"/>
    <w:rsid w:val="009B5BCA"/>
    <w:rsid w:val="009B616B"/>
    <w:rsid w:val="009B6529"/>
    <w:rsid w:val="009B69EC"/>
    <w:rsid w:val="009B6A58"/>
    <w:rsid w:val="009B6B64"/>
    <w:rsid w:val="009B6C16"/>
    <w:rsid w:val="009B6D48"/>
    <w:rsid w:val="009B6E28"/>
    <w:rsid w:val="009B716F"/>
    <w:rsid w:val="009B7279"/>
    <w:rsid w:val="009B747B"/>
    <w:rsid w:val="009B7EC9"/>
    <w:rsid w:val="009C0BBE"/>
    <w:rsid w:val="009C101C"/>
    <w:rsid w:val="009C1837"/>
    <w:rsid w:val="009C187B"/>
    <w:rsid w:val="009C19DD"/>
    <w:rsid w:val="009C1B50"/>
    <w:rsid w:val="009C242E"/>
    <w:rsid w:val="009C25A8"/>
    <w:rsid w:val="009C2A6B"/>
    <w:rsid w:val="009C3050"/>
    <w:rsid w:val="009C3657"/>
    <w:rsid w:val="009C3C04"/>
    <w:rsid w:val="009C3DE3"/>
    <w:rsid w:val="009C3E36"/>
    <w:rsid w:val="009C3F88"/>
    <w:rsid w:val="009C3FAB"/>
    <w:rsid w:val="009C4764"/>
    <w:rsid w:val="009C4B28"/>
    <w:rsid w:val="009C5176"/>
    <w:rsid w:val="009C5F7C"/>
    <w:rsid w:val="009C6324"/>
    <w:rsid w:val="009C6EB9"/>
    <w:rsid w:val="009C6F60"/>
    <w:rsid w:val="009C7195"/>
    <w:rsid w:val="009C795F"/>
    <w:rsid w:val="009C7FC8"/>
    <w:rsid w:val="009D0264"/>
    <w:rsid w:val="009D0F9B"/>
    <w:rsid w:val="009D10BF"/>
    <w:rsid w:val="009D114E"/>
    <w:rsid w:val="009D2C67"/>
    <w:rsid w:val="009D372B"/>
    <w:rsid w:val="009D3900"/>
    <w:rsid w:val="009D3E9C"/>
    <w:rsid w:val="009D3F55"/>
    <w:rsid w:val="009D4388"/>
    <w:rsid w:val="009D43CF"/>
    <w:rsid w:val="009D46A2"/>
    <w:rsid w:val="009D49AC"/>
    <w:rsid w:val="009D6832"/>
    <w:rsid w:val="009D6F87"/>
    <w:rsid w:val="009D7838"/>
    <w:rsid w:val="009D7889"/>
    <w:rsid w:val="009D79F0"/>
    <w:rsid w:val="009D79FF"/>
    <w:rsid w:val="009D7C22"/>
    <w:rsid w:val="009E07FA"/>
    <w:rsid w:val="009E0E8C"/>
    <w:rsid w:val="009E18BB"/>
    <w:rsid w:val="009E1CF8"/>
    <w:rsid w:val="009E2310"/>
    <w:rsid w:val="009E3059"/>
    <w:rsid w:val="009E30A0"/>
    <w:rsid w:val="009E3379"/>
    <w:rsid w:val="009E3721"/>
    <w:rsid w:val="009E3966"/>
    <w:rsid w:val="009E3A5B"/>
    <w:rsid w:val="009E47CB"/>
    <w:rsid w:val="009E48C8"/>
    <w:rsid w:val="009E48E0"/>
    <w:rsid w:val="009E4CB8"/>
    <w:rsid w:val="009E4DA1"/>
    <w:rsid w:val="009E4E9C"/>
    <w:rsid w:val="009E66EB"/>
    <w:rsid w:val="009E6A33"/>
    <w:rsid w:val="009E7282"/>
    <w:rsid w:val="009E7D3D"/>
    <w:rsid w:val="009E7FCF"/>
    <w:rsid w:val="009F08E7"/>
    <w:rsid w:val="009F1266"/>
    <w:rsid w:val="009F126D"/>
    <w:rsid w:val="009F1290"/>
    <w:rsid w:val="009F1C0D"/>
    <w:rsid w:val="009F21CA"/>
    <w:rsid w:val="009F260A"/>
    <w:rsid w:val="009F26EA"/>
    <w:rsid w:val="009F29A8"/>
    <w:rsid w:val="009F2E1C"/>
    <w:rsid w:val="009F35D1"/>
    <w:rsid w:val="009F3837"/>
    <w:rsid w:val="009F44E5"/>
    <w:rsid w:val="009F4795"/>
    <w:rsid w:val="009F49F3"/>
    <w:rsid w:val="009F53B3"/>
    <w:rsid w:val="009F5A70"/>
    <w:rsid w:val="009F5A93"/>
    <w:rsid w:val="009F5C54"/>
    <w:rsid w:val="009F64BD"/>
    <w:rsid w:val="009F6D5A"/>
    <w:rsid w:val="009F7EEC"/>
    <w:rsid w:val="00A01437"/>
    <w:rsid w:val="00A01B1C"/>
    <w:rsid w:val="00A01E55"/>
    <w:rsid w:val="00A0224A"/>
    <w:rsid w:val="00A02CFE"/>
    <w:rsid w:val="00A02EF9"/>
    <w:rsid w:val="00A02F07"/>
    <w:rsid w:val="00A037C6"/>
    <w:rsid w:val="00A03875"/>
    <w:rsid w:val="00A0430B"/>
    <w:rsid w:val="00A044AF"/>
    <w:rsid w:val="00A0484A"/>
    <w:rsid w:val="00A049A8"/>
    <w:rsid w:val="00A04FE3"/>
    <w:rsid w:val="00A05330"/>
    <w:rsid w:val="00A05B65"/>
    <w:rsid w:val="00A06C41"/>
    <w:rsid w:val="00A07171"/>
    <w:rsid w:val="00A07868"/>
    <w:rsid w:val="00A10090"/>
    <w:rsid w:val="00A10948"/>
    <w:rsid w:val="00A10BA7"/>
    <w:rsid w:val="00A117B4"/>
    <w:rsid w:val="00A11D80"/>
    <w:rsid w:val="00A11E6F"/>
    <w:rsid w:val="00A11EE0"/>
    <w:rsid w:val="00A11FBC"/>
    <w:rsid w:val="00A12595"/>
    <w:rsid w:val="00A1288F"/>
    <w:rsid w:val="00A12937"/>
    <w:rsid w:val="00A12E44"/>
    <w:rsid w:val="00A1369F"/>
    <w:rsid w:val="00A141D2"/>
    <w:rsid w:val="00A144BE"/>
    <w:rsid w:val="00A1453B"/>
    <w:rsid w:val="00A146AB"/>
    <w:rsid w:val="00A14C99"/>
    <w:rsid w:val="00A15164"/>
    <w:rsid w:val="00A1523E"/>
    <w:rsid w:val="00A15251"/>
    <w:rsid w:val="00A159AE"/>
    <w:rsid w:val="00A15B88"/>
    <w:rsid w:val="00A1610B"/>
    <w:rsid w:val="00A16397"/>
    <w:rsid w:val="00A167C6"/>
    <w:rsid w:val="00A16FD1"/>
    <w:rsid w:val="00A1725E"/>
    <w:rsid w:val="00A17DF3"/>
    <w:rsid w:val="00A17F3B"/>
    <w:rsid w:val="00A203A6"/>
    <w:rsid w:val="00A21571"/>
    <w:rsid w:val="00A2197C"/>
    <w:rsid w:val="00A2250A"/>
    <w:rsid w:val="00A22962"/>
    <w:rsid w:val="00A22D13"/>
    <w:rsid w:val="00A231A2"/>
    <w:rsid w:val="00A2336C"/>
    <w:rsid w:val="00A23AC7"/>
    <w:rsid w:val="00A23BC4"/>
    <w:rsid w:val="00A244BC"/>
    <w:rsid w:val="00A24EC0"/>
    <w:rsid w:val="00A25ADC"/>
    <w:rsid w:val="00A26209"/>
    <w:rsid w:val="00A262D2"/>
    <w:rsid w:val="00A2670A"/>
    <w:rsid w:val="00A26F48"/>
    <w:rsid w:val="00A27C21"/>
    <w:rsid w:val="00A27E1D"/>
    <w:rsid w:val="00A27F5F"/>
    <w:rsid w:val="00A3051F"/>
    <w:rsid w:val="00A30840"/>
    <w:rsid w:val="00A30FD7"/>
    <w:rsid w:val="00A314EE"/>
    <w:rsid w:val="00A315DF"/>
    <w:rsid w:val="00A317DB"/>
    <w:rsid w:val="00A31FA5"/>
    <w:rsid w:val="00A32456"/>
    <w:rsid w:val="00A32C50"/>
    <w:rsid w:val="00A33A7F"/>
    <w:rsid w:val="00A33FAD"/>
    <w:rsid w:val="00A342E6"/>
    <w:rsid w:val="00A35922"/>
    <w:rsid w:val="00A3625C"/>
    <w:rsid w:val="00A365D0"/>
    <w:rsid w:val="00A36839"/>
    <w:rsid w:val="00A36C18"/>
    <w:rsid w:val="00A36E09"/>
    <w:rsid w:val="00A371AD"/>
    <w:rsid w:val="00A373F0"/>
    <w:rsid w:val="00A374D0"/>
    <w:rsid w:val="00A3764B"/>
    <w:rsid w:val="00A379C1"/>
    <w:rsid w:val="00A37A57"/>
    <w:rsid w:val="00A37CFC"/>
    <w:rsid w:val="00A37FE4"/>
    <w:rsid w:val="00A40F47"/>
    <w:rsid w:val="00A41160"/>
    <w:rsid w:val="00A411AE"/>
    <w:rsid w:val="00A4140C"/>
    <w:rsid w:val="00A41918"/>
    <w:rsid w:val="00A41AAF"/>
    <w:rsid w:val="00A41D28"/>
    <w:rsid w:val="00A4238E"/>
    <w:rsid w:val="00A42492"/>
    <w:rsid w:val="00A424B6"/>
    <w:rsid w:val="00A42ACA"/>
    <w:rsid w:val="00A437BC"/>
    <w:rsid w:val="00A437D9"/>
    <w:rsid w:val="00A438C3"/>
    <w:rsid w:val="00A44428"/>
    <w:rsid w:val="00A44675"/>
    <w:rsid w:val="00A448F0"/>
    <w:rsid w:val="00A449F4"/>
    <w:rsid w:val="00A45B38"/>
    <w:rsid w:val="00A4620E"/>
    <w:rsid w:val="00A464EE"/>
    <w:rsid w:val="00A4672B"/>
    <w:rsid w:val="00A469E3"/>
    <w:rsid w:val="00A469F8"/>
    <w:rsid w:val="00A47060"/>
    <w:rsid w:val="00A472D0"/>
    <w:rsid w:val="00A47320"/>
    <w:rsid w:val="00A47871"/>
    <w:rsid w:val="00A47A5B"/>
    <w:rsid w:val="00A501B2"/>
    <w:rsid w:val="00A5021A"/>
    <w:rsid w:val="00A508BA"/>
    <w:rsid w:val="00A509ED"/>
    <w:rsid w:val="00A50BAA"/>
    <w:rsid w:val="00A50F79"/>
    <w:rsid w:val="00A511D4"/>
    <w:rsid w:val="00A51232"/>
    <w:rsid w:val="00A5135C"/>
    <w:rsid w:val="00A51746"/>
    <w:rsid w:val="00A522DF"/>
    <w:rsid w:val="00A52D26"/>
    <w:rsid w:val="00A52DB3"/>
    <w:rsid w:val="00A54482"/>
    <w:rsid w:val="00A5468D"/>
    <w:rsid w:val="00A54738"/>
    <w:rsid w:val="00A54A57"/>
    <w:rsid w:val="00A54F76"/>
    <w:rsid w:val="00A55234"/>
    <w:rsid w:val="00A554DA"/>
    <w:rsid w:val="00A557CD"/>
    <w:rsid w:val="00A55AC3"/>
    <w:rsid w:val="00A56127"/>
    <w:rsid w:val="00A5737A"/>
    <w:rsid w:val="00A57A5E"/>
    <w:rsid w:val="00A603BC"/>
    <w:rsid w:val="00A60B7C"/>
    <w:rsid w:val="00A60C9C"/>
    <w:rsid w:val="00A60D78"/>
    <w:rsid w:val="00A618D0"/>
    <w:rsid w:val="00A61ABE"/>
    <w:rsid w:val="00A622A1"/>
    <w:rsid w:val="00A62591"/>
    <w:rsid w:val="00A626CA"/>
    <w:rsid w:val="00A62BB9"/>
    <w:rsid w:val="00A630C5"/>
    <w:rsid w:val="00A63EFD"/>
    <w:rsid w:val="00A6413E"/>
    <w:rsid w:val="00A64321"/>
    <w:rsid w:val="00A6479F"/>
    <w:rsid w:val="00A64B8E"/>
    <w:rsid w:val="00A64D61"/>
    <w:rsid w:val="00A64DCC"/>
    <w:rsid w:val="00A64EDA"/>
    <w:rsid w:val="00A650C5"/>
    <w:rsid w:val="00A655B4"/>
    <w:rsid w:val="00A6598F"/>
    <w:rsid w:val="00A65F5B"/>
    <w:rsid w:val="00A6685B"/>
    <w:rsid w:val="00A672F5"/>
    <w:rsid w:val="00A674A4"/>
    <w:rsid w:val="00A67ACA"/>
    <w:rsid w:val="00A67ACB"/>
    <w:rsid w:val="00A7016D"/>
    <w:rsid w:val="00A702C5"/>
    <w:rsid w:val="00A70874"/>
    <w:rsid w:val="00A70BF0"/>
    <w:rsid w:val="00A70C5B"/>
    <w:rsid w:val="00A710A2"/>
    <w:rsid w:val="00A713F9"/>
    <w:rsid w:val="00A717AD"/>
    <w:rsid w:val="00A7299C"/>
    <w:rsid w:val="00A72BB2"/>
    <w:rsid w:val="00A731A0"/>
    <w:rsid w:val="00A73289"/>
    <w:rsid w:val="00A739F7"/>
    <w:rsid w:val="00A73D37"/>
    <w:rsid w:val="00A73E20"/>
    <w:rsid w:val="00A74A86"/>
    <w:rsid w:val="00A75150"/>
    <w:rsid w:val="00A75265"/>
    <w:rsid w:val="00A75E2A"/>
    <w:rsid w:val="00A77119"/>
    <w:rsid w:val="00A805AD"/>
    <w:rsid w:val="00A80DF8"/>
    <w:rsid w:val="00A81DC9"/>
    <w:rsid w:val="00A82828"/>
    <w:rsid w:val="00A82D4D"/>
    <w:rsid w:val="00A8315F"/>
    <w:rsid w:val="00A83CEA"/>
    <w:rsid w:val="00A83D10"/>
    <w:rsid w:val="00A847D0"/>
    <w:rsid w:val="00A84806"/>
    <w:rsid w:val="00A84E74"/>
    <w:rsid w:val="00A85051"/>
    <w:rsid w:val="00A851C6"/>
    <w:rsid w:val="00A855CF"/>
    <w:rsid w:val="00A85922"/>
    <w:rsid w:val="00A8619F"/>
    <w:rsid w:val="00A86A7D"/>
    <w:rsid w:val="00A86BBB"/>
    <w:rsid w:val="00A86D42"/>
    <w:rsid w:val="00A90825"/>
    <w:rsid w:val="00A909C5"/>
    <w:rsid w:val="00A90AED"/>
    <w:rsid w:val="00A915CE"/>
    <w:rsid w:val="00A9164E"/>
    <w:rsid w:val="00A91731"/>
    <w:rsid w:val="00A9190F"/>
    <w:rsid w:val="00A91C2B"/>
    <w:rsid w:val="00A92322"/>
    <w:rsid w:val="00A92449"/>
    <w:rsid w:val="00A9252C"/>
    <w:rsid w:val="00A93AA8"/>
    <w:rsid w:val="00A94175"/>
    <w:rsid w:val="00A946F6"/>
    <w:rsid w:val="00A94A9A"/>
    <w:rsid w:val="00A95102"/>
    <w:rsid w:val="00A95A49"/>
    <w:rsid w:val="00A963ED"/>
    <w:rsid w:val="00A967A5"/>
    <w:rsid w:val="00A9763D"/>
    <w:rsid w:val="00A97DD9"/>
    <w:rsid w:val="00A97F6B"/>
    <w:rsid w:val="00AA0807"/>
    <w:rsid w:val="00AA0BE6"/>
    <w:rsid w:val="00AA137B"/>
    <w:rsid w:val="00AA17A7"/>
    <w:rsid w:val="00AA1D37"/>
    <w:rsid w:val="00AA246E"/>
    <w:rsid w:val="00AA2629"/>
    <w:rsid w:val="00AA3141"/>
    <w:rsid w:val="00AA36FA"/>
    <w:rsid w:val="00AA3B89"/>
    <w:rsid w:val="00AA47F0"/>
    <w:rsid w:val="00AA4936"/>
    <w:rsid w:val="00AA495A"/>
    <w:rsid w:val="00AA4B7D"/>
    <w:rsid w:val="00AA4BA4"/>
    <w:rsid w:val="00AA4E61"/>
    <w:rsid w:val="00AA4F26"/>
    <w:rsid w:val="00AA5815"/>
    <w:rsid w:val="00AA6896"/>
    <w:rsid w:val="00AA6FAA"/>
    <w:rsid w:val="00AA723A"/>
    <w:rsid w:val="00AA7B0A"/>
    <w:rsid w:val="00AA7C0B"/>
    <w:rsid w:val="00AA7C9F"/>
    <w:rsid w:val="00AA7CCF"/>
    <w:rsid w:val="00AB01A8"/>
    <w:rsid w:val="00AB036E"/>
    <w:rsid w:val="00AB0863"/>
    <w:rsid w:val="00AB0AC9"/>
    <w:rsid w:val="00AB0FF7"/>
    <w:rsid w:val="00AB1EF6"/>
    <w:rsid w:val="00AB1F60"/>
    <w:rsid w:val="00AB1F83"/>
    <w:rsid w:val="00AB37AF"/>
    <w:rsid w:val="00AB3962"/>
    <w:rsid w:val="00AB3E32"/>
    <w:rsid w:val="00AB54EC"/>
    <w:rsid w:val="00AB5CD9"/>
    <w:rsid w:val="00AB5ECE"/>
    <w:rsid w:val="00AB5F69"/>
    <w:rsid w:val="00AB67A0"/>
    <w:rsid w:val="00AB6BE0"/>
    <w:rsid w:val="00AB773C"/>
    <w:rsid w:val="00AB7847"/>
    <w:rsid w:val="00AB7E91"/>
    <w:rsid w:val="00AC0332"/>
    <w:rsid w:val="00AC068F"/>
    <w:rsid w:val="00AC119B"/>
    <w:rsid w:val="00AC121E"/>
    <w:rsid w:val="00AC1373"/>
    <w:rsid w:val="00AC1C1A"/>
    <w:rsid w:val="00AC1DF9"/>
    <w:rsid w:val="00AC2063"/>
    <w:rsid w:val="00AC233B"/>
    <w:rsid w:val="00AC24BC"/>
    <w:rsid w:val="00AC2AF5"/>
    <w:rsid w:val="00AC352B"/>
    <w:rsid w:val="00AC35A2"/>
    <w:rsid w:val="00AC3715"/>
    <w:rsid w:val="00AC3E54"/>
    <w:rsid w:val="00AC3FC8"/>
    <w:rsid w:val="00AC41B4"/>
    <w:rsid w:val="00AC4C01"/>
    <w:rsid w:val="00AC510C"/>
    <w:rsid w:val="00AC514A"/>
    <w:rsid w:val="00AC521C"/>
    <w:rsid w:val="00AC5D9F"/>
    <w:rsid w:val="00AC60AF"/>
    <w:rsid w:val="00AC6D48"/>
    <w:rsid w:val="00AC72CA"/>
    <w:rsid w:val="00AC785D"/>
    <w:rsid w:val="00AC79EB"/>
    <w:rsid w:val="00AD05EE"/>
    <w:rsid w:val="00AD0711"/>
    <w:rsid w:val="00AD076E"/>
    <w:rsid w:val="00AD0ABF"/>
    <w:rsid w:val="00AD0B09"/>
    <w:rsid w:val="00AD10AE"/>
    <w:rsid w:val="00AD15C0"/>
    <w:rsid w:val="00AD1BE0"/>
    <w:rsid w:val="00AD21AF"/>
    <w:rsid w:val="00AD27CD"/>
    <w:rsid w:val="00AD27E4"/>
    <w:rsid w:val="00AD291A"/>
    <w:rsid w:val="00AD2AFF"/>
    <w:rsid w:val="00AD2C72"/>
    <w:rsid w:val="00AD2D9A"/>
    <w:rsid w:val="00AD3401"/>
    <w:rsid w:val="00AD3843"/>
    <w:rsid w:val="00AD386D"/>
    <w:rsid w:val="00AD3886"/>
    <w:rsid w:val="00AD3B3C"/>
    <w:rsid w:val="00AD3CC1"/>
    <w:rsid w:val="00AD3E78"/>
    <w:rsid w:val="00AD3EEA"/>
    <w:rsid w:val="00AD45F4"/>
    <w:rsid w:val="00AD67D0"/>
    <w:rsid w:val="00AD68C8"/>
    <w:rsid w:val="00AD71B7"/>
    <w:rsid w:val="00AD7B2D"/>
    <w:rsid w:val="00AE0690"/>
    <w:rsid w:val="00AE09CE"/>
    <w:rsid w:val="00AE0BD5"/>
    <w:rsid w:val="00AE12F3"/>
    <w:rsid w:val="00AE136D"/>
    <w:rsid w:val="00AE1373"/>
    <w:rsid w:val="00AE27BB"/>
    <w:rsid w:val="00AE27CE"/>
    <w:rsid w:val="00AE287B"/>
    <w:rsid w:val="00AE2F56"/>
    <w:rsid w:val="00AE3115"/>
    <w:rsid w:val="00AE3212"/>
    <w:rsid w:val="00AE3331"/>
    <w:rsid w:val="00AE4041"/>
    <w:rsid w:val="00AE5845"/>
    <w:rsid w:val="00AE58CE"/>
    <w:rsid w:val="00AE5AB0"/>
    <w:rsid w:val="00AE5DA9"/>
    <w:rsid w:val="00AE5F6F"/>
    <w:rsid w:val="00AE611C"/>
    <w:rsid w:val="00AE6780"/>
    <w:rsid w:val="00AE6C3C"/>
    <w:rsid w:val="00AE72AE"/>
    <w:rsid w:val="00AE7345"/>
    <w:rsid w:val="00AE7441"/>
    <w:rsid w:val="00AE766E"/>
    <w:rsid w:val="00AF06EE"/>
    <w:rsid w:val="00AF0D52"/>
    <w:rsid w:val="00AF0D59"/>
    <w:rsid w:val="00AF16F2"/>
    <w:rsid w:val="00AF171C"/>
    <w:rsid w:val="00AF17B3"/>
    <w:rsid w:val="00AF210A"/>
    <w:rsid w:val="00AF2A0F"/>
    <w:rsid w:val="00AF3939"/>
    <w:rsid w:val="00AF39AF"/>
    <w:rsid w:val="00AF3B72"/>
    <w:rsid w:val="00AF425C"/>
    <w:rsid w:val="00AF4301"/>
    <w:rsid w:val="00AF4719"/>
    <w:rsid w:val="00AF4A77"/>
    <w:rsid w:val="00AF4D1B"/>
    <w:rsid w:val="00AF4F00"/>
    <w:rsid w:val="00AF4FB5"/>
    <w:rsid w:val="00AF56D4"/>
    <w:rsid w:val="00AF601A"/>
    <w:rsid w:val="00AF6546"/>
    <w:rsid w:val="00AF714F"/>
    <w:rsid w:val="00AF7C0C"/>
    <w:rsid w:val="00B00312"/>
    <w:rsid w:val="00B02BE7"/>
    <w:rsid w:val="00B02FB9"/>
    <w:rsid w:val="00B03461"/>
    <w:rsid w:val="00B040E1"/>
    <w:rsid w:val="00B04223"/>
    <w:rsid w:val="00B04A80"/>
    <w:rsid w:val="00B050EC"/>
    <w:rsid w:val="00B0574F"/>
    <w:rsid w:val="00B064BA"/>
    <w:rsid w:val="00B06915"/>
    <w:rsid w:val="00B06999"/>
    <w:rsid w:val="00B070FE"/>
    <w:rsid w:val="00B0731F"/>
    <w:rsid w:val="00B073C9"/>
    <w:rsid w:val="00B076B2"/>
    <w:rsid w:val="00B07A0D"/>
    <w:rsid w:val="00B07B7A"/>
    <w:rsid w:val="00B07CDF"/>
    <w:rsid w:val="00B101D5"/>
    <w:rsid w:val="00B102C0"/>
    <w:rsid w:val="00B11ACA"/>
    <w:rsid w:val="00B121AE"/>
    <w:rsid w:val="00B12336"/>
    <w:rsid w:val="00B13626"/>
    <w:rsid w:val="00B1382E"/>
    <w:rsid w:val="00B13830"/>
    <w:rsid w:val="00B1387B"/>
    <w:rsid w:val="00B13C71"/>
    <w:rsid w:val="00B1471C"/>
    <w:rsid w:val="00B155F4"/>
    <w:rsid w:val="00B159B5"/>
    <w:rsid w:val="00B16558"/>
    <w:rsid w:val="00B16592"/>
    <w:rsid w:val="00B16816"/>
    <w:rsid w:val="00B16B97"/>
    <w:rsid w:val="00B16BC7"/>
    <w:rsid w:val="00B16BD8"/>
    <w:rsid w:val="00B16EB1"/>
    <w:rsid w:val="00B172CD"/>
    <w:rsid w:val="00B20273"/>
    <w:rsid w:val="00B2098A"/>
    <w:rsid w:val="00B20992"/>
    <w:rsid w:val="00B21809"/>
    <w:rsid w:val="00B218FD"/>
    <w:rsid w:val="00B21E49"/>
    <w:rsid w:val="00B223EF"/>
    <w:rsid w:val="00B22499"/>
    <w:rsid w:val="00B22776"/>
    <w:rsid w:val="00B229CE"/>
    <w:rsid w:val="00B22A06"/>
    <w:rsid w:val="00B22DF3"/>
    <w:rsid w:val="00B22E09"/>
    <w:rsid w:val="00B22E6E"/>
    <w:rsid w:val="00B23344"/>
    <w:rsid w:val="00B2337C"/>
    <w:rsid w:val="00B234F6"/>
    <w:rsid w:val="00B23AB7"/>
    <w:rsid w:val="00B2409A"/>
    <w:rsid w:val="00B24585"/>
    <w:rsid w:val="00B2472B"/>
    <w:rsid w:val="00B248B7"/>
    <w:rsid w:val="00B24DAD"/>
    <w:rsid w:val="00B24E58"/>
    <w:rsid w:val="00B25112"/>
    <w:rsid w:val="00B2516D"/>
    <w:rsid w:val="00B2579B"/>
    <w:rsid w:val="00B25CD1"/>
    <w:rsid w:val="00B25FE0"/>
    <w:rsid w:val="00B2620A"/>
    <w:rsid w:val="00B266E6"/>
    <w:rsid w:val="00B26BC4"/>
    <w:rsid w:val="00B27350"/>
    <w:rsid w:val="00B2750F"/>
    <w:rsid w:val="00B2756D"/>
    <w:rsid w:val="00B276BB"/>
    <w:rsid w:val="00B27708"/>
    <w:rsid w:val="00B2796F"/>
    <w:rsid w:val="00B27C8C"/>
    <w:rsid w:val="00B27ECD"/>
    <w:rsid w:val="00B3038A"/>
    <w:rsid w:val="00B30620"/>
    <w:rsid w:val="00B30A9F"/>
    <w:rsid w:val="00B30DE8"/>
    <w:rsid w:val="00B319E6"/>
    <w:rsid w:val="00B322C0"/>
    <w:rsid w:val="00B327A5"/>
    <w:rsid w:val="00B32C6C"/>
    <w:rsid w:val="00B32F62"/>
    <w:rsid w:val="00B339FA"/>
    <w:rsid w:val="00B33C7A"/>
    <w:rsid w:val="00B34057"/>
    <w:rsid w:val="00B35AA7"/>
    <w:rsid w:val="00B35FC1"/>
    <w:rsid w:val="00B36C9A"/>
    <w:rsid w:val="00B37971"/>
    <w:rsid w:val="00B37ADF"/>
    <w:rsid w:val="00B37E0B"/>
    <w:rsid w:val="00B407BA"/>
    <w:rsid w:val="00B40CD9"/>
    <w:rsid w:val="00B41490"/>
    <w:rsid w:val="00B417BD"/>
    <w:rsid w:val="00B419B5"/>
    <w:rsid w:val="00B41D2C"/>
    <w:rsid w:val="00B41D8D"/>
    <w:rsid w:val="00B42008"/>
    <w:rsid w:val="00B4219C"/>
    <w:rsid w:val="00B424C0"/>
    <w:rsid w:val="00B4268D"/>
    <w:rsid w:val="00B42B02"/>
    <w:rsid w:val="00B42D1A"/>
    <w:rsid w:val="00B43751"/>
    <w:rsid w:val="00B43C1D"/>
    <w:rsid w:val="00B43E3D"/>
    <w:rsid w:val="00B4451E"/>
    <w:rsid w:val="00B44610"/>
    <w:rsid w:val="00B4463D"/>
    <w:rsid w:val="00B449FA"/>
    <w:rsid w:val="00B44E76"/>
    <w:rsid w:val="00B45396"/>
    <w:rsid w:val="00B453AF"/>
    <w:rsid w:val="00B45FAA"/>
    <w:rsid w:val="00B462A0"/>
    <w:rsid w:val="00B464C1"/>
    <w:rsid w:val="00B4686F"/>
    <w:rsid w:val="00B46D75"/>
    <w:rsid w:val="00B46F06"/>
    <w:rsid w:val="00B473E4"/>
    <w:rsid w:val="00B47935"/>
    <w:rsid w:val="00B47D52"/>
    <w:rsid w:val="00B47DC1"/>
    <w:rsid w:val="00B5007E"/>
    <w:rsid w:val="00B501C3"/>
    <w:rsid w:val="00B50E59"/>
    <w:rsid w:val="00B51091"/>
    <w:rsid w:val="00B519DC"/>
    <w:rsid w:val="00B520F3"/>
    <w:rsid w:val="00B52B22"/>
    <w:rsid w:val="00B52BF0"/>
    <w:rsid w:val="00B52F13"/>
    <w:rsid w:val="00B53E47"/>
    <w:rsid w:val="00B53F92"/>
    <w:rsid w:val="00B5434D"/>
    <w:rsid w:val="00B54681"/>
    <w:rsid w:val="00B55398"/>
    <w:rsid w:val="00B555EC"/>
    <w:rsid w:val="00B55A6E"/>
    <w:rsid w:val="00B55ACE"/>
    <w:rsid w:val="00B55D6B"/>
    <w:rsid w:val="00B566C0"/>
    <w:rsid w:val="00B56DD3"/>
    <w:rsid w:val="00B5754E"/>
    <w:rsid w:val="00B57D4B"/>
    <w:rsid w:val="00B60054"/>
    <w:rsid w:val="00B60B11"/>
    <w:rsid w:val="00B60F2B"/>
    <w:rsid w:val="00B611CF"/>
    <w:rsid w:val="00B612B4"/>
    <w:rsid w:val="00B613DE"/>
    <w:rsid w:val="00B61412"/>
    <w:rsid w:val="00B618A1"/>
    <w:rsid w:val="00B61C88"/>
    <w:rsid w:val="00B6303B"/>
    <w:rsid w:val="00B63246"/>
    <w:rsid w:val="00B6350A"/>
    <w:rsid w:val="00B63975"/>
    <w:rsid w:val="00B63C88"/>
    <w:rsid w:val="00B64DF3"/>
    <w:rsid w:val="00B654B9"/>
    <w:rsid w:val="00B656F2"/>
    <w:rsid w:val="00B65DAA"/>
    <w:rsid w:val="00B6761D"/>
    <w:rsid w:val="00B67989"/>
    <w:rsid w:val="00B67EF1"/>
    <w:rsid w:val="00B7017C"/>
    <w:rsid w:val="00B70537"/>
    <w:rsid w:val="00B70569"/>
    <w:rsid w:val="00B716DB"/>
    <w:rsid w:val="00B719E8"/>
    <w:rsid w:val="00B71BF0"/>
    <w:rsid w:val="00B71F38"/>
    <w:rsid w:val="00B72D4A"/>
    <w:rsid w:val="00B737D0"/>
    <w:rsid w:val="00B737EB"/>
    <w:rsid w:val="00B738AA"/>
    <w:rsid w:val="00B74132"/>
    <w:rsid w:val="00B7433C"/>
    <w:rsid w:val="00B74413"/>
    <w:rsid w:val="00B749E2"/>
    <w:rsid w:val="00B74C10"/>
    <w:rsid w:val="00B754DE"/>
    <w:rsid w:val="00B75573"/>
    <w:rsid w:val="00B7577A"/>
    <w:rsid w:val="00B75A69"/>
    <w:rsid w:val="00B75D21"/>
    <w:rsid w:val="00B7604D"/>
    <w:rsid w:val="00B76226"/>
    <w:rsid w:val="00B769D8"/>
    <w:rsid w:val="00B76F3D"/>
    <w:rsid w:val="00B77157"/>
    <w:rsid w:val="00B77367"/>
    <w:rsid w:val="00B77B2A"/>
    <w:rsid w:val="00B77FDC"/>
    <w:rsid w:val="00B800F8"/>
    <w:rsid w:val="00B80419"/>
    <w:rsid w:val="00B804CB"/>
    <w:rsid w:val="00B80B7D"/>
    <w:rsid w:val="00B80C56"/>
    <w:rsid w:val="00B80FF8"/>
    <w:rsid w:val="00B82087"/>
    <w:rsid w:val="00B8215C"/>
    <w:rsid w:val="00B82163"/>
    <w:rsid w:val="00B831A7"/>
    <w:rsid w:val="00B83517"/>
    <w:rsid w:val="00B838D8"/>
    <w:rsid w:val="00B83923"/>
    <w:rsid w:val="00B83EE0"/>
    <w:rsid w:val="00B83F47"/>
    <w:rsid w:val="00B8437C"/>
    <w:rsid w:val="00B84BF7"/>
    <w:rsid w:val="00B84E9C"/>
    <w:rsid w:val="00B854ED"/>
    <w:rsid w:val="00B85985"/>
    <w:rsid w:val="00B85DF9"/>
    <w:rsid w:val="00B85F04"/>
    <w:rsid w:val="00B8689B"/>
    <w:rsid w:val="00B86ABE"/>
    <w:rsid w:val="00B86E83"/>
    <w:rsid w:val="00B86F1F"/>
    <w:rsid w:val="00B8753D"/>
    <w:rsid w:val="00B8799C"/>
    <w:rsid w:val="00B87B60"/>
    <w:rsid w:val="00B87CEE"/>
    <w:rsid w:val="00B907EC"/>
    <w:rsid w:val="00B90D5E"/>
    <w:rsid w:val="00B910B4"/>
    <w:rsid w:val="00B91844"/>
    <w:rsid w:val="00B9190C"/>
    <w:rsid w:val="00B927C7"/>
    <w:rsid w:val="00B92980"/>
    <w:rsid w:val="00B92E25"/>
    <w:rsid w:val="00B932D5"/>
    <w:rsid w:val="00B9333F"/>
    <w:rsid w:val="00B93678"/>
    <w:rsid w:val="00B93F52"/>
    <w:rsid w:val="00B9417C"/>
    <w:rsid w:val="00B94361"/>
    <w:rsid w:val="00B9471C"/>
    <w:rsid w:val="00B94909"/>
    <w:rsid w:val="00B9510C"/>
    <w:rsid w:val="00B95B2A"/>
    <w:rsid w:val="00B962C7"/>
    <w:rsid w:val="00B962DF"/>
    <w:rsid w:val="00B96649"/>
    <w:rsid w:val="00B96D7D"/>
    <w:rsid w:val="00B9720C"/>
    <w:rsid w:val="00B97416"/>
    <w:rsid w:val="00B97589"/>
    <w:rsid w:val="00B97A8E"/>
    <w:rsid w:val="00BA094C"/>
    <w:rsid w:val="00BA0C4C"/>
    <w:rsid w:val="00BA0C5A"/>
    <w:rsid w:val="00BA0E49"/>
    <w:rsid w:val="00BA0E9E"/>
    <w:rsid w:val="00BA0F51"/>
    <w:rsid w:val="00BA1596"/>
    <w:rsid w:val="00BA1641"/>
    <w:rsid w:val="00BA1D59"/>
    <w:rsid w:val="00BA1FC6"/>
    <w:rsid w:val="00BA21D7"/>
    <w:rsid w:val="00BA263C"/>
    <w:rsid w:val="00BA2C75"/>
    <w:rsid w:val="00BA2E21"/>
    <w:rsid w:val="00BA326E"/>
    <w:rsid w:val="00BA336E"/>
    <w:rsid w:val="00BA358B"/>
    <w:rsid w:val="00BA37A6"/>
    <w:rsid w:val="00BA37CA"/>
    <w:rsid w:val="00BA3972"/>
    <w:rsid w:val="00BA3EAF"/>
    <w:rsid w:val="00BA412B"/>
    <w:rsid w:val="00BA451A"/>
    <w:rsid w:val="00BA4D12"/>
    <w:rsid w:val="00BA4E00"/>
    <w:rsid w:val="00BA4F96"/>
    <w:rsid w:val="00BA5931"/>
    <w:rsid w:val="00BA5DF0"/>
    <w:rsid w:val="00BA5FB6"/>
    <w:rsid w:val="00BA6754"/>
    <w:rsid w:val="00BA6770"/>
    <w:rsid w:val="00BA6905"/>
    <w:rsid w:val="00BA71FD"/>
    <w:rsid w:val="00BA7243"/>
    <w:rsid w:val="00BA73F2"/>
    <w:rsid w:val="00BA7E12"/>
    <w:rsid w:val="00BA7EDD"/>
    <w:rsid w:val="00BB022C"/>
    <w:rsid w:val="00BB04D4"/>
    <w:rsid w:val="00BB1D50"/>
    <w:rsid w:val="00BB1DD3"/>
    <w:rsid w:val="00BB2083"/>
    <w:rsid w:val="00BB20D0"/>
    <w:rsid w:val="00BB2935"/>
    <w:rsid w:val="00BB296E"/>
    <w:rsid w:val="00BB2F65"/>
    <w:rsid w:val="00BB3236"/>
    <w:rsid w:val="00BB365D"/>
    <w:rsid w:val="00BB36FD"/>
    <w:rsid w:val="00BB3818"/>
    <w:rsid w:val="00BB3F4E"/>
    <w:rsid w:val="00BB4584"/>
    <w:rsid w:val="00BB4DE5"/>
    <w:rsid w:val="00BB58BF"/>
    <w:rsid w:val="00BB5B60"/>
    <w:rsid w:val="00BB6484"/>
    <w:rsid w:val="00BB65FF"/>
    <w:rsid w:val="00BB6ACC"/>
    <w:rsid w:val="00BB7929"/>
    <w:rsid w:val="00BB7EEC"/>
    <w:rsid w:val="00BC023F"/>
    <w:rsid w:val="00BC0631"/>
    <w:rsid w:val="00BC0A7A"/>
    <w:rsid w:val="00BC1950"/>
    <w:rsid w:val="00BC1ABC"/>
    <w:rsid w:val="00BC1B55"/>
    <w:rsid w:val="00BC1B6C"/>
    <w:rsid w:val="00BC1BAD"/>
    <w:rsid w:val="00BC1BC6"/>
    <w:rsid w:val="00BC2210"/>
    <w:rsid w:val="00BC277F"/>
    <w:rsid w:val="00BC2A3D"/>
    <w:rsid w:val="00BC2CF3"/>
    <w:rsid w:val="00BC2E4B"/>
    <w:rsid w:val="00BC3322"/>
    <w:rsid w:val="00BC3671"/>
    <w:rsid w:val="00BC3883"/>
    <w:rsid w:val="00BC4098"/>
    <w:rsid w:val="00BC465E"/>
    <w:rsid w:val="00BC4898"/>
    <w:rsid w:val="00BC4BB6"/>
    <w:rsid w:val="00BC4F67"/>
    <w:rsid w:val="00BC5071"/>
    <w:rsid w:val="00BC5272"/>
    <w:rsid w:val="00BC5AB6"/>
    <w:rsid w:val="00BC75F3"/>
    <w:rsid w:val="00BD065C"/>
    <w:rsid w:val="00BD0889"/>
    <w:rsid w:val="00BD0A40"/>
    <w:rsid w:val="00BD1445"/>
    <w:rsid w:val="00BD15A4"/>
    <w:rsid w:val="00BD16BB"/>
    <w:rsid w:val="00BD1B13"/>
    <w:rsid w:val="00BD2935"/>
    <w:rsid w:val="00BD2F7C"/>
    <w:rsid w:val="00BD3621"/>
    <w:rsid w:val="00BD378B"/>
    <w:rsid w:val="00BD4126"/>
    <w:rsid w:val="00BD4865"/>
    <w:rsid w:val="00BD48AA"/>
    <w:rsid w:val="00BD48AE"/>
    <w:rsid w:val="00BD4CCF"/>
    <w:rsid w:val="00BD4D1F"/>
    <w:rsid w:val="00BD4D5F"/>
    <w:rsid w:val="00BD584B"/>
    <w:rsid w:val="00BD58BF"/>
    <w:rsid w:val="00BD58FC"/>
    <w:rsid w:val="00BD59CB"/>
    <w:rsid w:val="00BD6029"/>
    <w:rsid w:val="00BD657D"/>
    <w:rsid w:val="00BD65B9"/>
    <w:rsid w:val="00BD6985"/>
    <w:rsid w:val="00BD6A7F"/>
    <w:rsid w:val="00BD6BBC"/>
    <w:rsid w:val="00BD6CB2"/>
    <w:rsid w:val="00BD728C"/>
    <w:rsid w:val="00BD7C04"/>
    <w:rsid w:val="00BE0619"/>
    <w:rsid w:val="00BE1054"/>
    <w:rsid w:val="00BE1334"/>
    <w:rsid w:val="00BE17AB"/>
    <w:rsid w:val="00BE1D98"/>
    <w:rsid w:val="00BE2717"/>
    <w:rsid w:val="00BE28F7"/>
    <w:rsid w:val="00BE2E74"/>
    <w:rsid w:val="00BE2F8D"/>
    <w:rsid w:val="00BE3B3E"/>
    <w:rsid w:val="00BE3D39"/>
    <w:rsid w:val="00BE4284"/>
    <w:rsid w:val="00BE42B4"/>
    <w:rsid w:val="00BE43A6"/>
    <w:rsid w:val="00BE46DC"/>
    <w:rsid w:val="00BE5045"/>
    <w:rsid w:val="00BE52EE"/>
    <w:rsid w:val="00BE56E9"/>
    <w:rsid w:val="00BE58E2"/>
    <w:rsid w:val="00BE5DF1"/>
    <w:rsid w:val="00BE6A2A"/>
    <w:rsid w:val="00BE6A67"/>
    <w:rsid w:val="00BE700D"/>
    <w:rsid w:val="00BE7DB1"/>
    <w:rsid w:val="00BE7EC9"/>
    <w:rsid w:val="00BF06A5"/>
    <w:rsid w:val="00BF08E6"/>
    <w:rsid w:val="00BF0CBF"/>
    <w:rsid w:val="00BF0EB7"/>
    <w:rsid w:val="00BF1521"/>
    <w:rsid w:val="00BF1955"/>
    <w:rsid w:val="00BF1AC6"/>
    <w:rsid w:val="00BF21D7"/>
    <w:rsid w:val="00BF27FA"/>
    <w:rsid w:val="00BF3415"/>
    <w:rsid w:val="00BF36C2"/>
    <w:rsid w:val="00BF39E4"/>
    <w:rsid w:val="00BF42C7"/>
    <w:rsid w:val="00BF44F8"/>
    <w:rsid w:val="00BF4942"/>
    <w:rsid w:val="00BF4DC0"/>
    <w:rsid w:val="00BF4F3B"/>
    <w:rsid w:val="00BF52CC"/>
    <w:rsid w:val="00BF591F"/>
    <w:rsid w:val="00BF5B2A"/>
    <w:rsid w:val="00BF646D"/>
    <w:rsid w:val="00BF6949"/>
    <w:rsid w:val="00BF6B83"/>
    <w:rsid w:val="00BF6E24"/>
    <w:rsid w:val="00BF7C1F"/>
    <w:rsid w:val="00C00732"/>
    <w:rsid w:val="00C0121C"/>
    <w:rsid w:val="00C01285"/>
    <w:rsid w:val="00C016B4"/>
    <w:rsid w:val="00C0187D"/>
    <w:rsid w:val="00C018BB"/>
    <w:rsid w:val="00C01AE0"/>
    <w:rsid w:val="00C01C08"/>
    <w:rsid w:val="00C02185"/>
    <w:rsid w:val="00C025D7"/>
    <w:rsid w:val="00C02A6C"/>
    <w:rsid w:val="00C030F2"/>
    <w:rsid w:val="00C033CA"/>
    <w:rsid w:val="00C03B66"/>
    <w:rsid w:val="00C03C3D"/>
    <w:rsid w:val="00C03EE1"/>
    <w:rsid w:val="00C0453A"/>
    <w:rsid w:val="00C0485B"/>
    <w:rsid w:val="00C04E68"/>
    <w:rsid w:val="00C0500C"/>
    <w:rsid w:val="00C052B7"/>
    <w:rsid w:val="00C05521"/>
    <w:rsid w:val="00C05FE2"/>
    <w:rsid w:val="00C060A4"/>
    <w:rsid w:val="00C067EB"/>
    <w:rsid w:val="00C06889"/>
    <w:rsid w:val="00C06A89"/>
    <w:rsid w:val="00C06D59"/>
    <w:rsid w:val="00C078A5"/>
    <w:rsid w:val="00C0791F"/>
    <w:rsid w:val="00C07CC4"/>
    <w:rsid w:val="00C10204"/>
    <w:rsid w:val="00C1031D"/>
    <w:rsid w:val="00C1058E"/>
    <w:rsid w:val="00C105BE"/>
    <w:rsid w:val="00C1145A"/>
    <w:rsid w:val="00C114D3"/>
    <w:rsid w:val="00C12D7F"/>
    <w:rsid w:val="00C12E72"/>
    <w:rsid w:val="00C133F0"/>
    <w:rsid w:val="00C13544"/>
    <w:rsid w:val="00C13B57"/>
    <w:rsid w:val="00C1444D"/>
    <w:rsid w:val="00C147C4"/>
    <w:rsid w:val="00C1526F"/>
    <w:rsid w:val="00C152A3"/>
    <w:rsid w:val="00C153EE"/>
    <w:rsid w:val="00C15A08"/>
    <w:rsid w:val="00C15F28"/>
    <w:rsid w:val="00C160F3"/>
    <w:rsid w:val="00C164F6"/>
    <w:rsid w:val="00C165A9"/>
    <w:rsid w:val="00C168E1"/>
    <w:rsid w:val="00C174EC"/>
    <w:rsid w:val="00C17DE8"/>
    <w:rsid w:val="00C203E2"/>
    <w:rsid w:val="00C20852"/>
    <w:rsid w:val="00C213D6"/>
    <w:rsid w:val="00C21A9B"/>
    <w:rsid w:val="00C21CA5"/>
    <w:rsid w:val="00C2279C"/>
    <w:rsid w:val="00C22EB0"/>
    <w:rsid w:val="00C231C2"/>
    <w:rsid w:val="00C23539"/>
    <w:rsid w:val="00C24612"/>
    <w:rsid w:val="00C24C69"/>
    <w:rsid w:val="00C2509E"/>
    <w:rsid w:val="00C25253"/>
    <w:rsid w:val="00C254BE"/>
    <w:rsid w:val="00C25F87"/>
    <w:rsid w:val="00C264B8"/>
    <w:rsid w:val="00C26A57"/>
    <w:rsid w:val="00C272C0"/>
    <w:rsid w:val="00C27968"/>
    <w:rsid w:val="00C3031C"/>
    <w:rsid w:val="00C303FF"/>
    <w:rsid w:val="00C30820"/>
    <w:rsid w:val="00C31173"/>
    <w:rsid w:val="00C3133A"/>
    <w:rsid w:val="00C31625"/>
    <w:rsid w:val="00C32482"/>
    <w:rsid w:val="00C33660"/>
    <w:rsid w:val="00C33A44"/>
    <w:rsid w:val="00C33E8E"/>
    <w:rsid w:val="00C340CC"/>
    <w:rsid w:val="00C35290"/>
    <w:rsid w:val="00C3566F"/>
    <w:rsid w:val="00C35719"/>
    <w:rsid w:val="00C357B8"/>
    <w:rsid w:val="00C359FF"/>
    <w:rsid w:val="00C35AB3"/>
    <w:rsid w:val="00C364F7"/>
    <w:rsid w:val="00C36563"/>
    <w:rsid w:val="00C36627"/>
    <w:rsid w:val="00C36D64"/>
    <w:rsid w:val="00C37238"/>
    <w:rsid w:val="00C37DD6"/>
    <w:rsid w:val="00C403CB"/>
    <w:rsid w:val="00C403D1"/>
    <w:rsid w:val="00C4067C"/>
    <w:rsid w:val="00C40DE7"/>
    <w:rsid w:val="00C41111"/>
    <w:rsid w:val="00C41680"/>
    <w:rsid w:val="00C41BBF"/>
    <w:rsid w:val="00C42A19"/>
    <w:rsid w:val="00C42C79"/>
    <w:rsid w:val="00C430D8"/>
    <w:rsid w:val="00C43966"/>
    <w:rsid w:val="00C4424C"/>
    <w:rsid w:val="00C442A0"/>
    <w:rsid w:val="00C44688"/>
    <w:rsid w:val="00C44869"/>
    <w:rsid w:val="00C44870"/>
    <w:rsid w:val="00C448B2"/>
    <w:rsid w:val="00C44C94"/>
    <w:rsid w:val="00C45061"/>
    <w:rsid w:val="00C451EB"/>
    <w:rsid w:val="00C457E1"/>
    <w:rsid w:val="00C45813"/>
    <w:rsid w:val="00C45E12"/>
    <w:rsid w:val="00C46143"/>
    <w:rsid w:val="00C466C1"/>
    <w:rsid w:val="00C470D5"/>
    <w:rsid w:val="00C478F2"/>
    <w:rsid w:val="00C50585"/>
    <w:rsid w:val="00C50AED"/>
    <w:rsid w:val="00C50F6C"/>
    <w:rsid w:val="00C5147C"/>
    <w:rsid w:val="00C514E0"/>
    <w:rsid w:val="00C51B5A"/>
    <w:rsid w:val="00C51C5D"/>
    <w:rsid w:val="00C52512"/>
    <w:rsid w:val="00C539DE"/>
    <w:rsid w:val="00C53D37"/>
    <w:rsid w:val="00C53D53"/>
    <w:rsid w:val="00C546A3"/>
    <w:rsid w:val="00C546DA"/>
    <w:rsid w:val="00C54711"/>
    <w:rsid w:val="00C54D81"/>
    <w:rsid w:val="00C55E05"/>
    <w:rsid w:val="00C56017"/>
    <w:rsid w:val="00C5671E"/>
    <w:rsid w:val="00C56C2B"/>
    <w:rsid w:val="00C57247"/>
    <w:rsid w:val="00C57487"/>
    <w:rsid w:val="00C575F9"/>
    <w:rsid w:val="00C57EF1"/>
    <w:rsid w:val="00C60B50"/>
    <w:rsid w:val="00C61323"/>
    <w:rsid w:val="00C6234E"/>
    <w:rsid w:val="00C62458"/>
    <w:rsid w:val="00C628FF"/>
    <w:rsid w:val="00C62CA5"/>
    <w:rsid w:val="00C62F70"/>
    <w:rsid w:val="00C63B79"/>
    <w:rsid w:val="00C662F0"/>
    <w:rsid w:val="00C66EF4"/>
    <w:rsid w:val="00C66F3A"/>
    <w:rsid w:val="00C67354"/>
    <w:rsid w:val="00C6789D"/>
    <w:rsid w:val="00C67D80"/>
    <w:rsid w:val="00C67F55"/>
    <w:rsid w:val="00C70EE3"/>
    <w:rsid w:val="00C70F63"/>
    <w:rsid w:val="00C71FFF"/>
    <w:rsid w:val="00C721CC"/>
    <w:rsid w:val="00C72240"/>
    <w:rsid w:val="00C726F6"/>
    <w:rsid w:val="00C72B57"/>
    <w:rsid w:val="00C73093"/>
    <w:rsid w:val="00C73230"/>
    <w:rsid w:val="00C739A3"/>
    <w:rsid w:val="00C73B57"/>
    <w:rsid w:val="00C73E1C"/>
    <w:rsid w:val="00C741E7"/>
    <w:rsid w:val="00C74457"/>
    <w:rsid w:val="00C7482D"/>
    <w:rsid w:val="00C7552C"/>
    <w:rsid w:val="00C7573F"/>
    <w:rsid w:val="00C75ABC"/>
    <w:rsid w:val="00C76123"/>
    <w:rsid w:val="00C7649E"/>
    <w:rsid w:val="00C767F7"/>
    <w:rsid w:val="00C7719E"/>
    <w:rsid w:val="00C77285"/>
    <w:rsid w:val="00C77659"/>
    <w:rsid w:val="00C77DAE"/>
    <w:rsid w:val="00C77E81"/>
    <w:rsid w:val="00C80012"/>
    <w:rsid w:val="00C8088A"/>
    <w:rsid w:val="00C80992"/>
    <w:rsid w:val="00C811E3"/>
    <w:rsid w:val="00C81E25"/>
    <w:rsid w:val="00C81F64"/>
    <w:rsid w:val="00C821D6"/>
    <w:rsid w:val="00C822D1"/>
    <w:rsid w:val="00C825C4"/>
    <w:rsid w:val="00C82876"/>
    <w:rsid w:val="00C82C92"/>
    <w:rsid w:val="00C82D4D"/>
    <w:rsid w:val="00C837EB"/>
    <w:rsid w:val="00C83879"/>
    <w:rsid w:val="00C8397B"/>
    <w:rsid w:val="00C84043"/>
    <w:rsid w:val="00C84241"/>
    <w:rsid w:val="00C84BCB"/>
    <w:rsid w:val="00C84E2B"/>
    <w:rsid w:val="00C85061"/>
    <w:rsid w:val="00C855BC"/>
    <w:rsid w:val="00C85C2A"/>
    <w:rsid w:val="00C8616E"/>
    <w:rsid w:val="00C86629"/>
    <w:rsid w:val="00C86899"/>
    <w:rsid w:val="00C8692B"/>
    <w:rsid w:val="00C87080"/>
    <w:rsid w:val="00C871C1"/>
    <w:rsid w:val="00C87450"/>
    <w:rsid w:val="00C87ABD"/>
    <w:rsid w:val="00C87E3D"/>
    <w:rsid w:val="00C9067E"/>
    <w:rsid w:val="00C9069D"/>
    <w:rsid w:val="00C91E83"/>
    <w:rsid w:val="00C924BB"/>
    <w:rsid w:val="00C9266F"/>
    <w:rsid w:val="00C92A07"/>
    <w:rsid w:val="00C92A8E"/>
    <w:rsid w:val="00C92ADA"/>
    <w:rsid w:val="00C92FDA"/>
    <w:rsid w:val="00C93185"/>
    <w:rsid w:val="00C9439C"/>
    <w:rsid w:val="00C95057"/>
    <w:rsid w:val="00C950BB"/>
    <w:rsid w:val="00C952EB"/>
    <w:rsid w:val="00C96923"/>
    <w:rsid w:val="00C96BA9"/>
    <w:rsid w:val="00C96C5A"/>
    <w:rsid w:val="00C96FBB"/>
    <w:rsid w:val="00CA0311"/>
    <w:rsid w:val="00CA095B"/>
    <w:rsid w:val="00CA1140"/>
    <w:rsid w:val="00CA123F"/>
    <w:rsid w:val="00CA1A10"/>
    <w:rsid w:val="00CA1D67"/>
    <w:rsid w:val="00CA1EBD"/>
    <w:rsid w:val="00CA2DE9"/>
    <w:rsid w:val="00CA3078"/>
    <w:rsid w:val="00CA31DF"/>
    <w:rsid w:val="00CA354C"/>
    <w:rsid w:val="00CA37C0"/>
    <w:rsid w:val="00CA3DAE"/>
    <w:rsid w:val="00CA3FD9"/>
    <w:rsid w:val="00CA4276"/>
    <w:rsid w:val="00CA4CD8"/>
    <w:rsid w:val="00CA4DEC"/>
    <w:rsid w:val="00CA4E45"/>
    <w:rsid w:val="00CA546C"/>
    <w:rsid w:val="00CA54E7"/>
    <w:rsid w:val="00CA563F"/>
    <w:rsid w:val="00CA6101"/>
    <w:rsid w:val="00CA6895"/>
    <w:rsid w:val="00CA700C"/>
    <w:rsid w:val="00CA72C1"/>
    <w:rsid w:val="00CA7C07"/>
    <w:rsid w:val="00CA7ED3"/>
    <w:rsid w:val="00CB0034"/>
    <w:rsid w:val="00CB0291"/>
    <w:rsid w:val="00CB08BB"/>
    <w:rsid w:val="00CB08DF"/>
    <w:rsid w:val="00CB0F39"/>
    <w:rsid w:val="00CB1913"/>
    <w:rsid w:val="00CB217B"/>
    <w:rsid w:val="00CB226B"/>
    <w:rsid w:val="00CB2570"/>
    <w:rsid w:val="00CB257A"/>
    <w:rsid w:val="00CB26B9"/>
    <w:rsid w:val="00CB292D"/>
    <w:rsid w:val="00CB2D25"/>
    <w:rsid w:val="00CB3123"/>
    <w:rsid w:val="00CB337F"/>
    <w:rsid w:val="00CB373B"/>
    <w:rsid w:val="00CB3926"/>
    <w:rsid w:val="00CB393F"/>
    <w:rsid w:val="00CB3C95"/>
    <w:rsid w:val="00CB3ED9"/>
    <w:rsid w:val="00CB4143"/>
    <w:rsid w:val="00CB5262"/>
    <w:rsid w:val="00CB5797"/>
    <w:rsid w:val="00CB6241"/>
    <w:rsid w:val="00CB6785"/>
    <w:rsid w:val="00CB6858"/>
    <w:rsid w:val="00CB6E32"/>
    <w:rsid w:val="00CB7142"/>
    <w:rsid w:val="00CB7159"/>
    <w:rsid w:val="00CB72D9"/>
    <w:rsid w:val="00CB742F"/>
    <w:rsid w:val="00CB7C99"/>
    <w:rsid w:val="00CC02C5"/>
    <w:rsid w:val="00CC0829"/>
    <w:rsid w:val="00CC0B41"/>
    <w:rsid w:val="00CC0B5D"/>
    <w:rsid w:val="00CC0D80"/>
    <w:rsid w:val="00CC1569"/>
    <w:rsid w:val="00CC1597"/>
    <w:rsid w:val="00CC193E"/>
    <w:rsid w:val="00CC2529"/>
    <w:rsid w:val="00CC2856"/>
    <w:rsid w:val="00CC2973"/>
    <w:rsid w:val="00CC46BD"/>
    <w:rsid w:val="00CC470C"/>
    <w:rsid w:val="00CC4B6F"/>
    <w:rsid w:val="00CC4C35"/>
    <w:rsid w:val="00CC4E99"/>
    <w:rsid w:val="00CC4FA4"/>
    <w:rsid w:val="00CC522F"/>
    <w:rsid w:val="00CC5CC3"/>
    <w:rsid w:val="00CC5F24"/>
    <w:rsid w:val="00CC6658"/>
    <w:rsid w:val="00CC73BC"/>
    <w:rsid w:val="00CC7893"/>
    <w:rsid w:val="00CD08A1"/>
    <w:rsid w:val="00CD0991"/>
    <w:rsid w:val="00CD0E06"/>
    <w:rsid w:val="00CD1568"/>
    <w:rsid w:val="00CD2198"/>
    <w:rsid w:val="00CD2D14"/>
    <w:rsid w:val="00CD337F"/>
    <w:rsid w:val="00CD33C0"/>
    <w:rsid w:val="00CD353A"/>
    <w:rsid w:val="00CD3688"/>
    <w:rsid w:val="00CD3FC1"/>
    <w:rsid w:val="00CD4960"/>
    <w:rsid w:val="00CD509D"/>
    <w:rsid w:val="00CD6370"/>
    <w:rsid w:val="00CD67C3"/>
    <w:rsid w:val="00CD686A"/>
    <w:rsid w:val="00CD6AB0"/>
    <w:rsid w:val="00CD70E0"/>
    <w:rsid w:val="00CD71E0"/>
    <w:rsid w:val="00CE06F0"/>
    <w:rsid w:val="00CE070F"/>
    <w:rsid w:val="00CE0725"/>
    <w:rsid w:val="00CE0E5C"/>
    <w:rsid w:val="00CE10BE"/>
    <w:rsid w:val="00CE179E"/>
    <w:rsid w:val="00CE1832"/>
    <w:rsid w:val="00CE1B34"/>
    <w:rsid w:val="00CE1F43"/>
    <w:rsid w:val="00CE2257"/>
    <w:rsid w:val="00CE24E5"/>
    <w:rsid w:val="00CE25D8"/>
    <w:rsid w:val="00CE2806"/>
    <w:rsid w:val="00CE2FBC"/>
    <w:rsid w:val="00CE31E0"/>
    <w:rsid w:val="00CE31F1"/>
    <w:rsid w:val="00CE3473"/>
    <w:rsid w:val="00CE3C24"/>
    <w:rsid w:val="00CE52B6"/>
    <w:rsid w:val="00CE5AB5"/>
    <w:rsid w:val="00CE603A"/>
    <w:rsid w:val="00CE6213"/>
    <w:rsid w:val="00CE63BB"/>
    <w:rsid w:val="00CE660B"/>
    <w:rsid w:val="00CE67CF"/>
    <w:rsid w:val="00CE6C01"/>
    <w:rsid w:val="00CE73ED"/>
    <w:rsid w:val="00CE7787"/>
    <w:rsid w:val="00CE785D"/>
    <w:rsid w:val="00CE7A28"/>
    <w:rsid w:val="00CE7B98"/>
    <w:rsid w:val="00CE7F71"/>
    <w:rsid w:val="00CE7F76"/>
    <w:rsid w:val="00CF018B"/>
    <w:rsid w:val="00CF1A05"/>
    <w:rsid w:val="00CF1FE7"/>
    <w:rsid w:val="00CF30FA"/>
    <w:rsid w:val="00CF3281"/>
    <w:rsid w:val="00CF3366"/>
    <w:rsid w:val="00CF3C1C"/>
    <w:rsid w:val="00CF3C64"/>
    <w:rsid w:val="00CF3F38"/>
    <w:rsid w:val="00CF418F"/>
    <w:rsid w:val="00CF43A2"/>
    <w:rsid w:val="00CF44FB"/>
    <w:rsid w:val="00CF55EA"/>
    <w:rsid w:val="00CF6A81"/>
    <w:rsid w:val="00CF6DF2"/>
    <w:rsid w:val="00CF72C4"/>
    <w:rsid w:val="00D002F3"/>
    <w:rsid w:val="00D00C17"/>
    <w:rsid w:val="00D00D01"/>
    <w:rsid w:val="00D00E76"/>
    <w:rsid w:val="00D01615"/>
    <w:rsid w:val="00D016DC"/>
    <w:rsid w:val="00D019A6"/>
    <w:rsid w:val="00D021A0"/>
    <w:rsid w:val="00D0236D"/>
    <w:rsid w:val="00D0249F"/>
    <w:rsid w:val="00D027BB"/>
    <w:rsid w:val="00D02F51"/>
    <w:rsid w:val="00D03442"/>
    <w:rsid w:val="00D04205"/>
    <w:rsid w:val="00D04A0F"/>
    <w:rsid w:val="00D04E6E"/>
    <w:rsid w:val="00D04F00"/>
    <w:rsid w:val="00D04F14"/>
    <w:rsid w:val="00D054B3"/>
    <w:rsid w:val="00D055CF"/>
    <w:rsid w:val="00D05938"/>
    <w:rsid w:val="00D05C07"/>
    <w:rsid w:val="00D05D47"/>
    <w:rsid w:val="00D06574"/>
    <w:rsid w:val="00D06F14"/>
    <w:rsid w:val="00D07513"/>
    <w:rsid w:val="00D075D8"/>
    <w:rsid w:val="00D07891"/>
    <w:rsid w:val="00D07901"/>
    <w:rsid w:val="00D07A94"/>
    <w:rsid w:val="00D07EE4"/>
    <w:rsid w:val="00D07F7D"/>
    <w:rsid w:val="00D07FF1"/>
    <w:rsid w:val="00D10521"/>
    <w:rsid w:val="00D10BE6"/>
    <w:rsid w:val="00D113B3"/>
    <w:rsid w:val="00D11616"/>
    <w:rsid w:val="00D118B6"/>
    <w:rsid w:val="00D11AA1"/>
    <w:rsid w:val="00D11AF2"/>
    <w:rsid w:val="00D1243C"/>
    <w:rsid w:val="00D1255E"/>
    <w:rsid w:val="00D129E2"/>
    <w:rsid w:val="00D12C98"/>
    <w:rsid w:val="00D13541"/>
    <w:rsid w:val="00D136C4"/>
    <w:rsid w:val="00D1393C"/>
    <w:rsid w:val="00D13AC5"/>
    <w:rsid w:val="00D13E25"/>
    <w:rsid w:val="00D13FC4"/>
    <w:rsid w:val="00D140D7"/>
    <w:rsid w:val="00D146A7"/>
    <w:rsid w:val="00D14A2F"/>
    <w:rsid w:val="00D15034"/>
    <w:rsid w:val="00D15365"/>
    <w:rsid w:val="00D156EC"/>
    <w:rsid w:val="00D15AB8"/>
    <w:rsid w:val="00D15B63"/>
    <w:rsid w:val="00D15C23"/>
    <w:rsid w:val="00D15EED"/>
    <w:rsid w:val="00D15F16"/>
    <w:rsid w:val="00D161AA"/>
    <w:rsid w:val="00D16FC8"/>
    <w:rsid w:val="00D175C8"/>
    <w:rsid w:val="00D17863"/>
    <w:rsid w:val="00D179AD"/>
    <w:rsid w:val="00D201D3"/>
    <w:rsid w:val="00D202F3"/>
    <w:rsid w:val="00D2058E"/>
    <w:rsid w:val="00D211A5"/>
    <w:rsid w:val="00D22BC5"/>
    <w:rsid w:val="00D22C90"/>
    <w:rsid w:val="00D23507"/>
    <w:rsid w:val="00D237F4"/>
    <w:rsid w:val="00D23E55"/>
    <w:rsid w:val="00D241BF"/>
    <w:rsid w:val="00D2435C"/>
    <w:rsid w:val="00D2477B"/>
    <w:rsid w:val="00D24CD3"/>
    <w:rsid w:val="00D25435"/>
    <w:rsid w:val="00D25597"/>
    <w:rsid w:val="00D25AB2"/>
    <w:rsid w:val="00D25ABD"/>
    <w:rsid w:val="00D26226"/>
    <w:rsid w:val="00D26626"/>
    <w:rsid w:val="00D27F62"/>
    <w:rsid w:val="00D306C6"/>
    <w:rsid w:val="00D306FF"/>
    <w:rsid w:val="00D30F18"/>
    <w:rsid w:val="00D3128C"/>
    <w:rsid w:val="00D31512"/>
    <w:rsid w:val="00D3154A"/>
    <w:rsid w:val="00D32C48"/>
    <w:rsid w:val="00D33175"/>
    <w:rsid w:val="00D33824"/>
    <w:rsid w:val="00D33A6A"/>
    <w:rsid w:val="00D33CB8"/>
    <w:rsid w:val="00D341B1"/>
    <w:rsid w:val="00D3458F"/>
    <w:rsid w:val="00D3482D"/>
    <w:rsid w:val="00D349CB"/>
    <w:rsid w:val="00D35124"/>
    <w:rsid w:val="00D35310"/>
    <w:rsid w:val="00D35771"/>
    <w:rsid w:val="00D361B1"/>
    <w:rsid w:val="00D362AE"/>
    <w:rsid w:val="00D36B69"/>
    <w:rsid w:val="00D3705B"/>
    <w:rsid w:val="00D372BB"/>
    <w:rsid w:val="00D400E4"/>
    <w:rsid w:val="00D408A7"/>
    <w:rsid w:val="00D4110D"/>
    <w:rsid w:val="00D41158"/>
    <w:rsid w:val="00D4148B"/>
    <w:rsid w:val="00D414E8"/>
    <w:rsid w:val="00D4186E"/>
    <w:rsid w:val="00D423E4"/>
    <w:rsid w:val="00D42A0C"/>
    <w:rsid w:val="00D43636"/>
    <w:rsid w:val="00D4384B"/>
    <w:rsid w:val="00D43F0D"/>
    <w:rsid w:val="00D44232"/>
    <w:rsid w:val="00D44689"/>
    <w:rsid w:val="00D44EE5"/>
    <w:rsid w:val="00D4597F"/>
    <w:rsid w:val="00D459A7"/>
    <w:rsid w:val="00D45AD0"/>
    <w:rsid w:val="00D460E2"/>
    <w:rsid w:val="00D463CD"/>
    <w:rsid w:val="00D46E74"/>
    <w:rsid w:val="00D472F5"/>
    <w:rsid w:val="00D4730A"/>
    <w:rsid w:val="00D47507"/>
    <w:rsid w:val="00D47B5C"/>
    <w:rsid w:val="00D5034C"/>
    <w:rsid w:val="00D50586"/>
    <w:rsid w:val="00D509BB"/>
    <w:rsid w:val="00D51DED"/>
    <w:rsid w:val="00D5258E"/>
    <w:rsid w:val="00D525B6"/>
    <w:rsid w:val="00D52F4F"/>
    <w:rsid w:val="00D53462"/>
    <w:rsid w:val="00D54C14"/>
    <w:rsid w:val="00D550A2"/>
    <w:rsid w:val="00D551D7"/>
    <w:rsid w:val="00D55D3F"/>
    <w:rsid w:val="00D5641D"/>
    <w:rsid w:val="00D57211"/>
    <w:rsid w:val="00D57AD7"/>
    <w:rsid w:val="00D57D0A"/>
    <w:rsid w:val="00D57D91"/>
    <w:rsid w:val="00D57EC6"/>
    <w:rsid w:val="00D601C9"/>
    <w:rsid w:val="00D60333"/>
    <w:rsid w:val="00D6038F"/>
    <w:rsid w:val="00D604A3"/>
    <w:rsid w:val="00D6081D"/>
    <w:rsid w:val="00D615B5"/>
    <w:rsid w:val="00D616FA"/>
    <w:rsid w:val="00D61B18"/>
    <w:rsid w:val="00D61D1C"/>
    <w:rsid w:val="00D623D6"/>
    <w:rsid w:val="00D6289D"/>
    <w:rsid w:val="00D628E0"/>
    <w:rsid w:val="00D63158"/>
    <w:rsid w:val="00D63E14"/>
    <w:rsid w:val="00D64B2D"/>
    <w:rsid w:val="00D6532F"/>
    <w:rsid w:val="00D661C2"/>
    <w:rsid w:val="00D663EC"/>
    <w:rsid w:val="00D66EF9"/>
    <w:rsid w:val="00D676F4"/>
    <w:rsid w:val="00D70110"/>
    <w:rsid w:val="00D7051B"/>
    <w:rsid w:val="00D70629"/>
    <w:rsid w:val="00D709BF"/>
    <w:rsid w:val="00D71973"/>
    <w:rsid w:val="00D71B71"/>
    <w:rsid w:val="00D71EB4"/>
    <w:rsid w:val="00D721A9"/>
    <w:rsid w:val="00D7284B"/>
    <w:rsid w:val="00D72A94"/>
    <w:rsid w:val="00D72DE4"/>
    <w:rsid w:val="00D73577"/>
    <w:rsid w:val="00D737B1"/>
    <w:rsid w:val="00D739A8"/>
    <w:rsid w:val="00D73D71"/>
    <w:rsid w:val="00D74408"/>
    <w:rsid w:val="00D745AF"/>
    <w:rsid w:val="00D74A9B"/>
    <w:rsid w:val="00D74C1D"/>
    <w:rsid w:val="00D74F3C"/>
    <w:rsid w:val="00D75172"/>
    <w:rsid w:val="00D752F2"/>
    <w:rsid w:val="00D75483"/>
    <w:rsid w:val="00D75680"/>
    <w:rsid w:val="00D75749"/>
    <w:rsid w:val="00D75AED"/>
    <w:rsid w:val="00D75E8F"/>
    <w:rsid w:val="00D765FE"/>
    <w:rsid w:val="00D76840"/>
    <w:rsid w:val="00D76EED"/>
    <w:rsid w:val="00D77130"/>
    <w:rsid w:val="00D774DF"/>
    <w:rsid w:val="00D777E2"/>
    <w:rsid w:val="00D77BF4"/>
    <w:rsid w:val="00D77D1E"/>
    <w:rsid w:val="00D806D3"/>
    <w:rsid w:val="00D80727"/>
    <w:rsid w:val="00D80788"/>
    <w:rsid w:val="00D80B80"/>
    <w:rsid w:val="00D80DB0"/>
    <w:rsid w:val="00D81130"/>
    <w:rsid w:val="00D81266"/>
    <w:rsid w:val="00D8132E"/>
    <w:rsid w:val="00D813C9"/>
    <w:rsid w:val="00D81938"/>
    <w:rsid w:val="00D81C69"/>
    <w:rsid w:val="00D826C9"/>
    <w:rsid w:val="00D82E62"/>
    <w:rsid w:val="00D82E88"/>
    <w:rsid w:val="00D83251"/>
    <w:rsid w:val="00D83340"/>
    <w:rsid w:val="00D8337A"/>
    <w:rsid w:val="00D83455"/>
    <w:rsid w:val="00D84145"/>
    <w:rsid w:val="00D8435A"/>
    <w:rsid w:val="00D846C6"/>
    <w:rsid w:val="00D84FC1"/>
    <w:rsid w:val="00D851EE"/>
    <w:rsid w:val="00D857EA"/>
    <w:rsid w:val="00D85A7C"/>
    <w:rsid w:val="00D85A9E"/>
    <w:rsid w:val="00D85DF9"/>
    <w:rsid w:val="00D85EE4"/>
    <w:rsid w:val="00D863FF"/>
    <w:rsid w:val="00D86E50"/>
    <w:rsid w:val="00D87520"/>
    <w:rsid w:val="00D87D51"/>
    <w:rsid w:val="00D90200"/>
    <w:rsid w:val="00D904D9"/>
    <w:rsid w:val="00D90546"/>
    <w:rsid w:val="00D90B96"/>
    <w:rsid w:val="00D9112B"/>
    <w:rsid w:val="00D91198"/>
    <w:rsid w:val="00D91413"/>
    <w:rsid w:val="00D91555"/>
    <w:rsid w:val="00D91627"/>
    <w:rsid w:val="00D91706"/>
    <w:rsid w:val="00D927A6"/>
    <w:rsid w:val="00D92BB6"/>
    <w:rsid w:val="00D92CA1"/>
    <w:rsid w:val="00D94682"/>
    <w:rsid w:val="00D94BE6"/>
    <w:rsid w:val="00D94C78"/>
    <w:rsid w:val="00D94D1C"/>
    <w:rsid w:val="00D94DFA"/>
    <w:rsid w:val="00D94E30"/>
    <w:rsid w:val="00D955C7"/>
    <w:rsid w:val="00D956EE"/>
    <w:rsid w:val="00D9584B"/>
    <w:rsid w:val="00D959D0"/>
    <w:rsid w:val="00D95CD0"/>
    <w:rsid w:val="00D9663D"/>
    <w:rsid w:val="00D96B91"/>
    <w:rsid w:val="00D96DE5"/>
    <w:rsid w:val="00D97291"/>
    <w:rsid w:val="00D972F8"/>
    <w:rsid w:val="00D973C1"/>
    <w:rsid w:val="00D97849"/>
    <w:rsid w:val="00DA019A"/>
    <w:rsid w:val="00DA01F8"/>
    <w:rsid w:val="00DA052F"/>
    <w:rsid w:val="00DA074E"/>
    <w:rsid w:val="00DA0D51"/>
    <w:rsid w:val="00DA11FC"/>
    <w:rsid w:val="00DA17DD"/>
    <w:rsid w:val="00DA2C51"/>
    <w:rsid w:val="00DA3429"/>
    <w:rsid w:val="00DA38CE"/>
    <w:rsid w:val="00DA49C0"/>
    <w:rsid w:val="00DA4AF9"/>
    <w:rsid w:val="00DA5C30"/>
    <w:rsid w:val="00DA665C"/>
    <w:rsid w:val="00DA6CF9"/>
    <w:rsid w:val="00DA72FB"/>
    <w:rsid w:val="00DA7845"/>
    <w:rsid w:val="00DA79DA"/>
    <w:rsid w:val="00DB0CCC"/>
    <w:rsid w:val="00DB0FB8"/>
    <w:rsid w:val="00DB13A9"/>
    <w:rsid w:val="00DB28A6"/>
    <w:rsid w:val="00DB290B"/>
    <w:rsid w:val="00DB2C48"/>
    <w:rsid w:val="00DB2F83"/>
    <w:rsid w:val="00DB3256"/>
    <w:rsid w:val="00DB3474"/>
    <w:rsid w:val="00DB36ED"/>
    <w:rsid w:val="00DB375E"/>
    <w:rsid w:val="00DB448D"/>
    <w:rsid w:val="00DB45C6"/>
    <w:rsid w:val="00DB4F5D"/>
    <w:rsid w:val="00DB51E1"/>
    <w:rsid w:val="00DB578A"/>
    <w:rsid w:val="00DB5DD1"/>
    <w:rsid w:val="00DB60A4"/>
    <w:rsid w:val="00DB6867"/>
    <w:rsid w:val="00DB6E9C"/>
    <w:rsid w:val="00DB6ED2"/>
    <w:rsid w:val="00DB6EE8"/>
    <w:rsid w:val="00DB72D6"/>
    <w:rsid w:val="00DB77E0"/>
    <w:rsid w:val="00DB7F39"/>
    <w:rsid w:val="00DC058D"/>
    <w:rsid w:val="00DC0833"/>
    <w:rsid w:val="00DC0A67"/>
    <w:rsid w:val="00DC0F36"/>
    <w:rsid w:val="00DC1214"/>
    <w:rsid w:val="00DC12E6"/>
    <w:rsid w:val="00DC176A"/>
    <w:rsid w:val="00DC1BB4"/>
    <w:rsid w:val="00DC1BC5"/>
    <w:rsid w:val="00DC2353"/>
    <w:rsid w:val="00DC265C"/>
    <w:rsid w:val="00DC2C61"/>
    <w:rsid w:val="00DC2EA1"/>
    <w:rsid w:val="00DC3995"/>
    <w:rsid w:val="00DC3C4D"/>
    <w:rsid w:val="00DC4059"/>
    <w:rsid w:val="00DC413F"/>
    <w:rsid w:val="00DC4207"/>
    <w:rsid w:val="00DC44C6"/>
    <w:rsid w:val="00DC4F52"/>
    <w:rsid w:val="00DC5811"/>
    <w:rsid w:val="00DC655D"/>
    <w:rsid w:val="00DC6769"/>
    <w:rsid w:val="00DC6ABA"/>
    <w:rsid w:val="00DC7871"/>
    <w:rsid w:val="00DC7E1C"/>
    <w:rsid w:val="00DD0919"/>
    <w:rsid w:val="00DD1515"/>
    <w:rsid w:val="00DD19A6"/>
    <w:rsid w:val="00DD1A79"/>
    <w:rsid w:val="00DD1AB2"/>
    <w:rsid w:val="00DD25CC"/>
    <w:rsid w:val="00DD2F68"/>
    <w:rsid w:val="00DD3596"/>
    <w:rsid w:val="00DD3622"/>
    <w:rsid w:val="00DD421C"/>
    <w:rsid w:val="00DD4BD5"/>
    <w:rsid w:val="00DD5017"/>
    <w:rsid w:val="00DD57E7"/>
    <w:rsid w:val="00DD5913"/>
    <w:rsid w:val="00DD5DD2"/>
    <w:rsid w:val="00DD5E3E"/>
    <w:rsid w:val="00DD5E47"/>
    <w:rsid w:val="00DD680B"/>
    <w:rsid w:val="00DD68D3"/>
    <w:rsid w:val="00DD70A2"/>
    <w:rsid w:val="00DE0200"/>
    <w:rsid w:val="00DE028A"/>
    <w:rsid w:val="00DE0298"/>
    <w:rsid w:val="00DE046C"/>
    <w:rsid w:val="00DE09CB"/>
    <w:rsid w:val="00DE129B"/>
    <w:rsid w:val="00DE1978"/>
    <w:rsid w:val="00DE21DE"/>
    <w:rsid w:val="00DE268A"/>
    <w:rsid w:val="00DE2A7C"/>
    <w:rsid w:val="00DE2C24"/>
    <w:rsid w:val="00DE3329"/>
    <w:rsid w:val="00DE35D6"/>
    <w:rsid w:val="00DE405D"/>
    <w:rsid w:val="00DE4BBC"/>
    <w:rsid w:val="00DE4C28"/>
    <w:rsid w:val="00DE5C5C"/>
    <w:rsid w:val="00DE6402"/>
    <w:rsid w:val="00DE693C"/>
    <w:rsid w:val="00DE6C7D"/>
    <w:rsid w:val="00DE6F07"/>
    <w:rsid w:val="00DE743C"/>
    <w:rsid w:val="00DE76C2"/>
    <w:rsid w:val="00DE781B"/>
    <w:rsid w:val="00DF0A18"/>
    <w:rsid w:val="00DF0AD1"/>
    <w:rsid w:val="00DF0F58"/>
    <w:rsid w:val="00DF227B"/>
    <w:rsid w:val="00DF250A"/>
    <w:rsid w:val="00DF326A"/>
    <w:rsid w:val="00DF3817"/>
    <w:rsid w:val="00DF3826"/>
    <w:rsid w:val="00DF3A43"/>
    <w:rsid w:val="00DF3B5B"/>
    <w:rsid w:val="00DF3BCC"/>
    <w:rsid w:val="00DF464A"/>
    <w:rsid w:val="00DF4DB7"/>
    <w:rsid w:val="00DF5012"/>
    <w:rsid w:val="00DF5111"/>
    <w:rsid w:val="00DF5F7B"/>
    <w:rsid w:val="00DF6097"/>
    <w:rsid w:val="00DF6CB7"/>
    <w:rsid w:val="00DF6F86"/>
    <w:rsid w:val="00DF72D5"/>
    <w:rsid w:val="00DF7630"/>
    <w:rsid w:val="00E00780"/>
    <w:rsid w:val="00E0118F"/>
    <w:rsid w:val="00E0131F"/>
    <w:rsid w:val="00E01510"/>
    <w:rsid w:val="00E023BA"/>
    <w:rsid w:val="00E02445"/>
    <w:rsid w:val="00E0279D"/>
    <w:rsid w:val="00E03414"/>
    <w:rsid w:val="00E044EE"/>
    <w:rsid w:val="00E0504B"/>
    <w:rsid w:val="00E05860"/>
    <w:rsid w:val="00E058DF"/>
    <w:rsid w:val="00E0595D"/>
    <w:rsid w:val="00E06A55"/>
    <w:rsid w:val="00E06B52"/>
    <w:rsid w:val="00E075BF"/>
    <w:rsid w:val="00E07813"/>
    <w:rsid w:val="00E07984"/>
    <w:rsid w:val="00E107BE"/>
    <w:rsid w:val="00E10984"/>
    <w:rsid w:val="00E110A9"/>
    <w:rsid w:val="00E11277"/>
    <w:rsid w:val="00E11D73"/>
    <w:rsid w:val="00E11E31"/>
    <w:rsid w:val="00E136D1"/>
    <w:rsid w:val="00E139FA"/>
    <w:rsid w:val="00E148FB"/>
    <w:rsid w:val="00E15359"/>
    <w:rsid w:val="00E1595F"/>
    <w:rsid w:val="00E15C2B"/>
    <w:rsid w:val="00E15F7D"/>
    <w:rsid w:val="00E1701A"/>
    <w:rsid w:val="00E1726B"/>
    <w:rsid w:val="00E174B1"/>
    <w:rsid w:val="00E17A15"/>
    <w:rsid w:val="00E17F20"/>
    <w:rsid w:val="00E20B28"/>
    <w:rsid w:val="00E20B96"/>
    <w:rsid w:val="00E20E4A"/>
    <w:rsid w:val="00E2146E"/>
    <w:rsid w:val="00E21743"/>
    <w:rsid w:val="00E21D8C"/>
    <w:rsid w:val="00E22BA2"/>
    <w:rsid w:val="00E23076"/>
    <w:rsid w:val="00E232D7"/>
    <w:rsid w:val="00E24809"/>
    <w:rsid w:val="00E249DB"/>
    <w:rsid w:val="00E24F48"/>
    <w:rsid w:val="00E24F5D"/>
    <w:rsid w:val="00E25157"/>
    <w:rsid w:val="00E2590D"/>
    <w:rsid w:val="00E25E9D"/>
    <w:rsid w:val="00E26115"/>
    <w:rsid w:val="00E26621"/>
    <w:rsid w:val="00E279FE"/>
    <w:rsid w:val="00E27F6F"/>
    <w:rsid w:val="00E301FF"/>
    <w:rsid w:val="00E30862"/>
    <w:rsid w:val="00E319F6"/>
    <w:rsid w:val="00E31B65"/>
    <w:rsid w:val="00E320C5"/>
    <w:rsid w:val="00E321DA"/>
    <w:rsid w:val="00E3260E"/>
    <w:rsid w:val="00E3276B"/>
    <w:rsid w:val="00E3284B"/>
    <w:rsid w:val="00E329B8"/>
    <w:rsid w:val="00E32E6C"/>
    <w:rsid w:val="00E32ED7"/>
    <w:rsid w:val="00E32F05"/>
    <w:rsid w:val="00E3370B"/>
    <w:rsid w:val="00E341E3"/>
    <w:rsid w:val="00E3514B"/>
    <w:rsid w:val="00E35A83"/>
    <w:rsid w:val="00E365A1"/>
    <w:rsid w:val="00E367F4"/>
    <w:rsid w:val="00E36918"/>
    <w:rsid w:val="00E36937"/>
    <w:rsid w:val="00E37173"/>
    <w:rsid w:val="00E37501"/>
    <w:rsid w:val="00E379B5"/>
    <w:rsid w:val="00E37ADE"/>
    <w:rsid w:val="00E37D00"/>
    <w:rsid w:val="00E40A09"/>
    <w:rsid w:val="00E40BBF"/>
    <w:rsid w:val="00E40D0C"/>
    <w:rsid w:val="00E40E28"/>
    <w:rsid w:val="00E40FBE"/>
    <w:rsid w:val="00E416A0"/>
    <w:rsid w:val="00E41865"/>
    <w:rsid w:val="00E42759"/>
    <w:rsid w:val="00E42784"/>
    <w:rsid w:val="00E4282C"/>
    <w:rsid w:val="00E43334"/>
    <w:rsid w:val="00E4387F"/>
    <w:rsid w:val="00E43C35"/>
    <w:rsid w:val="00E43DA6"/>
    <w:rsid w:val="00E43DC2"/>
    <w:rsid w:val="00E44609"/>
    <w:rsid w:val="00E461EC"/>
    <w:rsid w:val="00E46731"/>
    <w:rsid w:val="00E4768B"/>
    <w:rsid w:val="00E476F8"/>
    <w:rsid w:val="00E47C07"/>
    <w:rsid w:val="00E47DCF"/>
    <w:rsid w:val="00E50410"/>
    <w:rsid w:val="00E50715"/>
    <w:rsid w:val="00E50825"/>
    <w:rsid w:val="00E50BB6"/>
    <w:rsid w:val="00E513C2"/>
    <w:rsid w:val="00E51637"/>
    <w:rsid w:val="00E51AE0"/>
    <w:rsid w:val="00E51F7B"/>
    <w:rsid w:val="00E520C5"/>
    <w:rsid w:val="00E527C5"/>
    <w:rsid w:val="00E5286C"/>
    <w:rsid w:val="00E52C63"/>
    <w:rsid w:val="00E52CC7"/>
    <w:rsid w:val="00E52E64"/>
    <w:rsid w:val="00E535DE"/>
    <w:rsid w:val="00E55392"/>
    <w:rsid w:val="00E55462"/>
    <w:rsid w:val="00E55742"/>
    <w:rsid w:val="00E56B3C"/>
    <w:rsid w:val="00E56F19"/>
    <w:rsid w:val="00E57282"/>
    <w:rsid w:val="00E57679"/>
    <w:rsid w:val="00E57DFC"/>
    <w:rsid w:val="00E60522"/>
    <w:rsid w:val="00E62846"/>
    <w:rsid w:val="00E62EC2"/>
    <w:rsid w:val="00E62EF9"/>
    <w:rsid w:val="00E62FEF"/>
    <w:rsid w:val="00E632D5"/>
    <w:rsid w:val="00E639FB"/>
    <w:rsid w:val="00E63FA6"/>
    <w:rsid w:val="00E6405B"/>
    <w:rsid w:val="00E644F2"/>
    <w:rsid w:val="00E6454A"/>
    <w:rsid w:val="00E64870"/>
    <w:rsid w:val="00E661DF"/>
    <w:rsid w:val="00E6630C"/>
    <w:rsid w:val="00E665A1"/>
    <w:rsid w:val="00E66909"/>
    <w:rsid w:val="00E669E3"/>
    <w:rsid w:val="00E66EF7"/>
    <w:rsid w:val="00E67AA4"/>
    <w:rsid w:val="00E67D4C"/>
    <w:rsid w:val="00E67E45"/>
    <w:rsid w:val="00E67F28"/>
    <w:rsid w:val="00E7022C"/>
    <w:rsid w:val="00E7058B"/>
    <w:rsid w:val="00E711B8"/>
    <w:rsid w:val="00E7170C"/>
    <w:rsid w:val="00E719D8"/>
    <w:rsid w:val="00E71BF5"/>
    <w:rsid w:val="00E71D33"/>
    <w:rsid w:val="00E71FB8"/>
    <w:rsid w:val="00E72213"/>
    <w:rsid w:val="00E72932"/>
    <w:rsid w:val="00E72BD2"/>
    <w:rsid w:val="00E7324F"/>
    <w:rsid w:val="00E7336D"/>
    <w:rsid w:val="00E73915"/>
    <w:rsid w:val="00E7394D"/>
    <w:rsid w:val="00E74458"/>
    <w:rsid w:val="00E74F9E"/>
    <w:rsid w:val="00E752AB"/>
    <w:rsid w:val="00E75FD2"/>
    <w:rsid w:val="00E7607F"/>
    <w:rsid w:val="00E76688"/>
    <w:rsid w:val="00E76844"/>
    <w:rsid w:val="00E76924"/>
    <w:rsid w:val="00E77563"/>
    <w:rsid w:val="00E776AD"/>
    <w:rsid w:val="00E77736"/>
    <w:rsid w:val="00E778E0"/>
    <w:rsid w:val="00E77976"/>
    <w:rsid w:val="00E77BB3"/>
    <w:rsid w:val="00E80C7F"/>
    <w:rsid w:val="00E81162"/>
    <w:rsid w:val="00E816C1"/>
    <w:rsid w:val="00E81732"/>
    <w:rsid w:val="00E81E78"/>
    <w:rsid w:val="00E8219F"/>
    <w:rsid w:val="00E82435"/>
    <w:rsid w:val="00E829C4"/>
    <w:rsid w:val="00E82A82"/>
    <w:rsid w:val="00E839C4"/>
    <w:rsid w:val="00E844EF"/>
    <w:rsid w:val="00E84BEF"/>
    <w:rsid w:val="00E84CDC"/>
    <w:rsid w:val="00E85038"/>
    <w:rsid w:val="00E85B4B"/>
    <w:rsid w:val="00E85CE6"/>
    <w:rsid w:val="00E85DD3"/>
    <w:rsid w:val="00E860DB"/>
    <w:rsid w:val="00E86504"/>
    <w:rsid w:val="00E86FAB"/>
    <w:rsid w:val="00E87605"/>
    <w:rsid w:val="00E878B8"/>
    <w:rsid w:val="00E87AAF"/>
    <w:rsid w:val="00E87AEC"/>
    <w:rsid w:val="00E87B6D"/>
    <w:rsid w:val="00E91106"/>
    <w:rsid w:val="00E9110A"/>
    <w:rsid w:val="00E91F5F"/>
    <w:rsid w:val="00E9206A"/>
    <w:rsid w:val="00E92346"/>
    <w:rsid w:val="00E9261E"/>
    <w:rsid w:val="00E92D23"/>
    <w:rsid w:val="00E92DDC"/>
    <w:rsid w:val="00E9329B"/>
    <w:rsid w:val="00E940C8"/>
    <w:rsid w:val="00E94266"/>
    <w:rsid w:val="00E94317"/>
    <w:rsid w:val="00E94FB0"/>
    <w:rsid w:val="00E951A9"/>
    <w:rsid w:val="00E9533E"/>
    <w:rsid w:val="00E95565"/>
    <w:rsid w:val="00E958C0"/>
    <w:rsid w:val="00E958F8"/>
    <w:rsid w:val="00E95D8B"/>
    <w:rsid w:val="00E95EE4"/>
    <w:rsid w:val="00E95FCE"/>
    <w:rsid w:val="00E960AA"/>
    <w:rsid w:val="00E966F4"/>
    <w:rsid w:val="00E96707"/>
    <w:rsid w:val="00E975AF"/>
    <w:rsid w:val="00E97A3C"/>
    <w:rsid w:val="00E97D2B"/>
    <w:rsid w:val="00EA01E0"/>
    <w:rsid w:val="00EA0321"/>
    <w:rsid w:val="00EA03BC"/>
    <w:rsid w:val="00EA06B1"/>
    <w:rsid w:val="00EA0A26"/>
    <w:rsid w:val="00EA0BB5"/>
    <w:rsid w:val="00EA0C0F"/>
    <w:rsid w:val="00EA0E12"/>
    <w:rsid w:val="00EA11AF"/>
    <w:rsid w:val="00EA12C2"/>
    <w:rsid w:val="00EA12D1"/>
    <w:rsid w:val="00EA1511"/>
    <w:rsid w:val="00EA1A9B"/>
    <w:rsid w:val="00EA1BBE"/>
    <w:rsid w:val="00EA1D90"/>
    <w:rsid w:val="00EA219E"/>
    <w:rsid w:val="00EA25CA"/>
    <w:rsid w:val="00EA26E0"/>
    <w:rsid w:val="00EA2A67"/>
    <w:rsid w:val="00EA2B6F"/>
    <w:rsid w:val="00EA2C2A"/>
    <w:rsid w:val="00EA2DAA"/>
    <w:rsid w:val="00EA2E17"/>
    <w:rsid w:val="00EA316C"/>
    <w:rsid w:val="00EA3A1D"/>
    <w:rsid w:val="00EA3A56"/>
    <w:rsid w:val="00EA3A8D"/>
    <w:rsid w:val="00EA3AB9"/>
    <w:rsid w:val="00EA3F29"/>
    <w:rsid w:val="00EA468A"/>
    <w:rsid w:val="00EA46B1"/>
    <w:rsid w:val="00EA4809"/>
    <w:rsid w:val="00EA4901"/>
    <w:rsid w:val="00EA49E5"/>
    <w:rsid w:val="00EA50B0"/>
    <w:rsid w:val="00EA51E3"/>
    <w:rsid w:val="00EA6090"/>
    <w:rsid w:val="00EA7A7C"/>
    <w:rsid w:val="00EA7A87"/>
    <w:rsid w:val="00EA7BD5"/>
    <w:rsid w:val="00EB100D"/>
    <w:rsid w:val="00EB19EC"/>
    <w:rsid w:val="00EB20C7"/>
    <w:rsid w:val="00EB25CC"/>
    <w:rsid w:val="00EB26EE"/>
    <w:rsid w:val="00EB3527"/>
    <w:rsid w:val="00EB368F"/>
    <w:rsid w:val="00EB37A5"/>
    <w:rsid w:val="00EB3836"/>
    <w:rsid w:val="00EB3A04"/>
    <w:rsid w:val="00EB3F04"/>
    <w:rsid w:val="00EB4A78"/>
    <w:rsid w:val="00EB55B1"/>
    <w:rsid w:val="00EB5918"/>
    <w:rsid w:val="00EB5B98"/>
    <w:rsid w:val="00EB5C12"/>
    <w:rsid w:val="00EB628A"/>
    <w:rsid w:val="00EB6395"/>
    <w:rsid w:val="00EB6593"/>
    <w:rsid w:val="00EB6F0A"/>
    <w:rsid w:val="00EB7666"/>
    <w:rsid w:val="00EB78C0"/>
    <w:rsid w:val="00EB7E73"/>
    <w:rsid w:val="00EC11A1"/>
    <w:rsid w:val="00EC21A9"/>
    <w:rsid w:val="00EC2AE8"/>
    <w:rsid w:val="00EC2D0F"/>
    <w:rsid w:val="00EC3C52"/>
    <w:rsid w:val="00EC3F00"/>
    <w:rsid w:val="00EC4290"/>
    <w:rsid w:val="00EC568F"/>
    <w:rsid w:val="00EC5A3A"/>
    <w:rsid w:val="00EC6C91"/>
    <w:rsid w:val="00EC7244"/>
    <w:rsid w:val="00EC746A"/>
    <w:rsid w:val="00EC783C"/>
    <w:rsid w:val="00EC7F67"/>
    <w:rsid w:val="00ED08AC"/>
    <w:rsid w:val="00ED0B7B"/>
    <w:rsid w:val="00ED0B83"/>
    <w:rsid w:val="00ED0D23"/>
    <w:rsid w:val="00ED10C6"/>
    <w:rsid w:val="00ED1AC6"/>
    <w:rsid w:val="00ED229C"/>
    <w:rsid w:val="00ED2871"/>
    <w:rsid w:val="00ED2ADE"/>
    <w:rsid w:val="00ED2B53"/>
    <w:rsid w:val="00ED2B74"/>
    <w:rsid w:val="00ED3306"/>
    <w:rsid w:val="00ED33B7"/>
    <w:rsid w:val="00ED3786"/>
    <w:rsid w:val="00ED384C"/>
    <w:rsid w:val="00ED4962"/>
    <w:rsid w:val="00ED61CC"/>
    <w:rsid w:val="00ED682F"/>
    <w:rsid w:val="00ED6B24"/>
    <w:rsid w:val="00ED7085"/>
    <w:rsid w:val="00ED71FF"/>
    <w:rsid w:val="00ED735E"/>
    <w:rsid w:val="00EE02EB"/>
    <w:rsid w:val="00EE069F"/>
    <w:rsid w:val="00EE07AE"/>
    <w:rsid w:val="00EE0879"/>
    <w:rsid w:val="00EE0981"/>
    <w:rsid w:val="00EE1275"/>
    <w:rsid w:val="00EE12B2"/>
    <w:rsid w:val="00EE12E4"/>
    <w:rsid w:val="00EE14D6"/>
    <w:rsid w:val="00EE1A91"/>
    <w:rsid w:val="00EE25D4"/>
    <w:rsid w:val="00EE29A2"/>
    <w:rsid w:val="00EE2BC9"/>
    <w:rsid w:val="00EE2EE7"/>
    <w:rsid w:val="00EE3D4D"/>
    <w:rsid w:val="00EE4249"/>
    <w:rsid w:val="00EE4BD1"/>
    <w:rsid w:val="00EE4BE9"/>
    <w:rsid w:val="00EE4FD7"/>
    <w:rsid w:val="00EE510D"/>
    <w:rsid w:val="00EE5693"/>
    <w:rsid w:val="00EE65C6"/>
    <w:rsid w:val="00EE6647"/>
    <w:rsid w:val="00EE67E8"/>
    <w:rsid w:val="00EE6BDA"/>
    <w:rsid w:val="00EE6D13"/>
    <w:rsid w:val="00EE6D9B"/>
    <w:rsid w:val="00EE7111"/>
    <w:rsid w:val="00EE71FC"/>
    <w:rsid w:val="00EE7B6A"/>
    <w:rsid w:val="00EE7C6D"/>
    <w:rsid w:val="00EF025F"/>
    <w:rsid w:val="00EF138B"/>
    <w:rsid w:val="00EF15E6"/>
    <w:rsid w:val="00EF216F"/>
    <w:rsid w:val="00EF2864"/>
    <w:rsid w:val="00EF2B56"/>
    <w:rsid w:val="00EF3178"/>
    <w:rsid w:val="00EF34F5"/>
    <w:rsid w:val="00EF3B74"/>
    <w:rsid w:val="00EF3D91"/>
    <w:rsid w:val="00EF457F"/>
    <w:rsid w:val="00EF6C0C"/>
    <w:rsid w:val="00EF715E"/>
    <w:rsid w:val="00EF7706"/>
    <w:rsid w:val="00EF7777"/>
    <w:rsid w:val="00EF7803"/>
    <w:rsid w:val="00EF789A"/>
    <w:rsid w:val="00F00363"/>
    <w:rsid w:val="00F00E37"/>
    <w:rsid w:val="00F012C0"/>
    <w:rsid w:val="00F02051"/>
    <w:rsid w:val="00F02826"/>
    <w:rsid w:val="00F028CF"/>
    <w:rsid w:val="00F02FF4"/>
    <w:rsid w:val="00F035D9"/>
    <w:rsid w:val="00F03628"/>
    <w:rsid w:val="00F03CEA"/>
    <w:rsid w:val="00F03CFB"/>
    <w:rsid w:val="00F043E0"/>
    <w:rsid w:val="00F04917"/>
    <w:rsid w:val="00F04DCF"/>
    <w:rsid w:val="00F04E0C"/>
    <w:rsid w:val="00F0534F"/>
    <w:rsid w:val="00F05E1C"/>
    <w:rsid w:val="00F0609A"/>
    <w:rsid w:val="00F06968"/>
    <w:rsid w:val="00F06ECB"/>
    <w:rsid w:val="00F07425"/>
    <w:rsid w:val="00F07D04"/>
    <w:rsid w:val="00F10074"/>
    <w:rsid w:val="00F10871"/>
    <w:rsid w:val="00F10C13"/>
    <w:rsid w:val="00F10CFB"/>
    <w:rsid w:val="00F1108E"/>
    <w:rsid w:val="00F111DD"/>
    <w:rsid w:val="00F11710"/>
    <w:rsid w:val="00F1217F"/>
    <w:rsid w:val="00F122CB"/>
    <w:rsid w:val="00F12803"/>
    <w:rsid w:val="00F12882"/>
    <w:rsid w:val="00F128C2"/>
    <w:rsid w:val="00F12B5A"/>
    <w:rsid w:val="00F12E89"/>
    <w:rsid w:val="00F13ABF"/>
    <w:rsid w:val="00F14386"/>
    <w:rsid w:val="00F143FA"/>
    <w:rsid w:val="00F14457"/>
    <w:rsid w:val="00F1659C"/>
    <w:rsid w:val="00F1672E"/>
    <w:rsid w:val="00F169D9"/>
    <w:rsid w:val="00F1727E"/>
    <w:rsid w:val="00F178F1"/>
    <w:rsid w:val="00F17B3C"/>
    <w:rsid w:val="00F17BEF"/>
    <w:rsid w:val="00F17CB1"/>
    <w:rsid w:val="00F17E31"/>
    <w:rsid w:val="00F204C2"/>
    <w:rsid w:val="00F20584"/>
    <w:rsid w:val="00F205A6"/>
    <w:rsid w:val="00F207FA"/>
    <w:rsid w:val="00F20AD1"/>
    <w:rsid w:val="00F20C15"/>
    <w:rsid w:val="00F20E19"/>
    <w:rsid w:val="00F215E3"/>
    <w:rsid w:val="00F2165A"/>
    <w:rsid w:val="00F21BD5"/>
    <w:rsid w:val="00F222C9"/>
    <w:rsid w:val="00F22327"/>
    <w:rsid w:val="00F22603"/>
    <w:rsid w:val="00F22ADA"/>
    <w:rsid w:val="00F22E79"/>
    <w:rsid w:val="00F231A5"/>
    <w:rsid w:val="00F232BD"/>
    <w:rsid w:val="00F233FA"/>
    <w:rsid w:val="00F23986"/>
    <w:rsid w:val="00F23AC4"/>
    <w:rsid w:val="00F240DC"/>
    <w:rsid w:val="00F2410D"/>
    <w:rsid w:val="00F2455D"/>
    <w:rsid w:val="00F25292"/>
    <w:rsid w:val="00F25D51"/>
    <w:rsid w:val="00F25DE3"/>
    <w:rsid w:val="00F25E6B"/>
    <w:rsid w:val="00F26E93"/>
    <w:rsid w:val="00F26F83"/>
    <w:rsid w:val="00F270C7"/>
    <w:rsid w:val="00F272E4"/>
    <w:rsid w:val="00F275C3"/>
    <w:rsid w:val="00F3021A"/>
    <w:rsid w:val="00F30601"/>
    <w:rsid w:val="00F3064F"/>
    <w:rsid w:val="00F30737"/>
    <w:rsid w:val="00F3076F"/>
    <w:rsid w:val="00F30D8D"/>
    <w:rsid w:val="00F30F93"/>
    <w:rsid w:val="00F30FCE"/>
    <w:rsid w:val="00F31595"/>
    <w:rsid w:val="00F31B8E"/>
    <w:rsid w:val="00F31F43"/>
    <w:rsid w:val="00F32B5E"/>
    <w:rsid w:val="00F33010"/>
    <w:rsid w:val="00F331B6"/>
    <w:rsid w:val="00F33A36"/>
    <w:rsid w:val="00F340E8"/>
    <w:rsid w:val="00F34211"/>
    <w:rsid w:val="00F3452F"/>
    <w:rsid w:val="00F34BCB"/>
    <w:rsid w:val="00F34E27"/>
    <w:rsid w:val="00F36C45"/>
    <w:rsid w:val="00F3706F"/>
    <w:rsid w:val="00F37564"/>
    <w:rsid w:val="00F37DAD"/>
    <w:rsid w:val="00F40215"/>
    <w:rsid w:val="00F4036E"/>
    <w:rsid w:val="00F40AB5"/>
    <w:rsid w:val="00F41330"/>
    <w:rsid w:val="00F4180E"/>
    <w:rsid w:val="00F41999"/>
    <w:rsid w:val="00F41B05"/>
    <w:rsid w:val="00F42026"/>
    <w:rsid w:val="00F42307"/>
    <w:rsid w:val="00F425B5"/>
    <w:rsid w:val="00F42629"/>
    <w:rsid w:val="00F428DA"/>
    <w:rsid w:val="00F42B85"/>
    <w:rsid w:val="00F4312F"/>
    <w:rsid w:val="00F435D7"/>
    <w:rsid w:val="00F43841"/>
    <w:rsid w:val="00F441B8"/>
    <w:rsid w:val="00F44709"/>
    <w:rsid w:val="00F44972"/>
    <w:rsid w:val="00F44E07"/>
    <w:rsid w:val="00F461A9"/>
    <w:rsid w:val="00F46359"/>
    <w:rsid w:val="00F47B2E"/>
    <w:rsid w:val="00F50329"/>
    <w:rsid w:val="00F50C23"/>
    <w:rsid w:val="00F5123C"/>
    <w:rsid w:val="00F5138E"/>
    <w:rsid w:val="00F51509"/>
    <w:rsid w:val="00F51A4B"/>
    <w:rsid w:val="00F51AE7"/>
    <w:rsid w:val="00F51B9B"/>
    <w:rsid w:val="00F51E68"/>
    <w:rsid w:val="00F5232E"/>
    <w:rsid w:val="00F523C7"/>
    <w:rsid w:val="00F5256F"/>
    <w:rsid w:val="00F52659"/>
    <w:rsid w:val="00F52BAF"/>
    <w:rsid w:val="00F52E34"/>
    <w:rsid w:val="00F52F3C"/>
    <w:rsid w:val="00F5339F"/>
    <w:rsid w:val="00F539C1"/>
    <w:rsid w:val="00F53A54"/>
    <w:rsid w:val="00F53F99"/>
    <w:rsid w:val="00F54BD1"/>
    <w:rsid w:val="00F5516A"/>
    <w:rsid w:val="00F5554A"/>
    <w:rsid w:val="00F55C8A"/>
    <w:rsid w:val="00F55D5E"/>
    <w:rsid w:val="00F56DB6"/>
    <w:rsid w:val="00F57384"/>
    <w:rsid w:val="00F57960"/>
    <w:rsid w:val="00F60AFD"/>
    <w:rsid w:val="00F60EBE"/>
    <w:rsid w:val="00F61354"/>
    <w:rsid w:val="00F61534"/>
    <w:rsid w:val="00F61779"/>
    <w:rsid w:val="00F61DD2"/>
    <w:rsid w:val="00F62A5A"/>
    <w:rsid w:val="00F637E8"/>
    <w:rsid w:val="00F63DD5"/>
    <w:rsid w:val="00F641AA"/>
    <w:rsid w:val="00F6420B"/>
    <w:rsid w:val="00F64763"/>
    <w:rsid w:val="00F64772"/>
    <w:rsid w:val="00F64D3E"/>
    <w:rsid w:val="00F64F65"/>
    <w:rsid w:val="00F64F70"/>
    <w:rsid w:val="00F65426"/>
    <w:rsid w:val="00F65733"/>
    <w:rsid w:val="00F65D83"/>
    <w:rsid w:val="00F65DF0"/>
    <w:rsid w:val="00F66101"/>
    <w:rsid w:val="00F66421"/>
    <w:rsid w:val="00F66742"/>
    <w:rsid w:val="00F66804"/>
    <w:rsid w:val="00F67052"/>
    <w:rsid w:val="00F6744A"/>
    <w:rsid w:val="00F6744B"/>
    <w:rsid w:val="00F678B6"/>
    <w:rsid w:val="00F67BF9"/>
    <w:rsid w:val="00F67D6C"/>
    <w:rsid w:val="00F67E52"/>
    <w:rsid w:val="00F67EB6"/>
    <w:rsid w:val="00F702EF"/>
    <w:rsid w:val="00F70319"/>
    <w:rsid w:val="00F7100B"/>
    <w:rsid w:val="00F711B5"/>
    <w:rsid w:val="00F7138B"/>
    <w:rsid w:val="00F71402"/>
    <w:rsid w:val="00F71F15"/>
    <w:rsid w:val="00F723DE"/>
    <w:rsid w:val="00F724D9"/>
    <w:rsid w:val="00F72736"/>
    <w:rsid w:val="00F72BB5"/>
    <w:rsid w:val="00F72D15"/>
    <w:rsid w:val="00F730AF"/>
    <w:rsid w:val="00F737DE"/>
    <w:rsid w:val="00F73E54"/>
    <w:rsid w:val="00F74371"/>
    <w:rsid w:val="00F744C8"/>
    <w:rsid w:val="00F74516"/>
    <w:rsid w:val="00F758AC"/>
    <w:rsid w:val="00F76A3E"/>
    <w:rsid w:val="00F76AFA"/>
    <w:rsid w:val="00F776BA"/>
    <w:rsid w:val="00F77BCE"/>
    <w:rsid w:val="00F77D5B"/>
    <w:rsid w:val="00F77E19"/>
    <w:rsid w:val="00F8071D"/>
    <w:rsid w:val="00F80812"/>
    <w:rsid w:val="00F80E5E"/>
    <w:rsid w:val="00F811C3"/>
    <w:rsid w:val="00F811D7"/>
    <w:rsid w:val="00F81311"/>
    <w:rsid w:val="00F81AF4"/>
    <w:rsid w:val="00F81AFE"/>
    <w:rsid w:val="00F81BAC"/>
    <w:rsid w:val="00F81D3F"/>
    <w:rsid w:val="00F81D66"/>
    <w:rsid w:val="00F81E73"/>
    <w:rsid w:val="00F831D5"/>
    <w:rsid w:val="00F831FD"/>
    <w:rsid w:val="00F834F6"/>
    <w:rsid w:val="00F835CE"/>
    <w:rsid w:val="00F835E8"/>
    <w:rsid w:val="00F83C47"/>
    <w:rsid w:val="00F840ED"/>
    <w:rsid w:val="00F84499"/>
    <w:rsid w:val="00F8453F"/>
    <w:rsid w:val="00F8476A"/>
    <w:rsid w:val="00F84E19"/>
    <w:rsid w:val="00F85FFC"/>
    <w:rsid w:val="00F861F5"/>
    <w:rsid w:val="00F8627D"/>
    <w:rsid w:val="00F86477"/>
    <w:rsid w:val="00F86E01"/>
    <w:rsid w:val="00F87023"/>
    <w:rsid w:val="00F87121"/>
    <w:rsid w:val="00F87157"/>
    <w:rsid w:val="00F87C06"/>
    <w:rsid w:val="00F90295"/>
    <w:rsid w:val="00F90386"/>
    <w:rsid w:val="00F903F0"/>
    <w:rsid w:val="00F908B7"/>
    <w:rsid w:val="00F90CDD"/>
    <w:rsid w:val="00F90CF6"/>
    <w:rsid w:val="00F90E3D"/>
    <w:rsid w:val="00F91399"/>
    <w:rsid w:val="00F91B1F"/>
    <w:rsid w:val="00F91BDA"/>
    <w:rsid w:val="00F9268A"/>
    <w:rsid w:val="00F93D6B"/>
    <w:rsid w:val="00F93FB0"/>
    <w:rsid w:val="00F94D6E"/>
    <w:rsid w:val="00F95DF0"/>
    <w:rsid w:val="00F96315"/>
    <w:rsid w:val="00F96D6B"/>
    <w:rsid w:val="00F972BF"/>
    <w:rsid w:val="00F97853"/>
    <w:rsid w:val="00F9796E"/>
    <w:rsid w:val="00FA006F"/>
    <w:rsid w:val="00FA027C"/>
    <w:rsid w:val="00FA0564"/>
    <w:rsid w:val="00FA06E3"/>
    <w:rsid w:val="00FA097F"/>
    <w:rsid w:val="00FA0C42"/>
    <w:rsid w:val="00FA1072"/>
    <w:rsid w:val="00FA20C4"/>
    <w:rsid w:val="00FA222F"/>
    <w:rsid w:val="00FA229D"/>
    <w:rsid w:val="00FA24B6"/>
    <w:rsid w:val="00FA25F7"/>
    <w:rsid w:val="00FA29C7"/>
    <w:rsid w:val="00FA2FAB"/>
    <w:rsid w:val="00FA31D7"/>
    <w:rsid w:val="00FA372A"/>
    <w:rsid w:val="00FA3F82"/>
    <w:rsid w:val="00FA43DF"/>
    <w:rsid w:val="00FA46CD"/>
    <w:rsid w:val="00FA4EB3"/>
    <w:rsid w:val="00FA5687"/>
    <w:rsid w:val="00FA5854"/>
    <w:rsid w:val="00FA60A3"/>
    <w:rsid w:val="00FA638D"/>
    <w:rsid w:val="00FA6DEA"/>
    <w:rsid w:val="00FA6E18"/>
    <w:rsid w:val="00FA725B"/>
    <w:rsid w:val="00FA7329"/>
    <w:rsid w:val="00FA7441"/>
    <w:rsid w:val="00FA76AB"/>
    <w:rsid w:val="00FA79D8"/>
    <w:rsid w:val="00FB05CB"/>
    <w:rsid w:val="00FB0B8C"/>
    <w:rsid w:val="00FB1329"/>
    <w:rsid w:val="00FB1530"/>
    <w:rsid w:val="00FB1F68"/>
    <w:rsid w:val="00FB20EF"/>
    <w:rsid w:val="00FB22E3"/>
    <w:rsid w:val="00FB24D6"/>
    <w:rsid w:val="00FB26D6"/>
    <w:rsid w:val="00FB2718"/>
    <w:rsid w:val="00FB3B2E"/>
    <w:rsid w:val="00FB3F20"/>
    <w:rsid w:val="00FB444B"/>
    <w:rsid w:val="00FB50F1"/>
    <w:rsid w:val="00FB570D"/>
    <w:rsid w:val="00FB5F29"/>
    <w:rsid w:val="00FB7080"/>
    <w:rsid w:val="00FB7528"/>
    <w:rsid w:val="00FB7B47"/>
    <w:rsid w:val="00FC0277"/>
    <w:rsid w:val="00FC061A"/>
    <w:rsid w:val="00FC084B"/>
    <w:rsid w:val="00FC08AD"/>
    <w:rsid w:val="00FC1277"/>
    <w:rsid w:val="00FC148B"/>
    <w:rsid w:val="00FC17C6"/>
    <w:rsid w:val="00FC1A72"/>
    <w:rsid w:val="00FC22ED"/>
    <w:rsid w:val="00FC24B4"/>
    <w:rsid w:val="00FC28C1"/>
    <w:rsid w:val="00FC2DE1"/>
    <w:rsid w:val="00FC314F"/>
    <w:rsid w:val="00FC3337"/>
    <w:rsid w:val="00FC333F"/>
    <w:rsid w:val="00FC3AE9"/>
    <w:rsid w:val="00FC41F5"/>
    <w:rsid w:val="00FC449A"/>
    <w:rsid w:val="00FC4C1F"/>
    <w:rsid w:val="00FC4CE9"/>
    <w:rsid w:val="00FC51A5"/>
    <w:rsid w:val="00FC5D57"/>
    <w:rsid w:val="00FC61EF"/>
    <w:rsid w:val="00FC6777"/>
    <w:rsid w:val="00FC7073"/>
    <w:rsid w:val="00FC7430"/>
    <w:rsid w:val="00FC7D5F"/>
    <w:rsid w:val="00FD0028"/>
    <w:rsid w:val="00FD0040"/>
    <w:rsid w:val="00FD010B"/>
    <w:rsid w:val="00FD0143"/>
    <w:rsid w:val="00FD0F02"/>
    <w:rsid w:val="00FD13E2"/>
    <w:rsid w:val="00FD14AC"/>
    <w:rsid w:val="00FD1E9C"/>
    <w:rsid w:val="00FD25A2"/>
    <w:rsid w:val="00FD2C90"/>
    <w:rsid w:val="00FD35CF"/>
    <w:rsid w:val="00FD367C"/>
    <w:rsid w:val="00FD3AF6"/>
    <w:rsid w:val="00FD3B23"/>
    <w:rsid w:val="00FD3F1A"/>
    <w:rsid w:val="00FD4A54"/>
    <w:rsid w:val="00FD538E"/>
    <w:rsid w:val="00FD5703"/>
    <w:rsid w:val="00FD5A24"/>
    <w:rsid w:val="00FD5B6D"/>
    <w:rsid w:val="00FD626F"/>
    <w:rsid w:val="00FD6866"/>
    <w:rsid w:val="00FD6E76"/>
    <w:rsid w:val="00FD762E"/>
    <w:rsid w:val="00FD7CCD"/>
    <w:rsid w:val="00FD7FC1"/>
    <w:rsid w:val="00FE010B"/>
    <w:rsid w:val="00FE03B9"/>
    <w:rsid w:val="00FE0595"/>
    <w:rsid w:val="00FE0BCE"/>
    <w:rsid w:val="00FE0D1B"/>
    <w:rsid w:val="00FE11FA"/>
    <w:rsid w:val="00FE1322"/>
    <w:rsid w:val="00FE2D08"/>
    <w:rsid w:val="00FE3190"/>
    <w:rsid w:val="00FE37AD"/>
    <w:rsid w:val="00FE3ED6"/>
    <w:rsid w:val="00FE47B6"/>
    <w:rsid w:val="00FE4DB1"/>
    <w:rsid w:val="00FE5346"/>
    <w:rsid w:val="00FE556F"/>
    <w:rsid w:val="00FE616F"/>
    <w:rsid w:val="00FE66A5"/>
    <w:rsid w:val="00FE6B67"/>
    <w:rsid w:val="00FE719E"/>
    <w:rsid w:val="00FE730D"/>
    <w:rsid w:val="00FE7330"/>
    <w:rsid w:val="00FF0F09"/>
    <w:rsid w:val="00FF1F21"/>
    <w:rsid w:val="00FF3352"/>
    <w:rsid w:val="00FF3394"/>
    <w:rsid w:val="00FF383D"/>
    <w:rsid w:val="00FF38A7"/>
    <w:rsid w:val="00FF3FB2"/>
    <w:rsid w:val="00FF50B6"/>
    <w:rsid w:val="00FF5AAD"/>
    <w:rsid w:val="00FF5C9C"/>
    <w:rsid w:val="00FF5DCA"/>
    <w:rsid w:val="00FF60EE"/>
    <w:rsid w:val="00FF6BC5"/>
    <w:rsid w:val="00FF73FB"/>
    <w:rsid w:val="00FF750B"/>
    <w:rsid w:val="00FF7744"/>
    <w:rsid w:val="00FF7CF9"/>
    <w:rsid w:val="00FF7E69"/>
    <w:rsid w:val="09AA49C1"/>
    <w:rsid w:val="0E073593"/>
    <w:rsid w:val="0EDE2AD9"/>
    <w:rsid w:val="11F65508"/>
    <w:rsid w:val="13B44B7A"/>
    <w:rsid w:val="13E259E9"/>
    <w:rsid w:val="18984BBD"/>
    <w:rsid w:val="1A4A10D5"/>
    <w:rsid w:val="1C6A4F55"/>
    <w:rsid w:val="217719F9"/>
    <w:rsid w:val="25BE0DE7"/>
    <w:rsid w:val="27277CC8"/>
    <w:rsid w:val="2AA008A2"/>
    <w:rsid w:val="2C2F4B5C"/>
    <w:rsid w:val="2D711641"/>
    <w:rsid w:val="31875C32"/>
    <w:rsid w:val="365E61D9"/>
    <w:rsid w:val="37A225FF"/>
    <w:rsid w:val="38F50D26"/>
    <w:rsid w:val="3DE0019B"/>
    <w:rsid w:val="4086796E"/>
    <w:rsid w:val="4233038E"/>
    <w:rsid w:val="439C205A"/>
    <w:rsid w:val="46772218"/>
    <w:rsid w:val="4BBE4F35"/>
    <w:rsid w:val="4D87439F"/>
    <w:rsid w:val="50623937"/>
    <w:rsid w:val="59A7459D"/>
    <w:rsid w:val="5FCD3DF8"/>
    <w:rsid w:val="5FED48A4"/>
    <w:rsid w:val="60495E00"/>
    <w:rsid w:val="647A15E5"/>
    <w:rsid w:val="66DA785D"/>
    <w:rsid w:val="69DD6138"/>
    <w:rsid w:val="6A27351B"/>
    <w:rsid w:val="6D1E7973"/>
    <w:rsid w:val="6E292231"/>
    <w:rsid w:val="6E7417EC"/>
    <w:rsid w:val="71916718"/>
    <w:rsid w:val="72CB438A"/>
    <w:rsid w:val="72EB753F"/>
    <w:rsid w:val="74CC4D16"/>
    <w:rsid w:val="74D27F96"/>
    <w:rsid w:val="7C1E2269"/>
    <w:rsid w:val="7C9E5927"/>
    <w:rsid w:val="7CB05EE7"/>
    <w:rsid w:val="7CE1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qFormat="1"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44"/>
    <w:qFormat/>
    <w:uiPriority w:val="0"/>
    <w:pPr>
      <w:keepNext/>
      <w:keepLines/>
      <w:outlineLvl w:val="0"/>
    </w:pPr>
    <w:rPr>
      <w:rFonts w:eastAsia="黑体"/>
      <w:bCs/>
      <w:kern w:val="44"/>
      <w:szCs w:val="44"/>
    </w:rPr>
  </w:style>
  <w:style w:type="paragraph" w:styleId="4">
    <w:name w:val="heading 2"/>
    <w:basedOn w:val="1"/>
    <w:next w:val="1"/>
    <w:link w:val="47"/>
    <w:unhideWhenUsed/>
    <w:qFormat/>
    <w:uiPriority w:val="0"/>
    <w:pPr>
      <w:keepNext/>
      <w:keepLines/>
      <w:ind w:firstLine="643"/>
      <w:outlineLvl w:val="1"/>
    </w:pPr>
    <w:rPr>
      <w:rFonts w:ascii="楷体_GB2312" w:hAnsi="楷体_GB2312" w:eastAsia="楷体_GB2312" w:cs="楷体_GB2312"/>
      <w:b/>
      <w:bCs/>
      <w:color w:val="000000" w:themeColor="text1"/>
      <w:szCs w:val="32"/>
      <w14:textFill>
        <w14:solidFill>
          <w14:schemeClr w14:val="tx1"/>
        </w14:solidFill>
      </w14:textFill>
    </w:rPr>
  </w:style>
  <w:style w:type="paragraph" w:styleId="5">
    <w:name w:val="heading 3"/>
    <w:basedOn w:val="1"/>
    <w:next w:val="1"/>
    <w:link w:val="48"/>
    <w:unhideWhenUsed/>
    <w:qFormat/>
    <w:uiPriority w:val="0"/>
    <w:pPr>
      <w:keepNext/>
      <w:keepLines/>
      <w:outlineLvl w:val="2"/>
    </w:pPr>
    <w:rPr>
      <w:rFonts w:ascii="仿宋_GB2312"/>
      <w:b/>
      <w:bCs/>
      <w:szCs w:val="32"/>
    </w:rPr>
  </w:style>
  <w:style w:type="paragraph" w:styleId="6">
    <w:name w:val="heading 4"/>
    <w:basedOn w:val="1"/>
    <w:next w:val="1"/>
    <w:link w:val="49"/>
    <w:qFormat/>
    <w:uiPriority w:val="9"/>
    <w:pPr>
      <w:keepNext/>
      <w:keepLines/>
      <w:outlineLvl w:val="3"/>
    </w:pPr>
    <w:rPr>
      <w:rFonts w:ascii="仿宋_GB2312" w:hAnsi="Arial" w:cs="Times New Roman"/>
      <w:bCs/>
      <w:szCs w:val="28"/>
    </w:rPr>
  </w:style>
  <w:style w:type="paragraph" w:styleId="7">
    <w:name w:val="heading 5"/>
    <w:basedOn w:val="1"/>
    <w:next w:val="1"/>
    <w:link w:val="50"/>
    <w:qFormat/>
    <w:uiPriority w:val="9"/>
    <w:pPr>
      <w:keepNext/>
      <w:keepLines/>
      <w:spacing w:before="280" w:after="290" w:line="376" w:lineRule="auto"/>
      <w:outlineLvl w:val="4"/>
    </w:pPr>
    <w:rPr>
      <w:rFonts w:ascii="仿宋_GB2312" w:hAnsi="Times New Roman" w:cs="Times New Roman"/>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3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39"/>
    <w:pPr>
      <w:spacing w:line="240" w:lineRule="auto"/>
      <w:ind w:left="420" w:leftChars="200"/>
    </w:pPr>
    <w:rPr>
      <w:rFonts w:ascii="仿宋_GB2312" w:hAnsi="仿宋_GB2312" w:cs="Times New Roman"/>
      <w:sz w:val="24"/>
      <w:szCs w:val="28"/>
    </w:rPr>
  </w:style>
  <w:style w:type="paragraph" w:styleId="9">
    <w:name w:val="annotation subject"/>
    <w:basedOn w:val="10"/>
    <w:next w:val="10"/>
    <w:link w:val="65"/>
    <w:semiHidden/>
    <w:unhideWhenUsed/>
    <w:qFormat/>
    <w:uiPriority w:val="99"/>
    <w:rPr>
      <w:b/>
      <w:bCs/>
    </w:rPr>
  </w:style>
  <w:style w:type="paragraph" w:styleId="10">
    <w:name w:val="annotation text"/>
    <w:basedOn w:val="1"/>
    <w:link w:val="53"/>
    <w:unhideWhenUsed/>
    <w:qFormat/>
    <w:uiPriority w:val="0"/>
    <w:pPr>
      <w:jc w:val="left"/>
    </w:pPr>
  </w:style>
  <w:style w:type="paragraph" w:styleId="11">
    <w:name w:val="Normal Indent"/>
    <w:basedOn w:val="1"/>
    <w:link w:val="241"/>
    <w:qFormat/>
    <w:uiPriority w:val="0"/>
    <w:pPr>
      <w:spacing w:line="240" w:lineRule="auto"/>
      <w:ind w:firstLine="420"/>
    </w:pPr>
    <w:rPr>
      <w:rFonts w:ascii="Times New Roman" w:hAnsi="Times New Roman" w:eastAsia="宋体" w:cs="Times New Roman"/>
      <w:sz w:val="21"/>
      <w:szCs w:val="20"/>
    </w:rPr>
  </w:style>
  <w:style w:type="paragraph" w:styleId="12">
    <w:name w:val="caption"/>
    <w:basedOn w:val="1"/>
    <w:next w:val="1"/>
    <w:qFormat/>
    <w:uiPriority w:val="0"/>
    <w:pPr>
      <w:jc w:val="center"/>
    </w:pPr>
    <w:rPr>
      <w:rFonts w:ascii="Calibri" w:hAnsi="Calibri" w:eastAsia="宋体" w:cs="Times New Roman"/>
      <w:b/>
      <w:sz w:val="21"/>
      <w:szCs w:val="21"/>
    </w:rPr>
  </w:style>
  <w:style w:type="paragraph" w:styleId="13">
    <w:name w:val="Document Map"/>
    <w:basedOn w:val="1"/>
    <w:link w:val="52"/>
    <w:qFormat/>
    <w:uiPriority w:val="0"/>
    <w:pPr>
      <w:spacing w:line="240" w:lineRule="auto"/>
    </w:pPr>
    <w:rPr>
      <w:rFonts w:ascii="宋体" w:eastAsiaTheme="minorEastAsia"/>
      <w:sz w:val="18"/>
      <w:szCs w:val="18"/>
    </w:rPr>
  </w:style>
  <w:style w:type="paragraph" w:styleId="14">
    <w:name w:val="Body Text"/>
    <w:basedOn w:val="1"/>
    <w:link w:val="54"/>
    <w:qFormat/>
    <w:uiPriority w:val="0"/>
    <w:pPr>
      <w:spacing w:after="120" w:line="240" w:lineRule="auto"/>
    </w:pPr>
    <w:rPr>
      <w:rFonts w:ascii="仿宋_GB2312" w:hAnsi="Times New Roman" w:eastAsia="宋体" w:cs="Times New Roman"/>
      <w:sz w:val="24"/>
      <w:szCs w:val="28"/>
    </w:rPr>
  </w:style>
  <w:style w:type="paragraph" w:styleId="15">
    <w:name w:val="Body Text Indent"/>
    <w:basedOn w:val="1"/>
    <w:link w:val="55"/>
    <w:qFormat/>
    <w:uiPriority w:val="0"/>
    <w:pPr>
      <w:spacing w:line="240" w:lineRule="auto"/>
      <w:ind w:firstLine="554"/>
    </w:pPr>
    <w:rPr>
      <w:rFonts w:ascii="仿宋_GB2312"/>
      <w:sz w:val="28"/>
      <w:szCs w:val="28"/>
    </w:rPr>
  </w:style>
  <w:style w:type="paragraph" w:styleId="16">
    <w:name w:val="toc 5"/>
    <w:basedOn w:val="1"/>
    <w:next w:val="1"/>
    <w:qFormat/>
    <w:uiPriority w:val="0"/>
    <w:pPr>
      <w:spacing w:line="240" w:lineRule="auto"/>
      <w:ind w:left="840"/>
      <w:jc w:val="left"/>
    </w:pPr>
    <w:rPr>
      <w:rFonts w:ascii="Times New Roman" w:hAnsi="Times New Roman" w:eastAsia="宋体" w:cs="Times New Roman"/>
      <w:sz w:val="18"/>
      <w:szCs w:val="18"/>
    </w:rPr>
  </w:style>
  <w:style w:type="paragraph" w:styleId="17">
    <w:name w:val="toc 3"/>
    <w:basedOn w:val="1"/>
    <w:next w:val="1"/>
    <w:unhideWhenUsed/>
    <w:qFormat/>
    <w:uiPriority w:val="39"/>
    <w:pPr>
      <w:ind w:left="840" w:leftChars="400"/>
    </w:pPr>
  </w:style>
  <w:style w:type="paragraph" w:styleId="18">
    <w:name w:val="Plain Text"/>
    <w:basedOn w:val="1"/>
    <w:link w:val="56"/>
    <w:qFormat/>
    <w:uiPriority w:val="0"/>
    <w:pPr>
      <w:spacing w:line="240" w:lineRule="auto"/>
    </w:pPr>
    <w:rPr>
      <w:rFonts w:ascii="宋体" w:hAnsi="Courier New" w:cs="Times New Roman"/>
      <w:sz w:val="24"/>
      <w:szCs w:val="20"/>
    </w:rPr>
  </w:style>
  <w:style w:type="paragraph" w:styleId="19">
    <w:name w:val="Date"/>
    <w:basedOn w:val="1"/>
    <w:next w:val="1"/>
    <w:link w:val="57"/>
    <w:qFormat/>
    <w:uiPriority w:val="99"/>
    <w:pPr>
      <w:spacing w:line="240" w:lineRule="auto"/>
    </w:pPr>
    <w:rPr>
      <w:rFonts w:ascii="宋体" w:hAnsi="Times New Roman" w:eastAsia="宋体" w:cs="Times New Roman"/>
      <w:sz w:val="24"/>
      <w:szCs w:val="20"/>
    </w:rPr>
  </w:style>
  <w:style w:type="paragraph" w:styleId="20">
    <w:name w:val="Body Text Indent 2"/>
    <w:basedOn w:val="1"/>
    <w:link w:val="58"/>
    <w:qFormat/>
    <w:uiPriority w:val="0"/>
    <w:pPr>
      <w:spacing w:line="240" w:lineRule="auto"/>
      <w:ind w:right="23" w:rightChars="11" w:firstLine="560"/>
    </w:pPr>
    <w:rPr>
      <w:rFonts w:ascii="Times New Roman" w:hAnsi="Times New Roman" w:cs="Times New Roman"/>
      <w:sz w:val="24"/>
      <w:szCs w:val="28"/>
    </w:rPr>
  </w:style>
  <w:style w:type="paragraph" w:styleId="21">
    <w:name w:val="Balloon Text"/>
    <w:basedOn w:val="1"/>
    <w:link w:val="59"/>
    <w:unhideWhenUsed/>
    <w:qFormat/>
    <w:uiPriority w:val="0"/>
    <w:pPr>
      <w:spacing w:line="240" w:lineRule="auto"/>
    </w:pPr>
    <w:rPr>
      <w:sz w:val="18"/>
      <w:szCs w:val="18"/>
    </w:rPr>
  </w:style>
  <w:style w:type="paragraph" w:styleId="22">
    <w:name w:val="footer"/>
    <w:basedOn w:val="1"/>
    <w:link w:val="46"/>
    <w:unhideWhenUsed/>
    <w:qFormat/>
    <w:uiPriority w:val="99"/>
    <w:pPr>
      <w:tabs>
        <w:tab w:val="center" w:pos="4153"/>
        <w:tab w:val="right" w:pos="8306"/>
      </w:tabs>
      <w:spacing w:line="240" w:lineRule="auto"/>
      <w:jc w:val="left"/>
    </w:pPr>
    <w:rPr>
      <w:rFonts w:eastAsiaTheme="minorEastAsia"/>
      <w:sz w:val="18"/>
      <w:szCs w:val="18"/>
    </w:rPr>
  </w:style>
  <w:style w:type="paragraph" w:styleId="23">
    <w:name w:val="Body Text First Indent 2"/>
    <w:basedOn w:val="15"/>
    <w:link w:val="203"/>
    <w:semiHidden/>
    <w:unhideWhenUsed/>
    <w:qFormat/>
    <w:uiPriority w:val="99"/>
    <w:pPr>
      <w:spacing w:after="120" w:line="360" w:lineRule="auto"/>
      <w:ind w:left="420" w:leftChars="200" w:firstLine="420"/>
    </w:pPr>
    <w:rPr>
      <w:rFonts w:asciiTheme="minorHAnsi"/>
      <w:sz w:val="32"/>
      <w:szCs w:val="22"/>
    </w:rPr>
  </w:style>
  <w:style w:type="paragraph" w:styleId="24">
    <w:name w:val="header"/>
    <w:basedOn w:val="1"/>
    <w:link w:val="45"/>
    <w:unhideWhenUsed/>
    <w:qFormat/>
    <w:uiPriority w:val="0"/>
    <w:pPr>
      <w:pBdr>
        <w:bottom w:val="single" w:color="auto" w:sz="6" w:space="1"/>
      </w:pBdr>
      <w:tabs>
        <w:tab w:val="center" w:pos="4153"/>
        <w:tab w:val="right" w:pos="8306"/>
      </w:tabs>
      <w:spacing w:line="240" w:lineRule="auto"/>
      <w:jc w:val="center"/>
    </w:pPr>
    <w:rPr>
      <w:rFonts w:eastAsiaTheme="minorEastAsia"/>
      <w:sz w:val="18"/>
      <w:szCs w:val="18"/>
    </w:rPr>
  </w:style>
  <w:style w:type="paragraph" w:styleId="25">
    <w:name w:val="toc 1"/>
    <w:basedOn w:val="1"/>
    <w:next w:val="1"/>
    <w:qFormat/>
    <w:uiPriority w:val="39"/>
    <w:pPr>
      <w:tabs>
        <w:tab w:val="right" w:leader="dot" w:pos="8302"/>
      </w:tabs>
      <w:spacing w:line="240" w:lineRule="auto"/>
    </w:pPr>
    <w:rPr>
      <w:rFonts w:ascii="黑体" w:hAnsi="Times New Roman" w:eastAsia="黑体" w:cs="Times New Roman"/>
      <w:sz w:val="24"/>
      <w:szCs w:val="28"/>
    </w:rPr>
  </w:style>
  <w:style w:type="paragraph" w:styleId="26">
    <w:name w:val="Subtitle"/>
    <w:basedOn w:val="1"/>
    <w:next w:val="1"/>
    <w:link w:val="60"/>
    <w:qFormat/>
    <w:uiPriority w:val="0"/>
    <w:pPr>
      <w:spacing w:before="240" w:after="60" w:line="312" w:lineRule="auto"/>
      <w:jc w:val="center"/>
      <w:outlineLvl w:val="1"/>
    </w:pPr>
    <w:rPr>
      <w:rFonts w:ascii="Cambria" w:hAnsi="Cambria" w:cs="Times New Roman" w:eastAsiaTheme="minorEastAsia"/>
      <w:b/>
      <w:bCs/>
      <w:kern w:val="28"/>
      <w:szCs w:val="32"/>
    </w:rPr>
  </w:style>
  <w:style w:type="paragraph" w:styleId="27">
    <w:name w:val="footnote text"/>
    <w:basedOn w:val="1"/>
    <w:link w:val="61"/>
    <w:unhideWhenUsed/>
    <w:qFormat/>
    <w:uiPriority w:val="0"/>
    <w:pPr>
      <w:jc w:val="left"/>
    </w:pPr>
    <w:rPr>
      <w:sz w:val="18"/>
      <w:szCs w:val="18"/>
    </w:rPr>
  </w:style>
  <w:style w:type="paragraph" w:styleId="28">
    <w:name w:val="Body Text Indent 3"/>
    <w:basedOn w:val="1"/>
    <w:link w:val="62"/>
    <w:qFormat/>
    <w:uiPriority w:val="0"/>
    <w:pPr>
      <w:spacing w:after="120" w:line="240" w:lineRule="auto"/>
      <w:ind w:left="420" w:leftChars="200"/>
    </w:pPr>
    <w:rPr>
      <w:rFonts w:ascii="仿宋_GB2312" w:hAnsi="仿宋_GB2312"/>
      <w:sz w:val="16"/>
      <w:szCs w:val="16"/>
    </w:rPr>
  </w:style>
  <w:style w:type="paragraph" w:styleId="29">
    <w:name w:val="List Continue 2"/>
    <w:basedOn w:val="1"/>
    <w:qFormat/>
    <w:uiPriority w:val="0"/>
    <w:pPr>
      <w:widowControl/>
      <w:spacing w:after="120" w:line="240" w:lineRule="auto"/>
      <w:ind w:left="840" w:leftChars="400"/>
      <w:jc w:val="left"/>
    </w:pPr>
    <w:rPr>
      <w:rFonts w:ascii="Calibri" w:hAnsi="Calibri" w:eastAsia="宋体" w:cs="Times New Roman"/>
      <w:kern w:val="0"/>
      <w:sz w:val="24"/>
      <w:szCs w:val="24"/>
      <w:lang w:eastAsia="en-US" w:bidi="en-US"/>
    </w:rPr>
  </w:style>
  <w:style w:type="paragraph" w:styleId="30">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eastAsiaTheme="minorEastAsia"/>
      <w:sz w:val="24"/>
      <w:szCs w:val="24"/>
    </w:rPr>
  </w:style>
  <w:style w:type="paragraph" w:styleId="31">
    <w:name w:val="Normal (Web)"/>
    <w:basedOn w:val="1"/>
    <w:qFormat/>
    <w:uiPriority w:val="99"/>
    <w:pPr>
      <w:widowControl/>
      <w:spacing w:before="100" w:beforeAutospacing="1" w:after="100" w:afterAutospacing="1" w:line="240" w:lineRule="auto"/>
      <w:jc w:val="left"/>
    </w:pPr>
    <w:rPr>
      <w:rFonts w:ascii="宋体" w:hAnsi="宋体" w:eastAsia="宋体" w:cs="Times New Roman"/>
      <w:kern w:val="0"/>
      <w:sz w:val="24"/>
      <w:szCs w:val="24"/>
    </w:rPr>
  </w:style>
  <w:style w:type="paragraph" w:styleId="32">
    <w:name w:val="Title"/>
    <w:basedOn w:val="1"/>
    <w:next w:val="1"/>
    <w:link w:val="64"/>
    <w:qFormat/>
    <w:uiPriority w:val="10"/>
    <w:pPr>
      <w:spacing w:before="240" w:after="60"/>
      <w:jc w:val="center"/>
      <w:outlineLvl w:val="0"/>
    </w:pPr>
    <w:rPr>
      <w:rFonts w:asciiTheme="majorHAnsi" w:hAnsiTheme="majorHAnsi" w:eastAsiaTheme="majorEastAsia" w:cstheme="majorBidi"/>
      <w:b/>
      <w:bCs/>
      <w:szCs w:val="32"/>
    </w:rPr>
  </w:style>
  <w:style w:type="character" w:styleId="34">
    <w:name w:val="Strong"/>
    <w:qFormat/>
    <w:uiPriority w:val="22"/>
    <w:rPr>
      <w:b/>
      <w:bCs/>
    </w:rPr>
  </w:style>
  <w:style w:type="character" w:styleId="35">
    <w:name w:val="page number"/>
    <w:basedOn w:val="33"/>
    <w:qFormat/>
    <w:uiPriority w:val="0"/>
  </w:style>
  <w:style w:type="character" w:styleId="36">
    <w:name w:val="FollowedHyperlink"/>
    <w:qFormat/>
    <w:uiPriority w:val="99"/>
    <w:rPr>
      <w:color w:val="800080"/>
      <w:u w:val="single"/>
    </w:rPr>
  </w:style>
  <w:style w:type="character" w:styleId="37">
    <w:name w:val="Emphasis"/>
    <w:qFormat/>
    <w:uiPriority w:val="20"/>
    <w:rPr>
      <w:i/>
      <w:iCs/>
    </w:rPr>
  </w:style>
  <w:style w:type="character" w:styleId="38">
    <w:name w:val="Hyperlink"/>
    <w:qFormat/>
    <w:uiPriority w:val="99"/>
    <w:rPr>
      <w:color w:val="0000FF"/>
      <w:u w:val="single"/>
    </w:rPr>
  </w:style>
  <w:style w:type="character" w:styleId="39">
    <w:name w:val="annotation reference"/>
    <w:basedOn w:val="33"/>
    <w:semiHidden/>
    <w:unhideWhenUsed/>
    <w:qFormat/>
    <w:uiPriority w:val="0"/>
    <w:rPr>
      <w:sz w:val="21"/>
      <w:szCs w:val="21"/>
    </w:rPr>
  </w:style>
  <w:style w:type="character" w:styleId="40">
    <w:name w:val="footnote reference"/>
    <w:basedOn w:val="33"/>
    <w:unhideWhenUsed/>
    <w:qFormat/>
    <w:uiPriority w:val="0"/>
    <w:rPr>
      <w:vertAlign w:val="superscript"/>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43">
    <w:name w:val="Table Theme"/>
    <w:basedOn w:val="41"/>
    <w:semiHidden/>
    <w:unhideWhenUsed/>
    <w:qFormat/>
    <w:uiPriority w:val="0"/>
    <w:pPr>
      <w:widowControl w:val="0"/>
      <w:adjustRightInd w:val="0"/>
      <w:snapToGrid w:val="0"/>
      <w:spacing w:line="56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4">
    <w:name w:val="标题 1 字符"/>
    <w:basedOn w:val="33"/>
    <w:link w:val="3"/>
    <w:qFormat/>
    <w:uiPriority w:val="0"/>
    <w:rPr>
      <w:rFonts w:eastAsia="黑体"/>
      <w:bCs/>
      <w:kern w:val="44"/>
      <w:sz w:val="32"/>
      <w:szCs w:val="44"/>
    </w:rPr>
  </w:style>
  <w:style w:type="character" w:customStyle="1" w:styleId="45">
    <w:name w:val="页眉 字符"/>
    <w:basedOn w:val="33"/>
    <w:link w:val="24"/>
    <w:qFormat/>
    <w:uiPriority w:val="0"/>
    <w:rPr>
      <w:sz w:val="18"/>
      <w:szCs w:val="18"/>
    </w:rPr>
  </w:style>
  <w:style w:type="character" w:customStyle="1" w:styleId="46">
    <w:name w:val="页脚 字符"/>
    <w:basedOn w:val="33"/>
    <w:link w:val="22"/>
    <w:qFormat/>
    <w:uiPriority w:val="99"/>
    <w:rPr>
      <w:sz w:val="18"/>
      <w:szCs w:val="18"/>
    </w:rPr>
  </w:style>
  <w:style w:type="character" w:customStyle="1" w:styleId="47">
    <w:name w:val="标题 2 字符"/>
    <w:basedOn w:val="33"/>
    <w:link w:val="4"/>
    <w:qFormat/>
    <w:uiPriority w:val="0"/>
    <w:rPr>
      <w:rFonts w:ascii="楷体_GB2312" w:hAnsi="楷体_GB2312" w:eastAsia="楷体_GB2312" w:cs="楷体_GB2312"/>
      <w:b/>
      <w:bCs/>
      <w:color w:val="000000" w:themeColor="text1"/>
      <w:kern w:val="2"/>
      <w:sz w:val="32"/>
      <w:szCs w:val="32"/>
      <w14:textFill>
        <w14:solidFill>
          <w14:schemeClr w14:val="tx1"/>
        </w14:solidFill>
      </w14:textFill>
    </w:rPr>
  </w:style>
  <w:style w:type="character" w:customStyle="1" w:styleId="48">
    <w:name w:val="标题 3 字符"/>
    <w:basedOn w:val="33"/>
    <w:link w:val="5"/>
    <w:qFormat/>
    <w:uiPriority w:val="0"/>
    <w:rPr>
      <w:rFonts w:ascii="仿宋_GB2312" w:eastAsia="仿宋_GB2312"/>
      <w:b/>
      <w:bCs/>
      <w:sz w:val="32"/>
      <w:szCs w:val="32"/>
    </w:rPr>
  </w:style>
  <w:style w:type="character" w:customStyle="1" w:styleId="49">
    <w:name w:val="标题 4 字符"/>
    <w:basedOn w:val="33"/>
    <w:link w:val="6"/>
    <w:qFormat/>
    <w:uiPriority w:val="9"/>
    <w:rPr>
      <w:rFonts w:ascii="仿宋_GB2312" w:hAnsi="Arial" w:eastAsia="仿宋_GB2312" w:cs="Times New Roman"/>
      <w:bCs/>
      <w:sz w:val="32"/>
      <w:szCs w:val="28"/>
    </w:rPr>
  </w:style>
  <w:style w:type="character" w:customStyle="1" w:styleId="50">
    <w:name w:val="标题 5 字符"/>
    <w:basedOn w:val="33"/>
    <w:link w:val="7"/>
    <w:qFormat/>
    <w:uiPriority w:val="9"/>
    <w:rPr>
      <w:rFonts w:ascii="仿宋_GB2312" w:hAnsi="Times New Roman" w:eastAsia="仿宋_GB2312" w:cs="Times New Roman"/>
      <w:b/>
      <w:bCs/>
      <w:sz w:val="28"/>
      <w:szCs w:val="28"/>
    </w:rPr>
  </w:style>
  <w:style w:type="character" w:customStyle="1" w:styleId="51">
    <w:name w:val="标题 6 字符"/>
    <w:basedOn w:val="33"/>
    <w:link w:val="8"/>
    <w:qFormat/>
    <w:uiPriority w:val="0"/>
    <w:rPr>
      <w:rFonts w:ascii="Cambria" w:hAnsi="Cambria" w:eastAsia="宋体" w:cs="Times New Roman"/>
      <w:b/>
      <w:bCs/>
      <w:sz w:val="24"/>
      <w:szCs w:val="24"/>
    </w:rPr>
  </w:style>
  <w:style w:type="character" w:customStyle="1" w:styleId="52">
    <w:name w:val="文档结构图 字符"/>
    <w:basedOn w:val="33"/>
    <w:link w:val="13"/>
    <w:qFormat/>
    <w:uiPriority w:val="99"/>
    <w:rPr>
      <w:rFonts w:ascii="宋体"/>
      <w:sz w:val="18"/>
      <w:szCs w:val="18"/>
    </w:rPr>
  </w:style>
  <w:style w:type="character" w:customStyle="1" w:styleId="53">
    <w:name w:val="批注文字 字符"/>
    <w:basedOn w:val="33"/>
    <w:link w:val="10"/>
    <w:qFormat/>
    <w:uiPriority w:val="0"/>
    <w:rPr>
      <w:rFonts w:eastAsia="仿宋_GB2312"/>
      <w:sz w:val="32"/>
    </w:rPr>
  </w:style>
  <w:style w:type="character" w:customStyle="1" w:styleId="54">
    <w:name w:val="正文文本 字符"/>
    <w:basedOn w:val="33"/>
    <w:link w:val="14"/>
    <w:qFormat/>
    <w:uiPriority w:val="0"/>
    <w:rPr>
      <w:rFonts w:ascii="仿宋_GB2312" w:hAnsi="Times New Roman" w:eastAsia="宋体" w:cs="Times New Roman"/>
      <w:sz w:val="24"/>
      <w:szCs w:val="28"/>
    </w:rPr>
  </w:style>
  <w:style w:type="character" w:customStyle="1" w:styleId="55">
    <w:name w:val="正文文本缩进 字符"/>
    <w:basedOn w:val="33"/>
    <w:link w:val="15"/>
    <w:qFormat/>
    <w:uiPriority w:val="0"/>
    <w:rPr>
      <w:rFonts w:ascii="仿宋_GB2312" w:eastAsia="仿宋_GB2312"/>
      <w:sz w:val="28"/>
      <w:szCs w:val="28"/>
    </w:rPr>
  </w:style>
  <w:style w:type="character" w:customStyle="1" w:styleId="56">
    <w:name w:val="纯文本 字符"/>
    <w:basedOn w:val="33"/>
    <w:link w:val="18"/>
    <w:qFormat/>
    <w:uiPriority w:val="0"/>
    <w:rPr>
      <w:rFonts w:ascii="宋体" w:hAnsi="Courier New" w:eastAsia="仿宋_GB2312" w:cs="Times New Roman"/>
      <w:sz w:val="24"/>
      <w:szCs w:val="20"/>
    </w:rPr>
  </w:style>
  <w:style w:type="character" w:customStyle="1" w:styleId="57">
    <w:name w:val="日期 字符"/>
    <w:basedOn w:val="33"/>
    <w:link w:val="19"/>
    <w:qFormat/>
    <w:uiPriority w:val="0"/>
    <w:rPr>
      <w:rFonts w:ascii="宋体" w:hAnsi="Times New Roman" w:eastAsia="宋体" w:cs="Times New Roman"/>
      <w:sz w:val="24"/>
      <w:szCs w:val="20"/>
    </w:rPr>
  </w:style>
  <w:style w:type="character" w:customStyle="1" w:styleId="58">
    <w:name w:val="正文文本缩进 2 字符"/>
    <w:basedOn w:val="33"/>
    <w:link w:val="20"/>
    <w:qFormat/>
    <w:uiPriority w:val="0"/>
    <w:rPr>
      <w:rFonts w:ascii="Times New Roman" w:hAnsi="Times New Roman" w:eastAsia="仿宋_GB2312" w:cs="Times New Roman"/>
      <w:sz w:val="24"/>
      <w:szCs w:val="28"/>
    </w:rPr>
  </w:style>
  <w:style w:type="character" w:customStyle="1" w:styleId="59">
    <w:name w:val="批注框文本 字符"/>
    <w:basedOn w:val="33"/>
    <w:link w:val="21"/>
    <w:qFormat/>
    <w:uiPriority w:val="0"/>
    <w:rPr>
      <w:rFonts w:eastAsia="仿宋_GB2312"/>
      <w:sz w:val="18"/>
      <w:szCs w:val="18"/>
    </w:rPr>
  </w:style>
  <w:style w:type="character" w:customStyle="1" w:styleId="60">
    <w:name w:val="副标题 字符"/>
    <w:basedOn w:val="33"/>
    <w:link w:val="26"/>
    <w:qFormat/>
    <w:uiPriority w:val="0"/>
    <w:rPr>
      <w:rFonts w:ascii="Cambria" w:hAnsi="Cambria" w:cs="Times New Roman"/>
      <w:b/>
      <w:bCs/>
      <w:kern w:val="28"/>
      <w:sz w:val="32"/>
      <w:szCs w:val="32"/>
    </w:rPr>
  </w:style>
  <w:style w:type="character" w:customStyle="1" w:styleId="61">
    <w:name w:val="脚注文本 字符"/>
    <w:basedOn w:val="33"/>
    <w:link w:val="27"/>
    <w:qFormat/>
    <w:uiPriority w:val="99"/>
    <w:rPr>
      <w:rFonts w:eastAsia="仿宋_GB2312"/>
      <w:sz w:val="18"/>
      <w:szCs w:val="18"/>
    </w:rPr>
  </w:style>
  <w:style w:type="character" w:customStyle="1" w:styleId="62">
    <w:name w:val="正文文本缩进 3 字符"/>
    <w:basedOn w:val="33"/>
    <w:link w:val="28"/>
    <w:qFormat/>
    <w:uiPriority w:val="0"/>
    <w:rPr>
      <w:rFonts w:ascii="仿宋_GB2312" w:hAnsi="仿宋_GB2312" w:eastAsia="仿宋_GB2312"/>
      <w:sz w:val="16"/>
      <w:szCs w:val="16"/>
    </w:rPr>
  </w:style>
  <w:style w:type="character" w:customStyle="1" w:styleId="63">
    <w:name w:val="HTML 预设格式 字符"/>
    <w:basedOn w:val="33"/>
    <w:link w:val="30"/>
    <w:qFormat/>
    <w:uiPriority w:val="99"/>
    <w:rPr>
      <w:rFonts w:ascii="宋体" w:hAnsi="宋体" w:cs="宋体"/>
      <w:sz w:val="24"/>
      <w:szCs w:val="24"/>
    </w:rPr>
  </w:style>
  <w:style w:type="character" w:customStyle="1" w:styleId="64">
    <w:name w:val="标题 字符"/>
    <w:basedOn w:val="33"/>
    <w:link w:val="32"/>
    <w:qFormat/>
    <w:uiPriority w:val="10"/>
    <w:rPr>
      <w:rFonts w:asciiTheme="majorHAnsi" w:hAnsiTheme="majorHAnsi" w:eastAsiaTheme="majorEastAsia" w:cstheme="majorBidi"/>
      <w:b/>
      <w:bCs/>
      <w:sz w:val="32"/>
      <w:szCs w:val="32"/>
    </w:rPr>
  </w:style>
  <w:style w:type="character" w:customStyle="1" w:styleId="65">
    <w:name w:val="批注主题 字符"/>
    <w:basedOn w:val="53"/>
    <w:link w:val="9"/>
    <w:semiHidden/>
    <w:qFormat/>
    <w:uiPriority w:val="99"/>
    <w:rPr>
      <w:rFonts w:eastAsia="仿宋_GB2312"/>
      <w:b/>
      <w:bCs/>
      <w:sz w:val="32"/>
    </w:rPr>
  </w:style>
  <w:style w:type="paragraph" w:customStyle="1" w:styleId="66">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styleId="67">
    <w:name w:val="Placeholder Text"/>
    <w:basedOn w:val="33"/>
    <w:semiHidden/>
    <w:qFormat/>
    <w:uiPriority w:val="99"/>
    <w:rPr>
      <w:color w:val="808080"/>
    </w:rPr>
  </w:style>
  <w:style w:type="paragraph" w:customStyle="1" w:styleId="68">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69">
    <w:name w:val="Char Char16"/>
    <w:qFormat/>
    <w:uiPriority w:val="0"/>
    <w:rPr>
      <w:kern w:val="2"/>
      <w:sz w:val="18"/>
      <w:szCs w:val="18"/>
    </w:rPr>
  </w:style>
  <w:style w:type="character" w:customStyle="1" w:styleId="70">
    <w:name w:val="text_edit editable-title"/>
    <w:basedOn w:val="33"/>
    <w:qFormat/>
    <w:uiPriority w:val="0"/>
  </w:style>
  <w:style w:type="character" w:customStyle="1" w:styleId="71">
    <w:name w:val="Char Char15"/>
    <w:qFormat/>
    <w:uiPriority w:val="0"/>
    <w:rPr>
      <w:kern w:val="2"/>
      <w:sz w:val="18"/>
      <w:szCs w:val="18"/>
    </w:rPr>
  </w:style>
  <w:style w:type="character" w:customStyle="1" w:styleId="72">
    <w:name w:val="style71"/>
    <w:qFormat/>
    <w:uiPriority w:val="0"/>
    <w:rPr>
      <w:color w:val="385F1D"/>
    </w:rPr>
  </w:style>
  <w:style w:type="character" w:customStyle="1" w:styleId="73">
    <w:name w:val="正文(仿)首缩 Char"/>
    <w:link w:val="74"/>
    <w:qFormat/>
    <w:uiPriority w:val="0"/>
    <w:rPr>
      <w:rFonts w:ascii="仿宋_GB2312" w:eastAsia="仿宋_GB2312"/>
      <w:sz w:val="28"/>
      <w:szCs w:val="28"/>
    </w:rPr>
  </w:style>
  <w:style w:type="paragraph" w:customStyle="1" w:styleId="74">
    <w:name w:val="正文(仿)首缩"/>
    <w:basedOn w:val="1"/>
    <w:link w:val="73"/>
    <w:qFormat/>
    <w:uiPriority w:val="0"/>
    <w:pPr>
      <w:spacing w:line="240" w:lineRule="auto"/>
    </w:pPr>
    <w:rPr>
      <w:rFonts w:ascii="仿宋_GB2312"/>
      <w:sz w:val="28"/>
      <w:szCs w:val="28"/>
    </w:rPr>
  </w:style>
  <w:style w:type="character" w:customStyle="1" w:styleId="75">
    <w:name w:val="20p1"/>
    <w:qFormat/>
    <w:uiPriority w:val="0"/>
    <w:rPr>
      <w:spacing w:val="48"/>
    </w:rPr>
  </w:style>
  <w:style w:type="character" w:customStyle="1" w:styleId="76">
    <w:name w:val="表头 Char"/>
    <w:link w:val="77"/>
    <w:qFormat/>
    <w:uiPriority w:val="0"/>
    <w:rPr>
      <w:rFonts w:ascii="仿宋_GB2312" w:eastAsia="黑体"/>
      <w:sz w:val="28"/>
    </w:rPr>
  </w:style>
  <w:style w:type="paragraph" w:customStyle="1" w:styleId="77">
    <w:name w:val="表头"/>
    <w:basedOn w:val="1"/>
    <w:next w:val="1"/>
    <w:link w:val="76"/>
    <w:qFormat/>
    <w:uiPriority w:val="0"/>
    <w:pPr>
      <w:spacing w:line="240" w:lineRule="auto"/>
      <w:jc w:val="center"/>
    </w:pPr>
    <w:rPr>
      <w:rFonts w:ascii="仿宋_GB2312" w:eastAsia="黑体"/>
      <w:sz w:val="28"/>
    </w:rPr>
  </w:style>
  <w:style w:type="character" w:customStyle="1" w:styleId="78">
    <w:name w:val="javascript"/>
    <w:basedOn w:val="33"/>
    <w:qFormat/>
    <w:uiPriority w:val="0"/>
  </w:style>
  <w:style w:type="character" w:customStyle="1" w:styleId="79">
    <w:name w:val="style41"/>
    <w:qFormat/>
    <w:uiPriority w:val="0"/>
    <w:rPr>
      <w:color w:val="8A3C0D"/>
    </w:rPr>
  </w:style>
  <w:style w:type="character" w:customStyle="1" w:styleId="80">
    <w:name w:val="表编号 Char"/>
    <w:link w:val="81"/>
    <w:qFormat/>
    <w:uiPriority w:val="0"/>
    <w:rPr>
      <w:rFonts w:ascii="仿宋_GB2312" w:hAnsi="Book Antiqua" w:eastAsia="仿宋_GB2312" w:cs="Book Antiqua"/>
      <w:sz w:val="28"/>
      <w:szCs w:val="28"/>
    </w:rPr>
  </w:style>
  <w:style w:type="paragraph" w:customStyle="1" w:styleId="81">
    <w:name w:val="表编号"/>
    <w:basedOn w:val="1"/>
    <w:link w:val="80"/>
    <w:qFormat/>
    <w:uiPriority w:val="0"/>
    <w:pPr>
      <w:spacing w:line="240" w:lineRule="auto"/>
      <w:jc w:val="left"/>
    </w:pPr>
    <w:rPr>
      <w:rFonts w:ascii="仿宋_GB2312" w:hAnsi="Book Antiqua" w:cs="Book Antiqua"/>
      <w:sz w:val="28"/>
      <w:szCs w:val="28"/>
    </w:rPr>
  </w:style>
  <w:style w:type="character" w:customStyle="1" w:styleId="82">
    <w:name w:val="headline-content2"/>
    <w:basedOn w:val="33"/>
    <w:qFormat/>
    <w:uiPriority w:val="0"/>
  </w:style>
  <w:style w:type="character" w:customStyle="1" w:styleId="83">
    <w:name w:val="表格号 Char"/>
    <w:link w:val="84"/>
    <w:qFormat/>
    <w:uiPriority w:val="0"/>
    <w:rPr>
      <w:rFonts w:ascii="仿宋_GB2312" w:eastAsia="仿宋_GB2312" w:cs="宋体"/>
    </w:rPr>
  </w:style>
  <w:style w:type="paragraph" w:customStyle="1" w:styleId="84">
    <w:name w:val="表格号"/>
    <w:basedOn w:val="1"/>
    <w:link w:val="83"/>
    <w:qFormat/>
    <w:uiPriority w:val="0"/>
    <w:pPr>
      <w:spacing w:line="0" w:lineRule="atLeast"/>
    </w:pPr>
    <w:rPr>
      <w:rFonts w:ascii="仿宋_GB2312" w:cs="宋体"/>
      <w:sz w:val="21"/>
    </w:rPr>
  </w:style>
  <w:style w:type="character" w:customStyle="1" w:styleId="85">
    <w:name w:val="style4"/>
    <w:basedOn w:val="33"/>
    <w:qFormat/>
    <w:uiPriority w:val="0"/>
  </w:style>
  <w:style w:type="character" w:customStyle="1" w:styleId="86">
    <w:name w:val="Char Char7"/>
    <w:qFormat/>
    <w:uiPriority w:val="0"/>
    <w:rPr>
      <w:rFonts w:ascii="宋体"/>
      <w:kern w:val="2"/>
      <w:sz w:val="18"/>
      <w:szCs w:val="18"/>
    </w:rPr>
  </w:style>
  <w:style w:type="character" w:customStyle="1" w:styleId="87">
    <w:name w:val="段落格式 Char"/>
    <w:link w:val="88"/>
    <w:qFormat/>
    <w:uiPriority w:val="0"/>
    <w:rPr>
      <w:rFonts w:ascii="仿宋_GB2312" w:eastAsia="仿宋_GB2312" w:cs="宋体"/>
      <w:sz w:val="24"/>
    </w:rPr>
  </w:style>
  <w:style w:type="paragraph" w:customStyle="1" w:styleId="88">
    <w:name w:val="段落格式"/>
    <w:basedOn w:val="1"/>
    <w:link w:val="87"/>
    <w:qFormat/>
    <w:uiPriority w:val="0"/>
    <w:pPr>
      <w:spacing w:line="240" w:lineRule="auto"/>
      <w:ind w:firstLine="546" w:firstLineChars="197"/>
    </w:pPr>
    <w:rPr>
      <w:rFonts w:ascii="仿宋_GB2312" w:cs="宋体"/>
      <w:sz w:val="24"/>
    </w:rPr>
  </w:style>
  <w:style w:type="character" w:customStyle="1" w:styleId="89">
    <w:name w:val="表 Char"/>
    <w:link w:val="90"/>
    <w:qFormat/>
    <w:uiPriority w:val="0"/>
    <w:rPr>
      <w:szCs w:val="21"/>
    </w:rPr>
  </w:style>
  <w:style w:type="paragraph" w:customStyle="1" w:styleId="90">
    <w:name w:val="表"/>
    <w:basedOn w:val="1"/>
    <w:link w:val="89"/>
    <w:qFormat/>
    <w:uiPriority w:val="0"/>
    <w:pPr>
      <w:widowControl/>
      <w:spacing w:line="240" w:lineRule="auto"/>
      <w:jc w:val="center"/>
    </w:pPr>
    <w:rPr>
      <w:rFonts w:eastAsiaTheme="minorEastAsia"/>
      <w:sz w:val="21"/>
      <w:szCs w:val="21"/>
    </w:rPr>
  </w:style>
  <w:style w:type="character" w:customStyle="1" w:styleId="91">
    <w:name w:val="title10"/>
    <w:basedOn w:val="33"/>
    <w:qFormat/>
    <w:uiPriority w:val="0"/>
  </w:style>
  <w:style w:type="character" w:customStyle="1" w:styleId="92">
    <w:name w:val="可研正文 Char"/>
    <w:link w:val="93"/>
    <w:qFormat/>
    <w:uiPriority w:val="0"/>
    <w:rPr>
      <w:rFonts w:ascii="Calibri" w:hAnsi="Calibri" w:cs="宋体"/>
      <w:sz w:val="28"/>
    </w:rPr>
  </w:style>
  <w:style w:type="paragraph" w:customStyle="1" w:styleId="93">
    <w:name w:val="可研正文"/>
    <w:basedOn w:val="1"/>
    <w:link w:val="92"/>
    <w:qFormat/>
    <w:uiPriority w:val="0"/>
    <w:pPr>
      <w:ind w:firstLine="560"/>
    </w:pPr>
    <w:rPr>
      <w:rFonts w:ascii="Calibri" w:hAnsi="Calibri" w:cs="宋体" w:eastAsiaTheme="minorEastAsia"/>
      <w:sz w:val="28"/>
    </w:rPr>
  </w:style>
  <w:style w:type="character" w:customStyle="1" w:styleId="94">
    <w:name w:val="节（3级） Char"/>
    <w:qFormat/>
    <w:uiPriority w:val="0"/>
    <w:rPr>
      <w:rFonts w:ascii="仿宋_GB2312" w:eastAsia="仿宋_GB2312"/>
      <w:bCs/>
      <w:kern w:val="2"/>
      <w:sz w:val="28"/>
      <w:szCs w:val="28"/>
      <w:lang w:val="en-US" w:eastAsia="zh-CN" w:bidi="ar-SA"/>
    </w:rPr>
  </w:style>
  <w:style w:type="character" w:customStyle="1" w:styleId="95">
    <w:name w:val="count4"/>
    <w:basedOn w:val="33"/>
    <w:qFormat/>
    <w:uiPriority w:val="0"/>
  </w:style>
  <w:style w:type="character" w:customStyle="1" w:styleId="96">
    <w:name w:val="表格正文 Char"/>
    <w:link w:val="97"/>
    <w:qFormat/>
    <w:uiPriority w:val="0"/>
    <w:rPr>
      <w:caps/>
      <w:szCs w:val="24"/>
    </w:rPr>
  </w:style>
  <w:style w:type="paragraph" w:customStyle="1" w:styleId="97">
    <w:name w:val="表格正文"/>
    <w:basedOn w:val="1"/>
    <w:link w:val="96"/>
    <w:qFormat/>
    <w:uiPriority w:val="0"/>
    <w:pPr>
      <w:spacing w:line="264" w:lineRule="auto"/>
      <w:jc w:val="center"/>
    </w:pPr>
    <w:rPr>
      <w:rFonts w:eastAsiaTheme="minorEastAsia"/>
      <w:caps/>
      <w:sz w:val="21"/>
      <w:szCs w:val="24"/>
    </w:rPr>
  </w:style>
  <w:style w:type="character" w:customStyle="1" w:styleId="98">
    <w:name w:val="表格 Char"/>
    <w:link w:val="99"/>
    <w:qFormat/>
    <w:uiPriority w:val="0"/>
    <w:rPr>
      <w:rFonts w:ascii="仿宋_GB2312" w:eastAsia="仿宋_GB2312"/>
      <w:sz w:val="28"/>
    </w:rPr>
  </w:style>
  <w:style w:type="paragraph" w:customStyle="1" w:styleId="99">
    <w:name w:val="表格"/>
    <w:basedOn w:val="1"/>
    <w:link w:val="98"/>
    <w:qFormat/>
    <w:uiPriority w:val="0"/>
    <w:pPr>
      <w:spacing w:line="240" w:lineRule="auto"/>
      <w:jc w:val="center"/>
    </w:pPr>
    <w:rPr>
      <w:rFonts w:ascii="仿宋_GB2312"/>
      <w:sz w:val="28"/>
    </w:rPr>
  </w:style>
  <w:style w:type="character" w:customStyle="1" w:styleId="100">
    <w:name w:val="表格 Char Char"/>
    <w:qFormat/>
    <w:uiPriority w:val="0"/>
    <w:rPr>
      <w:rFonts w:ascii="仿宋_GB2312" w:eastAsia="仿宋_GB2312"/>
      <w:kern w:val="2"/>
      <w:sz w:val="28"/>
      <w:lang w:val="en-US" w:eastAsia="zh-CN" w:bidi="ar-SA"/>
    </w:rPr>
  </w:style>
  <w:style w:type="character" w:customStyle="1" w:styleId="101">
    <w:name w:val="font21"/>
    <w:qFormat/>
    <w:uiPriority w:val="0"/>
    <w:rPr>
      <w:rFonts w:hint="default" w:ascii="Times New Roman" w:hAnsi="Times New Roman" w:cs="Times New Roman"/>
      <w:color w:val="000000"/>
      <w:sz w:val="24"/>
      <w:szCs w:val="24"/>
      <w:u w:val="none"/>
    </w:rPr>
  </w:style>
  <w:style w:type="character" w:customStyle="1" w:styleId="102">
    <w:name w:val="font11"/>
    <w:qFormat/>
    <w:uiPriority w:val="0"/>
    <w:rPr>
      <w:rFonts w:hint="eastAsia" w:ascii="宋体" w:hAnsi="宋体" w:eastAsia="宋体" w:cs="宋体"/>
      <w:color w:val="000000"/>
      <w:sz w:val="24"/>
      <w:szCs w:val="24"/>
      <w:u w:val="none"/>
    </w:rPr>
  </w:style>
  <w:style w:type="character" w:customStyle="1" w:styleId="103">
    <w:name w:val="font01"/>
    <w:qFormat/>
    <w:uiPriority w:val="0"/>
    <w:rPr>
      <w:rFonts w:hint="eastAsia" w:ascii="仿宋" w:hAnsi="仿宋" w:eastAsia="仿宋" w:cs="仿宋"/>
      <w:color w:val="000000"/>
      <w:sz w:val="20"/>
      <w:szCs w:val="20"/>
      <w:u w:val="none"/>
      <w:vertAlign w:val="superscript"/>
    </w:rPr>
  </w:style>
  <w:style w:type="character" w:customStyle="1" w:styleId="104">
    <w:name w:val="HTML 预设格式 字符1"/>
    <w:basedOn w:val="33"/>
    <w:semiHidden/>
    <w:qFormat/>
    <w:uiPriority w:val="99"/>
    <w:rPr>
      <w:rFonts w:ascii="Courier New" w:hAnsi="Courier New" w:eastAsia="仿宋_GB2312" w:cs="Courier New"/>
      <w:sz w:val="20"/>
      <w:szCs w:val="20"/>
    </w:rPr>
  </w:style>
  <w:style w:type="character" w:customStyle="1" w:styleId="105">
    <w:name w:val="副标题 字符1"/>
    <w:basedOn w:val="33"/>
    <w:qFormat/>
    <w:uiPriority w:val="11"/>
    <w:rPr>
      <w:b/>
      <w:bCs/>
      <w:kern w:val="28"/>
      <w:sz w:val="32"/>
      <w:szCs w:val="32"/>
    </w:rPr>
  </w:style>
  <w:style w:type="character" w:customStyle="1" w:styleId="106">
    <w:name w:val="正文文本缩进 字符1"/>
    <w:basedOn w:val="33"/>
    <w:semiHidden/>
    <w:qFormat/>
    <w:uiPriority w:val="99"/>
    <w:rPr>
      <w:rFonts w:eastAsia="仿宋_GB2312"/>
      <w:sz w:val="32"/>
    </w:rPr>
  </w:style>
  <w:style w:type="character" w:customStyle="1" w:styleId="107">
    <w:name w:val="正文文本缩进 3 字符1"/>
    <w:basedOn w:val="33"/>
    <w:semiHidden/>
    <w:qFormat/>
    <w:uiPriority w:val="99"/>
    <w:rPr>
      <w:rFonts w:eastAsia="仿宋_GB2312"/>
      <w:sz w:val="16"/>
      <w:szCs w:val="16"/>
    </w:rPr>
  </w:style>
  <w:style w:type="character" w:customStyle="1" w:styleId="108">
    <w:name w:val="文档结构图 字符1"/>
    <w:basedOn w:val="33"/>
    <w:semiHidden/>
    <w:qFormat/>
    <w:uiPriority w:val="99"/>
    <w:rPr>
      <w:rFonts w:ascii="Microsoft YaHei UI" w:eastAsia="Microsoft YaHei UI"/>
      <w:sz w:val="18"/>
      <w:szCs w:val="18"/>
    </w:rPr>
  </w:style>
  <w:style w:type="paragraph" w:customStyle="1" w:styleId="10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11">
    <w:name w:val="简单回函地址"/>
    <w:basedOn w:val="1"/>
    <w:qFormat/>
    <w:uiPriority w:val="0"/>
    <w:pPr>
      <w:spacing w:line="240" w:lineRule="auto"/>
    </w:pPr>
    <w:rPr>
      <w:rFonts w:ascii="Times New Roman" w:hAnsi="Times New Roman" w:eastAsia="宋体" w:cs="Times New Roman"/>
      <w:sz w:val="21"/>
      <w:szCs w:val="24"/>
    </w:rPr>
  </w:style>
  <w:style w:type="paragraph" w:customStyle="1" w:styleId="11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14">
    <w:name w:val="xl50"/>
    <w:basedOn w:val="1"/>
    <w:qFormat/>
    <w:uiPriority w:val="0"/>
    <w:pPr>
      <w:widowControl/>
      <w:spacing w:before="100" w:beforeAutospacing="1" w:after="100" w:afterAutospacing="1" w:line="240" w:lineRule="auto"/>
      <w:jc w:val="center"/>
    </w:pPr>
    <w:rPr>
      <w:rFonts w:hint="eastAsia" w:ascii="黑体" w:hAnsi="宋体" w:eastAsia="黑体" w:cs="Times New Roman"/>
      <w:kern w:val="0"/>
      <w:sz w:val="24"/>
      <w:szCs w:val="28"/>
    </w:rPr>
  </w:style>
  <w:style w:type="paragraph" w:customStyle="1" w:styleId="11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16">
    <w:name w:val="iw_poi_title"/>
    <w:basedOn w:val="1"/>
    <w:qFormat/>
    <w:uiPriority w:val="0"/>
    <w:pPr>
      <w:widowControl/>
      <w:spacing w:line="240" w:lineRule="auto"/>
      <w:jc w:val="left"/>
    </w:pPr>
    <w:rPr>
      <w:rFonts w:ascii="宋体" w:hAnsi="宋体" w:eastAsia="宋体" w:cs="宋体"/>
      <w:b/>
      <w:bCs/>
      <w:color w:val="4D4D4D"/>
      <w:kern w:val="0"/>
      <w:sz w:val="21"/>
      <w:szCs w:val="21"/>
    </w:rPr>
  </w:style>
  <w:style w:type="paragraph" w:customStyle="1" w:styleId="117">
    <w:name w:val="表名称"/>
    <w:basedOn w:val="1"/>
    <w:qFormat/>
    <w:uiPriority w:val="0"/>
    <w:pPr>
      <w:spacing w:line="240" w:lineRule="auto"/>
      <w:jc w:val="center"/>
    </w:pPr>
    <w:rPr>
      <w:rFonts w:ascii="黑体" w:hAnsi="Times New Roman" w:eastAsia="黑体" w:cs="宋体"/>
      <w:sz w:val="24"/>
      <w:szCs w:val="20"/>
    </w:rPr>
  </w:style>
  <w:style w:type="paragraph" w:customStyle="1" w:styleId="118">
    <w:name w:val="Char Char Char Char Char Char2 Char"/>
    <w:basedOn w:val="1"/>
    <w:qFormat/>
    <w:uiPriority w:val="0"/>
    <w:rPr>
      <w:rFonts w:ascii="宋体" w:hAnsi="宋体" w:eastAsia="宋体" w:cs="宋体"/>
      <w:sz w:val="24"/>
      <w:szCs w:val="24"/>
    </w:rPr>
  </w:style>
  <w:style w:type="paragraph" w:customStyle="1" w:styleId="119">
    <w:name w:val="表格号及注解"/>
    <w:basedOn w:val="1"/>
    <w:qFormat/>
    <w:uiPriority w:val="0"/>
    <w:pPr>
      <w:spacing w:line="0" w:lineRule="atLeast"/>
    </w:pPr>
    <w:rPr>
      <w:rFonts w:ascii="仿宋_GB2312" w:hAnsi="Times New Roman" w:cs="宋体"/>
      <w:sz w:val="21"/>
      <w:szCs w:val="20"/>
    </w:rPr>
  </w:style>
  <w:style w:type="paragraph" w:customStyle="1" w:styleId="12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right"/>
    </w:pPr>
    <w:rPr>
      <w:rFonts w:ascii="仿宋" w:hAnsi="仿宋" w:eastAsia="仿宋" w:cs="宋体"/>
      <w:b/>
      <w:bCs/>
      <w:kern w:val="0"/>
      <w:sz w:val="20"/>
      <w:szCs w:val="20"/>
    </w:rPr>
  </w:style>
  <w:style w:type="paragraph" w:customStyle="1" w:styleId="122">
    <w:name w:val="样式 首行缩进"/>
    <w:basedOn w:val="1"/>
    <w:qFormat/>
    <w:uiPriority w:val="0"/>
    <w:pPr>
      <w:spacing w:line="240" w:lineRule="auto"/>
      <w:ind w:firstLine="551"/>
    </w:pPr>
    <w:rPr>
      <w:rFonts w:ascii="仿宋_GB2312" w:hAnsi="Times New Roman" w:cs="宋体"/>
      <w:sz w:val="24"/>
      <w:szCs w:val="20"/>
    </w:rPr>
  </w:style>
  <w:style w:type="paragraph" w:customStyle="1" w:styleId="123">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2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right"/>
    </w:pPr>
    <w:rPr>
      <w:rFonts w:ascii="仿宋" w:hAnsi="仿宋" w:eastAsia="仿宋" w:cs="宋体"/>
      <w:kern w:val="0"/>
      <w:sz w:val="20"/>
      <w:szCs w:val="20"/>
    </w:rPr>
  </w:style>
  <w:style w:type="paragraph" w:customStyle="1" w:styleId="125">
    <w:name w:val="表格内容（左）"/>
    <w:basedOn w:val="1"/>
    <w:qFormat/>
    <w:uiPriority w:val="0"/>
    <w:pPr>
      <w:spacing w:line="0" w:lineRule="atLeast"/>
      <w:jc w:val="left"/>
    </w:pPr>
    <w:rPr>
      <w:rFonts w:ascii="仿宋_GB2312" w:hAnsi="Times New Roman" w:cs="宋体"/>
      <w:sz w:val="21"/>
      <w:szCs w:val="21"/>
    </w:rPr>
  </w:style>
  <w:style w:type="paragraph" w:customStyle="1" w:styleId="12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仿宋" w:hAnsi="仿宋" w:eastAsia="仿宋" w:cs="宋体"/>
      <w:kern w:val="0"/>
      <w:sz w:val="20"/>
      <w:szCs w:val="20"/>
    </w:rPr>
  </w:style>
  <w:style w:type="paragraph" w:customStyle="1" w:styleId="127">
    <w:name w:val="xl65"/>
    <w:basedOn w:val="1"/>
    <w:qFormat/>
    <w:uiPriority w:val="0"/>
    <w:pPr>
      <w:widowControl/>
      <w:spacing w:before="100" w:beforeAutospacing="1" w:after="100" w:afterAutospacing="1" w:line="240" w:lineRule="auto"/>
      <w:jc w:val="left"/>
    </w:pPr>
    <w:rPr>
      <w:rFonts w:ascii="仿宋" w:hAnsi="仿宋" w:eastAsia="仿宋" w:cs="宋体"/>
      <w:kern w:val="0"/>
      <w:sz w:val="20"/>
      <w:szCs w:val="20"/>
    </w:rPr>
  </w:style>
  <w:style w:type="paragraph" w:customStyle="1" w:styleId="128">
    <w:name w:val="album-div"/>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2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仿宋" w:hAnsi="仿宋" w:eastAsia="仿宋" w:cs="宋体"/>
      <w:kern w:val="0"/>
      <w:sz w:val="20"/>
      <w:szCs w:val="20"/>
    </w:rPr>
  </w:style>
  <w:style w:type="paragraph" w:customStyle="1" w:styleId="130">
    <w:name w:val="表格001"/>
    <w:basedOn w:val="1"/>
    <w:qFormat/>
    <w:uiPriority w:val="0"/>
    <w:pPr>
      <w:widowControl/>
      <w:tabs>
        <w:tab w:val="left" w:pos="2880"/>
        <w:tab w:val="left" w:pos="3120"/>
      </w:tabs>
      <w:spacing w:line="288" w:lineRule="auto"/>
      <w:ind w:firstLine="480"/>
      <w:jc w:val="left"/>
      <w:outlineLvl w:val="8"/>
    </w:pPr>
    <w:rPr>
      <w:rFonts w:ascii="宋体" w:hAnsi="宋体" w:eastAsia="宋体" w:cs="宋体"/>
      <w:kern w:val="0"/>
      <w:sz w:val="21"/>
      <w:szCs w:val="20"/>
    </w:rPr>
  </w:style>
  <w:style w:type="paragraph" w:customStyle="1" w:styleId="131">
    <w:name w:val="表格名"/>
    <w:basedOn w:val="1"/>
    <w:qFormat/>
    <w:uiPriority w:val="0"/>
    <w:pPr>
      <w:spacing w:line="240" w:lineRule="auto"/>
      <w:jc w:val="center"/>
    </w:pPr>
    <w:rPr>
      <w:rFonts w:ascii="仿宋_GB2312" w:hAnsi="Times New Roman" w:eastAsia="黑体" w:cs="宋体"/>
      <w:sz w:val="24"/>
      <w:szCs w:val="20"/>
    </w:rPr>
  </w:style>
  <w:style w:type="paragraph" w:customStyle="1" w:styleId="132">
    <w:name w:val="表格居中"/>
    <w:basedOn w:val="1"/>
    <w:qFormat/>
    <w:uiPriority w:val="0"/>
    <w:pPr>
      <w:spacing w:line="0" w:lineRule="atLeast"/>
      <w:jc w:val="center"/>
    </w:pPr>
    <w:rPr>
      <w:rFonts w:ascii="仿宋_GB2312" w:hAnsi="Times New Roman" w:cs="宋体"/>
      <w:sz w:val="21"/>
      <w:szCs w:val="20"/>
    </w:rPr>
  </w:style>
  <w:style w:type="paragraph" w:customStyle="1" w:styleId="133">
    <w:name w:val="Char Char Char Char Char Char2 Char1"/>
    <w:basedOn w:val="1"/>
    <w:qFormat/>
    <w:uiPriority w:val="0"/>
    <w:rPr>
      <w:rFonts w:ascii="宋体" w:hAnsi="宋体" w:eastAsia="宋体" w:cs="宋体"/>
      <w:sz w:val="24"/>
      <w:szCs w:val="24"/>
    </w:rPr>
  </w:style>
  <w:style w:type="paragraph" w:customStyle="1" w:styleId="13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仿宋" w:hAnsi="仿宋" w:eastAsia="仿宋" w:cs="宋体"/>
      <w:kern w:val="0"/>
      <w:sz w:val="20"/>
      <w:szCs w:val="20"/>
    </w:rPr>
  </w:style>
  <w:style w:type="paragraph" w:customStyle="1" w:styleId="135">
    <w:name w:val="表内容（中）"/>
    <w:basedOn w:val="1"/>
    <w:qFormat/>
    <w:uiPriority w:val="0"/>
    <w:pPr>
      <w:spacing w:line="0" w:lineRule="atLeast"/>
      <w:jc w:val="center"/>
    </w:pPr>
    <w:rPr>
      <w:rFonts w:ascii="仿宋_GB2312" w:hAnsi="仿宋_GB2312" w:cs="宋体"/>
      <w:snapToGrid w:val="0"/>
      <w:sz w:val="21"/>
      <w:szCs w:val="20"/>
    </w:rPr>
  </w:style>
  <w:style w:type="paragraph" w:customStyle="1" w:styleId="136">
    <w:name w:val="样式 (中文) 仿宋_GB2312 四号"/>
    <w:basedOn w:val="1"/>
    <w:qFormat/>
    <w:uiPriority w:val="0"/>
    <w:rPr>
      <w:rFonts w:ascii="Times New Roman" w:hAnsi="Times New Roman" w:cs="宋体"/>
      <w:sz w:val="24"/>
      <w:szCs w:val="20"/>
    </w:rPr>
  </w:style>
  <w:style w:type="paragraph" w:customStyle="1" w:styleId="137">
    <w:name w:val="表内容（黑体）"/>
    <w:basedOn w:val="74"/>
    <w:qFormat/>
    <w:uiPriority w:val="0"/>
    <w:pPr>
      <w:spacing w:line="0" w:lineRule="atLeast"/>
      <w:ind w:firstLine="0" w:firstLineChars="0"/>
      <w:jc w:val="center"/>
    </w:pPr>
    <w:rPr>
      <w:rFonts w:hAnsi="仿宋_GB2312" w:eastAsia="黑体" w:cs="宋体"/>
      <w:snapToGrid w:val="0"/>
      <w:sz w:val="21"/>
      <w:szCs w:val="20"/>
    </w:rPr>
  </w:style>
  <w:style w:type="paragraph" w:customStyle="1" w:styleId="138">
    <w:name w:val="表格标题_报告"/>
    <w:basedOn w:val="1"/>
    <w:qFormat/>
    <w:uiPriority w:val="0"/>
    <w:pPr>
      <w:spacing w:before="558" w:beforeLines="100" w:line="240" w:lineRule="auto"/>
      <w:jc w:val="center"/>
    </w:pPr>
    <w:rPr>
      <w:rFonts w:ascii="黑体" w:hAnsi="Times New Roman" w:eastAsia="黑体" w:cs="Times New Roman"/>
      <w:sz w:val="24"/>
      <w:szCs w:val="20"/>
    </w:rPr>
  </w:style>
  <w:style w:type="paragraph" w:customStyle="1" w:styleId="13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40">
    <w:name w:val="表格左对齐"/>
    <w:basedOn w:val="1"/>
    <w:qFormat/>
    <w:uiPriority w:val="0"/>
    <w:pPr>
      <w:spacing w:line="0" w:lineRule="atLeast"/>
    </w:pPr>
    <w:rPr>
      <w:rFonts w:ascii="仿宋_GB2312" w:hAnsi="Times New Roman" w:cs="宋体"/>
      <w:sz w:val="21"/>
      <w:szCs w:val="20"/>
    </w:rPr>
  </w:style>
  <w:style w:type="paragraph" w:customStyle="1" w:styleId="14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b/>
      <w:bCs/>
      <w:kern w:val="0"/>
      <w:sz w:val="20"/>
      <w:szCs w:val="20"/>
    </w:rPr>
  </w:style>
  <w:style w:type="paragraph" w:customStyle="1" w:styleId="142">
    <w:name w:val="表格第一行（黑体）"/>
    <w:basedOn w:val="1"/>
    <w:qFormat/>
    <w:uiPriority w:val="0"/>
    <w:pPr>
      <w:spacing w:line="0" w:lineRule="atLeast"/>
      <w:jc w:val="center"/>
    </w:pPr>
    <w:rPr>
      <w:rFonts w:ascii="黑体" w:hAnsi="Times New Roman" w:eastAsia="黑体" w:cs="宋体"/>
      <w:sz w:val="21"/>
      <w:szCs w:val="20"/>
    </w:rPr>
  </w:style>
  <w:style w:type="paragraph" w:customStyle="1" w:styleId="143">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44">
    <w:name w:val="xl76"/>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45">
    <w:name w:val="Char1 Char Char Char Char Char Char Char Char Char"/>
    <w:basedOn w:val="1"/>
    <w:qFormat/>
    <w:uiPriority w:val="0"/>
    <w:pPr>
      <w:widowControl/>
      <w:spacing w:line="400" w:lineRule="exact"/>
      <w:jc w:val="center"/>
    </w:pPr>
    <w:rPr>
      <w:rFonts w:ascii="Verdana" w:hAnsi="Verdana" w:eastAsia="宋体" w:cs="Times New Roman"/>
      <w:kern w:val="0"/>
      <w:sz w:val="21"/>
      <w:szCs w:val="20"/>
      <w:lang w:eastAsia="en-US"/>
    </w:rPr>
  </w:style>
  <w:style w:type="paragraph" w:customStyle="1" w:styleId="14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47">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left"/>
    </w:pPr>
    <w:rPr>
      <w:rFonts w:ascii="仿宋" w:hAnsi="仿宋" w:eastAsia="仿宋" w:cs="宋体"/>
      <w:b/>
      <w:bCs/>
      <w:kern w:val="0"/>
      <w:sz w:val="20"/>
      <w:szCs w:val="20"/>
    </w:rPr>
  </w:style>
  <w:style w:type="paragraph" w:customStyle="1" w:styleId="14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50">
    <w:name w:val="p0"/>
    <w:basedOn w:val="1"/>
    <w:qFormat/>
    <w:uiPriority w:val="0"/>
    <w:pPr>
      <w:widowControl/>
      <w:spacing w:line="240" w:lineRule="auto"/>
    </w:pPr>
    <w:rPr>
      <w:rFonts w:ascii="仿宋_GB2312" w:hAnsi="宋体" w:cs="宋体"/>
      <w:kern w:val="0"/>
      <w:sz w:val="24"/>
      <w:szCs w:val="28"/>
    </w:rPr>
  </w:style>
  <w:style w:type="paragraph" w:customStyle="1" w:styleId="15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5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53">
    <w:name w:val="表格内容"/>
    <w:basedOn w:val="1"/>
    <w:qFormat/>
    <w:uiPriority w:val="0"/>
    <w:pPr>
      <w:spacing w:line="0" w:lineRule="atLeast"/>
      <w:jc w:val="center"/>
    </w:pPr>
    <w:rPr>
      <w:rFonts w:ascii="仿宋_GB2312" w:hAnsi="Times New Roman" w:eastAsia="黑体" w:cs="宋体"/>
      <w:sz w:val="21"/>
      <w:szCs w:val="20"/>
    </w:rPr>
  </w:style>
  <w:style w:type="paragraph" w:customStyle="1" w:styleId="154">
    <w:name w:val="表文"/>
    <w:basedOn w:val="1"/>
    <w:qFormat/>
    <w:uiPriority w:val="0"/>
    <w:pPr>
      <w:spacing w:line="240" w:lineRule="auto"/>
      <w:jc w:val="center"/>
    </w:pPr>
    <w:rPr>
      <w:rFonts w:ascii="宋体" w:hAnsi="Times New Roman" w:eastAsia="宋体" w:cs="Times New Roman"/>
      <w:sz w:val="24"/>
      <w:szCs w:val="20"/>
    </w:rPr>
  </w:style>
  <w:style w:type="paragraph" w:customStyle="1" w:styleId="15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5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5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58">
    <w:name w:val="表格右对齐"/>
    <w:basedOn w:val="1"/>
    <w:qFormat/>
    <w:uiPriority w:val="0"/>
    <w:pPr>
      <w:spacing w:line="0" w:lineRule="atLeast"/>
      <w:jc w:val="right"/>
    </w:pPr>
    <w:rPr>
      <w:rFonts w:ascii="仿宋_GB2312" w:hAnsi="Times New Roman" w:cs="宋体"/>
      <w:sz w:val="21"/>
      <w:szCs w:val="20"/>
    </w:rPr>
  </w:style>
  <w:style w:type="paragraph" w:styleId="159">
    <w:name w:val="List Paragraph"/>
    <w:basedOn w:val="1"/>
    <w:qFormat/>
    <w:uiPriority w:val="34"/>
    <w:pPr>
      <w:ind w:firstLine="420"/>
    </w:pPr>
    <w:rPr>
      <w:rFonts w:ascii="Calibri" w:hAnsi="Calibri" w:eastAsia="宋体" w:cs="Times New Roman"/>
      <w:sz w:val="24"/>
    </w:rPr>
  </w:style>
  <w:style w:type="paragraph" w:customStyle="1" w:styleId="160">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61">
    <w:name w:val="xl74"/>
    <w:basedOn w:val="1"/>
    <w:qFormat/>
    <w:uiPriority w:val="0"/>
    <w:pPr>
      <w:widowControl/>
      <w:spacing w:before="100" w:beforeAutospacing="1" w:after="100" w:afterAutospacing="1" w:line="240" w:lineRule="auto"/>
      <w:jc w:val="right"/>
    </w:pPr>
    <w:rPr>
      <w:rFonts w:ascii="仿宋" w:hAnsi="仿宋" w:eastAsia="仿宋" w:cs="宋体"/>
      <w:kern w:val="0"/>
      <w:sz w:val="20"/>
      <w:szCs w:val="20"/>
    </w:rPr>
  </w:style>
  <w:style w:type="paragraph" w:customStyle="1" w:styleId="162">
    <w:name w:val="样式1"/>
    <w:basedOn w:val="6"/>
    <w:qFormat/>
    <w:uiPriority w:val="0"/>
    <w:rPr>
      <w:b/>
    </w:rPr>
  </w:style>
  <w:style w:type="paragraph" w:customStyle="1" w:styleId="16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64">
    <w:name w:val="xl67"/>
    <w:basedOn w:val="1"/>
    <w:qFormat/>
    <w:uiPriority w:val="0"/>
    <w:pPr>
      <w:widowControl/>
      <w:spacing w:before="100" w:beforeAutospacing="1" w:after="100" w:afterAutospacing="1" w:line="240" w:lineRule="auto"/>
      <w:jc w:val="center"/>
    </w:pPr>
    <w:rPr>
      <w:rFonts w:ascii="黑体" w:hAnsi="黑体" w:eastAsia="黑体" w:cs="宋体"/>
      <w:b/>
      <w:bCs/>
      <w:kern w:val="0"/>
      <w:sz w:val="20"/>
      <w:szCs w:val="20"/>
    </w:rPr>
  </w:style>
  <w:style w:type="paragraph" w:customStyle="1" w:styleId="165">
    <w:name w:val="首行缩进"/>
    <w:basedOn w:val="1"/>
    <w:qFormat/>
    <w:uiPriority w:val="0"/>
    <w:pPr>
      <w:spacing w:line="240" w:lineRule="auto"/>
      <w:ind w:firstLine="560"/>
    </w:pPr>
    <w:rPr>
      <w:rFonts w:ascii="仿宋_GB2312" w:hAnsi="Times New Roman" w:cs="宋体"/>
      <w:sz w:val="24"/>
      <w:szCs w:val="20"/>
    </w:rPr>
  </w:style>
  <w:style w:type="paragraph" w:customStyle="1" w:styleId="166">
    <w:name w:val="样式2"/>
    <w:basedOn w:val="6"/>
    <w:qFormat/>
    <w:uiPriority w:val="0"/>
    <w:pPr>
      <w:spacing w:before="280" w:after="290" w:line="376" w:lineRule="atLeast"/>
      <w:textAlignment w:val="baseline"/>
    </w:pPr>
    <w:rPr>
      <w:rFonts w:ascii="Arial"/>
      <w:b/>
      <w:bCs w:val="0"/>
      <w:kern w:val="0"/>
      <w:szCs w:val="20"/>
    </w:rPr>
  </w:style>
  <w:style w:type="paragraph" w:customStyle="1" w:styleId="16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68">
    <w:name w:val="xl68"/>
    <w:basedOn w:val="1"/>
    <w:qFormat/>
    <w:uiPriority w:val="0"/>
    <w:pPr>
      <w:widowControl/>
      <w:shd w:val="clear" w:color="000000" w:fill="FFC000"/>
      <w:spacing w:before="100" w:beforeAutospacing="1" w:after="100" w:afterAutospacing="1" w:line="240" w:lineRule="auto"/>
      <w:jc w:val="left"/>
    </w:pPr>
    <w:rPr>
      <w:rFonts w:ascii="仿宋" w:hAnsi="仿宋" w:eastAsia="仿宋" w:cs="宋体"/>
      <w:b/>
      <w:bCs/>
      <w:kern w:val="0"/>
      <w:sz w:val="20"/>
      <w:szCs w:val="20"/>
    </w:rPr>
  </w:style>
  <w:style w:type="paragraph" w:customStyle="1" w:styleId="169">
    <w:name w:val="表格内容（中）"/>
    <w:basedOn w:val="1"/>
    <w:qFormat/>
    <w:uiPriority w:val="0"/>
    <w:pPr>
      <w:spacing w:line="0" w:lineRule="atLeast"/>
      <w:jc w:val="center"/>
    </w:pPr>
    <w:rPr>
      <w:rFonts w:ascii="仿宋_GB2312" w:hAnsi="Times New Roman" w:cs="宋体"/>
      <w:sz w:val="21"/>
      <w:szCs w:val="21"/>
    </w:rPr>
  </w:style>
  <w:style w:type="paragraph" w:customStyle="1" w:styleId="170">
    <w:name w:val="表格内容（右）"/>
    <w:basedOn w:val="1"/>
    <w:qFormat/>
    <w:uiPriority w:val="0"/>
    <w:pPr>
      <w:spacing w:line="0" w:lineRule="atLeast"/>
      <w:jc w:val="right"/>
    </w:pPr>
    <w:rPr>
      <w:rFonts w:ascii="仿宋_GB2312" w:hAnsi="Times New Roman" w:cs="宋体"/>
      <w:sz w:val="21"/>
      <w:szCs w:val="21"/>
    </w:rPr>
  </w:style>
  <w:style w:type="paragraph" w:customStyle="1" w:styleId="171">
    <w:name w:val="pic-info"/>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172">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right"/>
    </w:pPr>
    <w:rPr>
      <w:rFonts w:ascii="仿宋" w:hAnsi="仿宋" w:eastAsia="仿宋" w:cs="宋体"/>
      <w:kern w:val="0"/>
      <w:sz w:val="20"/>
      <w:szCs w:val="20"/>
    </w:rPr>
  </w:style>
  <w:style w:type="paragraph" w:customStyle="1" w:styleId="173">
    <w:name w:val="样式 标题 2 + 宋体 四号 左侧:  0 厘米 行距: 1.5 倍行距"/>
    <w:basedOn w:val="4"/>
    <w:qFormat/>
    <w:uiPriority w:val="0"/>
    <w:pPr>
      <w:widowControl/>
      <w:overflowPunct w:val="0"/>
      <w:autoSpaceDE w:val="0"/>
      <w:autoSpaceDN w:val="0"/>
      <w:spacing w:beforeLines="50"/>
      <w:ind w:right="-206" w:rightChars="-98"/>
      <w:textAlignment w:val="baseline"/>
    </w:pPr>
    <w:rPr>
      <w:rFonts w:ascii="黑体" w:hAnsi="宋体" w:eastAsia="黑体" w:cs="宋体"/>
      <w:b w:val="0"/>
      <w:color w:val="000000"/>
      <w:spacing w:val="-10"/>
      <w:kern w:val="0"/>
      <w:sz w:val="28"/>
      <w:szCs w:val="28"/>
      <w:lang w:val="sq-AL"/>
    </w:rPr>
  </w:style>
  <w:style w:type="paragraph" w:customStyle="1" w:styleId="17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75">
    <w:name w:val="Char1"/>
    <w:basedOn w:val="1"/>
    <w:qFormat/>
    <w:uiPriority w:val="0"/>
    <w:pPr>
      <w:tabs>
        <w:tab w:val="left" w:pos="425"/>
      </w:tabs>
      <w:spacing w:line="240" w:lineRule="auto"/>
      <w:ind w:left="425" w:hanging="425"/>
    </w:pPr>
    <w:rPr>
      <w:rFonts w:ascii="Times New Roman" w:hAnsi="Times New Roman" w:cs="Times New Roman"/>
      <w:kern w:val="24"/>
      <w:sz w:val="24"/>
      <w:szCs w:val="24"/>
    </w:rPr>
  </w:style>
  <w:style w:type="paragraph" w:customStyle="1" w:styleId="176">
    <w:name w:val="正文1"/>
    <w:basedOn w:val="1"/>
    <w:qFormat/>
    <w:uiPriority w:val="0"/>
    <w:rPr>
      <w:rFonts w:ascii="宋体" w:hAnsi="宋体" w:eastAsia="宋体" w:cs="Times New Roman"/>
      <w:kern w:val="0"/>
      <w:sz w:val="24"/>
      <w:szCs w:val="24"/>
    </w:rPr>
  </w:style>
  <w:style w:type="paragraph" w:customStyle="1" w:styleId="17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center"/>
    </w:pPr>
    <w:rPr>
      <w:rFonts w:ascii="仿宋" w:hAnsi="仿宋" w:eastAsia="仿宋" w:cs="宋体"/>
      <w:kern w:val="0"/>
      <w:sz w:val="20"/>
      <w:szCs w:val="20"/>
    </w:rPr>
  </w:style>
  <w:style w:type="paragraph" w:customStyle="1" w:styleId="17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b/>
      <w:bCs/>
      <w:kern w:val="0"/>
      <w:sz w:val="20"/>
      <w:szCs w:val="20"/>
    </w:rPr>
  </w:style>
  <w:style w:type="paragraph" w:customStyle="1" w:styleId="179">
    <w:name w:val="font5"/>
    <w:basedOn w:val="1"/>
    <w:qFormat/>
    <w:uiPriority w:val="0"/>
    <w:pPr>
      <w:widowControl/>
      <w:spacing w:before="100" w:beforeAutospacing="1" w:after="100" w:afterAutospacing="1" w:line="240" w:lineRule="auto"/>
      <w:jc w:val="left"/>
    </w:pPr>
    <w:rPr>
      <w:rFonts w:ascii="宋体" w:hAnsi="宋体" w:eastAsia="宋体" w:cs="宋体"/>
      <w:kern w:val="0"/>
      <w:sz w:val="18"/>
      <w:szCs w:val="18"/>
    </w:rPr>
  </w:style>
  <w:style w:type="paragraph" w:customStyle="1" w:styleId="18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81">
    <w:name w:val="xl66"/>
    <w:basedOn w:val="1"/>
    <w:qFormat/>
    <w:uiPriority w:val="0"/>
    <w:pPr>
      <w:widowControl/>
      <w:spacing w:before="100" w:beforeAutospacing="1" w:after="100" w:afterAutospacing="1" w:line="240" w:lineRule="auto"/>
      <w:jc w:val="left"/>
    </w:pPr>
    <w:rPr>
      <w:rFonts w:ascii="黑体" w:hAnsi="黑体" w:eastAsia="黑体" w:cs="宋体"/>
      <w:b/>
      <w:bCs/>
      <w:kern w:val="0"/>
      <w:sz w:val="20"/>
      <w:szCs w:val="20"/>
    </w:rPr>
  </w:style>
  <w:style w:type="paragraph" w:customStyle="1" w:styleId="182">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83">
    <w:name w:val="xl69"/>
    <w:basedOn w:val="1"/>
    <w:qFormat/>
    <w:uiPriority w:val="0"/>
    <w:pPr>
      <w:widowControl/>
      <w:shd w:val="clear" w:color="000000" w:fill="FFFF00"/>
      <w:spacing w:before="100" w:beforeAutospacing="1" w:after="100" w:afterAutospacing="1" w:line="240" w:lineRule="auto"/>
      <w:jc w:val="left"/>
    </w:pPr>
    <w:rPr>
      <w:rFonts w:ascii="仿宋" w:hAnsi="仿宋" w:eastAsia="仿宋" w:cs="宋体"/>
      <w:kern w:val="0"/>
      <w:sz w:val="20"/>
      <w:szCs w:val="20"/>
    </w:rPr>
  </w:style>
  <w:style w:type="paragraph" w:customStyle="1" w:styleId="184">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85">
    <w:name w:val="xl70"/>
    <w:basedOn w:val="1"/>
    <w:qFormat/>
    <w:uiPriority w:val="0"/>
    <w:pPr>
      <w:widowControl/>
      <w:shd w:val="clear" w:color="000000" w:fill="00B050"/>
      <w:spacing w:before="100" w:beforeAutospacing="1" w:after="100" w:afterAutospacing="1" w:line="240" w:lineRule="auto"/>
      <w:jc w:val="left"/>
    </w:pPr>
    <w:rPr>
      <w:rFonts w:ascii="仿宋" w:hAnsi="仿宋" w:eastAsia="仿宋" w:cs="宋体"/>
      <w:kern w:val="0"/>
      <w:sz w:val="20"/>
      <w:szCs w:val="20"/>
    </w:rPr>
  </w:style>
  <w:style w:type="paragraph" w:customStyle="1" w:styleId="18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87">
    <w:name w:val="xl71"/>
    <w:basedOn w:val="1"/>
    <w:qFormat/>
    <w:uiPriority w:val="0"/>
    <w:pPr>
      <w:widowControl/>
      <w:shd w:val="clear" w:color="000000" w:fill="92D050"/>
      <w:spacing w:before="100" w:beforeAutospacing="1" w:after="100" w:afterAutospacing="1" w:line="240" w:lineRule="auto"/>
      <w:jc w:val="left"/>
    </w:pPr>
    <w:rPr>
      <w:rFonts w:ascii="仿宋" w:hAnsi="仿宋" w:eastAsia="仿宋" w:cs="宋体"/>
      <w:kern w:val="0"/>
      <w:sz w:val="20"/>
      <w:szCs w:val="20"/>
    </w:rPr>
  </w:style>
  <w:style w:type="paragraph" w:customStyle="1" w:styleId="188">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pPr>
    <w:rPr>
      <w:rFonts w:ascii="仿宋" w:hAnsi="仿宋" w:eastAsia="仿宋" w:cs="宋体"/>
      <w:b/>
      <w:bCs/>
      <w:kern w:val="0"/>
      <w:sz w:val="20"/>
      <w:szCs w:val="20"/>
    </w:rPr>
  </w:style>
  <w:style w:type="paragraph" w:customStyle="1" w:styleId="189">
    <w:name w:val="xl72"/>
    <w:basedOn w:val="1"/>
    <w:qFormat/>
    <w:uiPriority w:val="0"/>
    <w:pPr>
      <w:widowControl/>
      <w:spacing w:before="100" w:beforeAutospacing="1" w:after="100" w:afterAutospacing="1" w:line="240" w:lineRule="auto"/>
      <w:jc w:val="left"/>
    </w:pPr>
    <w:rPr>
      <w:rFonts w:ascii="仿宋" w:hAnsi="仿宋" w:eastAsia="仿宋" w:cs="宋体"/>
      <w:kern w:val="0"/>
      <w:sz w:val="20"/>
      <w:szCs w:val="20"/>
    </w:rPr>
  </w:style>
  <w:style w:type="paragraph" w:customStyle="1" w:styleId="190">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91">
    <w:name w:val="xl73"/>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9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center"/>
    </w:pPr>
    <w:rPr>
      <w:rFonts w:ascii="仿宋" w:hAnsi="仿宋" w:eastAsia="仿宋" w:cs="宋体"/>
      <w:kern w:val="0"/>
      <w:sz w:val="20"/>
      <w:szCs w:val="20"/>
    </w:rPr>
  </w:style>
  <w:style w:type="paragraph" w:customStyle="1" w:styleId="193">
    <w:name w:val="xl75"/>
    <w:basedOn w:val="1"/>
    <w:qFormat/>
    <w:uiPriority w:val="0"/>
    <w:pPr>
      <w:widowControl/>
      <w:spacing w:before="100" w:beforeAutospacing="1" w:after="100" w:afterAutospacing="1" w:line="240" w:lineRule="auto"/>
      <w:jc w:val="center"/>
    </w:pPr>
    <w:rPr>
      <w:rFonts w:ascii="仿宋" w:hAnsi="仿宋" w:eastAsia="仿宋" w:cs="宋体"/>
      <w:kern w:val="0"/>
      <w:sz w:val="20"/>
      <w:szCs w:val="20"/>
    </w:rPr>
  </w:style>
  <w:style w:type="paragraph" w:customStyle="1" w:styleId="19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仿宋" w:hAnsi="仿宋" w:eastAsia="仿宋" w:cs="宋体"/>
      <w:kern w:val="0"/>
      <w:sz w:val="20"/>
      <w:szCs w:val="20"/>
    </w:rPr>
  </w:style>
  <w:style w:type="paragraph" w:customStyle="1" w:styleId="19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jc w:val="right"/>
    </w:pPr>
    <w:rPr>
      <w:rFonts w:ascii="仿宋" w:hAnsi="仿宋" w:eastAsia="仿宋" w:cs="宋体"/>
      <w:kern w:val="0"/>
      <w:sz w:val="20"/>
      <w:szCs w:val="20"/>
    </w:rPr>
  </w:style>
  <w:style w:type="paragraph" w:customStyle="1" w:styleId="19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pPr>
    <w:rPr>
      <w:rFonts w:ascii="仿宋" w:hAnsi="仿宋" w:eastAsia="仿宋" w:cs="宋体"/>
      <w:kern w:val="0"/>
      <w:sz w:val="20"/>
      <w:szCs w:val="20"/>
    </w:rPr>
  </w:style>
  <w:style w:type="paragraph" w:customStyle="1" w:styleId="1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 w:hAnsi="仿宋" w:eastAsia="仿宋" w:cs="宋体"/>
      <w:kern w:val="0"/>
      <w:sz w:val="20"/>
      <w:szCs w:val="20"/>
    </w:rPr>
  </w:style>
  <w:style w:type="paragraph" w:customStyle="1" w:styleId="19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仿宋" w:hAnsi="仿宋" w:eastAsia="仿宋" w:cs="宋体"/>
      <w:kern w:val="0"/>
      <w:sz w:val="20"/>
      <w:szCs w:val="20"/>
    </w:rPr>
  </w:style>
  <w:style w:type="paragraph" w:customStyle="1" w:styleId="199">
    <w:name w:val="TOC 标题1"/>
    <w:basedOn w:val="3"/>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00">
    <w:name w:val="修订2"/>
    <w:hidden/>
    <w:semiHidden/>
    <w:qFormat/>
    <w:uiPriority w:val="99"/>
    <w:rPr>
      <w:rFonts w:eastAsia="仿宋_GB2312" w:asciiTheme="minorHAnsi" w:hAnsiTheme="minorHAnsi" w:cstheme="minorBidi"/>
      <w:kern w:val="2"/>
      <w:sz w:val="32"/>
      <w:szCs w:val="22"/>
      <w:lang w:val="en-US" w:eastAsia="zh-CN" w:bidi="ar-SA"/>
    </w:rPr>
  </w:style>
  <w:style w:type="character" w:customStyle="1" w:styleId="201">
    <w:name w:val="脚注文本 Char"/>
    <w:qFormat/>
    <w:uiPriority w:val="0"/>
    <w:rPr>
      <w:rFonts w:ascii="Times New Roman" w:hAnsi="Times New Roman" w:eastAsia="宋体" w:cs="Times New Roman"/>
      <w:sz w:val="18"/>
      <w:szCs w:val="20"/>
    </w:rPr>
  </w:style>
  <w:style w:type="character" w:customStyle="1" w:styleId="202">
    <w:name w:val="未处理的提及1"/>
    <w:basedOn w:val="33"/>
    <w:semiHidden/>
    <w:unhideWhenUsed/>
    <w:qFormat/>
    <w:uiPriority w:val="99"/>
    <w:rPr>
      <w:color w:val="605E5C"/>
      <w:shd w:val="clear" w:color="auto" w:fill="E1DFDD"/>
    </w:rPr>
  </w:style>
  <w:style w:type="character" w:customStyle="1" w:styleId="203">
    <w:name w:val="正文文本首行缩进 2 字符"/>
    <w:basedOn w:val="55"/>
    <w:link w:val="23"/>
    <w:semiHidden/>
    <w:qFormat/>
    <w:uiPriority w:val="99"/>
    <w:rPr>
      <w:rFonts w:eastAsia="仿宋_GB2312" w:asciiTheme="minorHAnsi" w:hAnsiTheme="minorHAnsi" w:cstheme="minorBidi"/>
      <w:kern w:val="2"/>
      <w:sz w:val="32"/>
      <w:szCs w:val="22"/>
    </w:rPr>
  </w:style>
  <w:style w:type="character" w:customStyle="1" w:styleId="204">
    <w:name w:val="标题 1 Char"/>
    <w:qFormat/>
    <w:uiPriority w:val="0"/>
    <w:rPr>
      <w:rFonts w:ascii="仿宋_GB2312" w:hAnsi="Times New Roman" w:eastAsia="黑体"/>
      <w:kern w:val="44"/>
      <w:sz w:val="32"/>
      <w:szCs w:val="32"/>
    </w:rPr>
  </w:style>
  <w:style w:type="character" w:customStyle="1" w:styleId="205">
    <w:name w:val="标题 2 Char"/>
    <w:qFormat/>
    <w:uiPriority w:val="0"/>
    <w:rPr>
      <w:rFonts w:ascii="Times New Roman" w:hAnsi="Times New Roman" w:eastAsia="楷体"/>
      <w:b/>
      <w:kern w:val="2"/>
      <w:sz w:val="32"/>
      <w:szCs w:val="32"/>
    </w:rPr>
  </w:style>
  <w:style w:type="character" w:customStyle="1" w:styleId="206">
    <w:name w:val="标题 3 Char"/>
    <w:qFormat/>
    <w:uiPriority w:val="0"/>
    <w:rPr>
      <w:rFonts w:ascii="Times New Roman" w:hAnsi="Times New Roman" w:eastAsia="仿宋_GB2312"/>
      <w:b/>
      <w:kern w:val="2"/>
      <w:sz w:val="32"/>
      <w:szCs w:val="32"/>
    </w:rPr>
  </w:style>
  <w:style w:type="character" w:customStyle="1" w:styleId="207">
    <w:name w:val="font81"/>
    <w:qFormat/>
    <w:uiPriority w:val="0"/>
    <w:rPr>
      <w:rFonts w:hint="default" w:ascii="Times New Roman" w:hAnsi="Times New Roman" w:cs="Times New Roman"/>
      <w:b/>
      <w:color w:val="auto"/>
      <w:kern w:val="0"/>
      <w:sz w:val="21"/>
      <w:szCs w:val="21"/>
      <w:u w:val="none"/>
      <w:lang w:eastAsia="en-US"/>
    </w:rPr>
  </w:style>
  <w:style w:type="character" w:customStyle="1" w:styleId="208">
    <w:name w:val="font61"/>
    <w:qFormat/>
    <w:uiPriority w:val="0"/>
    <w:rPr>
      <w:rFonts w:hint="eastAsia" w:ascii="仿宋_GB2312" w:hAnsi="Verdana" w:eastAsia="仿宋_GB2312" w:cs="仿宋_GB2312"/>
      <w:color w:val="auto"/>
      <w:kern w:val="0"/>
      <w:sz w:val="18"/>
      <w:szCs w:val="18"/>
      <w:u w:val="none"/>
      <w:lang w:eastAsia="en-US"/>
    </w:rPr>
  </w:style>
  <w:style w:type="character" w:customStyle="1" w:styleId="209">
    <w:name w:val="font71"/>
    <w:qFormat/>
    <w:uiPriority w:val="0"/>
    <w:rPr>
      <w:rFonts w:hint="eastAsia" w:ascii="宋体" w:hAnsi="宋体" w:eastAsia="宋体" w:cs="宋体"/>
      <w:color w:val="auto"/>
      <w:sz w:val="20"/>
      <w:szCs w:val="20"/>
    </w:rPr>
  </w:style>
  <w:style w:type="paragraph" w:customStyle="1" w:styleId="210">
    <w:name w:val="Char Char Char Char"/>
    <w:basedOn w:val="1"/>
    <w:qFormat/>
    <w:uiPriority w:val="0"/>
    <w:pPr>
      <w:widowControl/>
      <w:spacing w:line="400" w:lineRule="exact"/>
      <w:ind w:firstLine="640"/>
      <w:jc w:val="center"/>
    </w:pPr>
    <w:rPr>
      <w:rFonts w:ascii="Verdana" w:hAnsi="Verdana" w:cs="Times New Roman"/>
      <w:kern w:val="0"/>
      <w:szCs w:val="32"/>
      <w:lang w:eastAsia="en-US"/>
    </w:rPr>
  </w:style>
  <w:style w:type="paragraph" w:customStyle="1" w:styleId="211">
    <w:name w:val="_Style 208"/>
    <w:basedOn w:val="1"/>
    <w:next w:val="159"/>
    <w:qFormat/>
    <w:uiPriority w:val="0"/>
    <w:pPr>
      <w:spacing w:line="240" w:lineRule="auto"/>
      <w:ind w:firstLine="420"/>
    </w:pPr>
    <w:rPr>
      <w:rFonts w:ascii="Calibri" w:hAnsi="Calibri" w:cs="Times New Roman"/>
    </w:rPr>
  </w:style>
  <w:style w:type="character" w:customStyle="1" w:styleId="212">
    <w:name w:val="正文文本缩进 Char"/>
    <w:qFormat/>
    <w:uiPriority w:val="0"/>
    <w:rPr>
      <w:rFonts w:ascii="Times New Roman" w:hAnsi="Times New Roman" w:eastAsia="楷体_GB2312" w:cs="Times New Roman"/>
      <w:sz w:val="28"/>
      <w:szCs w:val="20"/>
    </w:rPr>
  </w:style>
  <w:style w:type="character" w:customStyle="1" w:styleId="213">
    <w:name w:val="正文文本缩进 2 Char"/>
    <w:qFormat/>
    <w:uiPriority w:val="0"/>
    <w:rPr>
      <w:rFonts w:ascii="Times New Roman" w:hAnsi="Times New Roman" w:eastAsia="宋体" w:cs="Times New Roman"/>
      <w:szCs w:val="20"/>
    </w:rPr>
  </w:style>
  <w:style w:type="character" w:customStyle="1" w:styleId="214">
    <w:name w:val="页脚 Char"/>
    <w:qFormat/>
    <w:uiPriority w:val="99"/>
    <w:rPr>
      <w:rFonts w:ascii="Times New Roman" w:hAnsi="Times New Roman" w:eastAsia="宋体" w:cs="Times New Roman"/>
      <w:sz w:val="18"/>
      <w:szCs w:val="20"/>
    </w:rPr>
  </w:style>
  <w:style w:type="character" w:customStyle="1" w:styleId="215">
    <w:name w:val="页眉 Char"/>
    <w:qFormat/>
    <w:uiPriority w:val="99"/>
    <w:rPr>
      <w:rFonts w:ascii="Times New Roman" w:hAnsi="Times New Roman" w:eastAsia="宋体" w:cs="Times New Roman"/>
      <w:sz w:val="18"/>
      <w:szCs w:val="20"/>
    </w:rPr>
  </w:style>
  <w:style w:type="paragraph" w:customStyle="1" w:styleId="216">
    <w:name w:val="TOC 标题2"/>
    <w:basedOn w:val="3"/>
    <w:next w:val="1"/>
    <w:unhideWhenUsed/>
    <w:qFormat/>
    <w:uiPriority w:val="39"/>
    <w:pPr>
      <w:widowControl/>
      <w:spacing w:before="480" w:line="276" w:lineRule="auto"/>
      <w:jc w:val="left"/>
      <w:outlineLvl w:val="9"/>
    </w:pPr>
    <w:rPr>
      <w:rFonts w:ascii="Cambria" w:hAnsi="Cambria" w:cs="Times New Roman"/>
      <w:color w:val="365F91"/>
      <w:kern w:val="0"/>
      <w:sz w:val="28"/>
      <w:szCs w:val="28"/>
    </w:rPr>
  </w:style>
  <w:style w:type="character" w:customStyle="1" w:styleId="217">
    <w:name w:val="副标题 Char"/>
    <w:qFormat/>
    <w:uiPriority w:val="0"/>
    <w:rPr>
      <w:rFonts w:ascii="Cambria" w:hAnsi="Cambria" w:eastAsia="宋体" w:cs="Times New Roman"/>
      <w:b/>
      <w:bCs/>
      <w:kern w:val="28"/>
      <w:sz w:val="32"/>
      <w:szCs w:val="32"/>
    </w:rPr>
  </w:style>
  <w:style w:type="paragraph" w:customStyle="1" w:styleId="218">
    <w:name w:val="列出段落1"/>
    <w:basedOn w:val="1"/>
    <w:qFormat/>
    <w:uiPriority w:val="0"/>
    <w:pPr>
      <w:spacing w:line="240" w:lineRule="auto"/>
      <w:ind w:firstLine="420"/>
    </w:pPr>
    <w:rPr>
      <w:rFonts w:ascii="仿宋_GB2312" w:hAnsi="Times New Roman" w:cs="Times New Roman"/>
      <w:szCs w:val="24"/>
    </w:rPr>
  </w:style>
  <w:style w:type="character" w:customStyle="1" w:styleId="219">
    <w:name w:val="批注框文本 Char"/>
    <w:qFormat/>
    <w:locked/>
    <w:uiPriority w:val="0"/>
    <w:rPr>
      <w:sz w:val="18"/>
      <w:szCs w:val="18"/>
    </w:rPr>
  </w:style>
  <w:style w:type="character" w:customStyle="1" w:styleId="220">
    <w:name w:val="批注框文本 Char1"/>
    <w:qFormat/>
    <w:uiPriority w:val="0"/>
    <w:rPr>
      <w:rFonts w:ascii="Times New Roman" w:hAnsi="Times New Roman" w:eastAsia="宋体" w:cs="Times New Roman"/>
      <w:sz w:val="18"/>
      <w:szCs w:val="18"/>
    </w:rPr>
  </w:style>
  <w:style w:type="paragraph" w:customStyle="1" w:styleId="221">
    <w:name w:val="修订3"/>
    <w:hidden/>
    <w:semiHidden/>
    <w:qFormat/>
    <w:uiPriority w:val="99"/>
    <w:rPr>
      <w:rFonts w:ascii="Times New Roman" w:hAnsi="Times New Roman" w:eastAsia="宋体" w:cs="Times New Roman"/>
      <w:kern w:val="2"/>
      <w:sz w:val="21"/>
      <w:lang w:val="en-US" w:eastAsia="zh-CN" w:bidi="ar-SA"/>
    </w:rPr>
  </w:style>
  <w:style w:type="character" w:customStyle="1" w:styleId="222">
    <w:name w:val="日期 Char"/>
    <w:semiHidden/>
    <w:qFormat/>
    <w:uiPriority w:val="99"/>
    <w:rPr>
      <w:rFonts w:ascii="Times New Roman" w:hAnsi="Times New Roman" w:eastAsia="宋体" w:cs="Times New Roman"/>
      <w:szCs w:val="20"/>
    </w:rPr>
  </w:style>
  <w:style w:type="character" w:customStyle="1" w:styleId="223">
    <w:name w:val="正文文本 Char"/>
    <w:semiHidden/>
    <w:qFormat/>
    <w:uiPriority w:val="99"/>
    <w:rPr>
      <w:rFonts w:ascii="Times New Roman" w:hAnsi="Times New Roman" w:eastAsia="宋体" w:cs="Times New Roman"/>
      <w:szCs w:val="20"/>
    </w:rPr>
  </w:style>
  <w:style w:type="character" w:customStyle="1" w:styleId="224">
    <w:name w:val="引用 字符1"/>
    <w:link w:val="225"/>
    <w:qFormat/>
    <w:uiPriority w:val="29"/>
    <w:rPr>
      <w:rFonts w:ascii="仿宋_GB2312" w:hAnsi="Times New Roman" w:eastAsia="仿宋_GB2312" w:cs="仿宋_GB2312"/>
      <w:b/>
      <w:kern w:val="2"/>
      <w:sz w:val="32"/>
      <w:szCs w:val="32"/>
    </w:rPr>
  </w:style>
  <w:style w:type="paragraph" w:styleId="225">
    <w:name w:val="Quote"/>
    <w:basedOn w:val="1"/>
    <w:next w:val="1"/>
    <w:link w:val="224"/>
    <w:qFormat/>
    <w:uiPriority w:val="29"/>
    <w:pPr>
      <w:adjustRightInd/>
      <w:snapToGrid/>
      <w:spacing w:line="560" w:lineRule="exact"/>
      <w:ind w:firstLine="0" w:firstLineChars="0"/>
      <w:jc w:val="center"/>
    </w:pPr>
    <w:rPr>
      <w:rFonts w:ascii="仿宋_GB2312" w:hAnsi="Times New Roman" w:cs="仿宋_GB2312"/>
      <w:b/>
      <w:szCs w:val="32"/>
    </w:rPr>
  </w:style>
  <w:style w:type="character" w:customStyle="1" w:styleId="226">
    <w:name w:val="引用 字符"/>
    <w:basedOn w:val="33"/>
    <w:qFormat/>
    <w:uiPriority w:val="29"/>
    <w:rPr>
      <w:rFonts w:eastAsia="仿宋_GB2312" w:asciiTheme="minorHAnsi" w:hAnsiTheme="minorHAnsi" w:cstheme="minorBidi"/>
      <w:i/>
      <w:iCs/>
      <w:color w:val="404040" w:themeColor="text1" w:themeTint="BF"/>
      <w:kern w:val="2"/>
      <w:sz w:val="32"/>
      <w:szCs w:val="22"/>
      <w14:textFill>
        <w14:solidFill>
          <w14:schemeClr w14:val="tx1">
            <w14:lumMod w14:val="75000"/>
            <w14:lumOff w14:val="25000"/>
          </w14:schemeClr>
        </w14:solidFill>
      </w14:textFill>
    </w:rPr>
  </w:style>
  <w:style w:type="character" w:customStyle="1" w:styleId="227">
    <w:name w:val="引用 Char1"/>
    <w:qFormat/>
    <w:uiPriority w:val="29"/>
    <w:rPr>
      <w:rFonts w:ascii="Times New Roman" w:hAnsi="Times New Roman"/>
      <w:i/>
      <w:iCs/>
      <w:color w:val="000000"/>
      <w:kern w:val="2"/>
      <w:sz w:val="21"/>
    </w:rPr>
  </w:style>
  <w:style w:type="table" w:customStyle="1" w:styleId="228">
    <w:name w:val="网格型1"/>
    <w:basedOn w:val="4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29">
    <w:name w:val="网格型2"/>
    <w:basedOn w:val="4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0">
    <w:name w:val="纯文本 Char"/>
    <w:qFormat/>
    <w:uiPriority w:val="0"/>
    <w:rPr>
      <w:rFonts w:ascii="宋体" w:hAnsi="Courier New" w:eastAsia="仿宋_GB2312" w:cs="Courier New"/>
      <w:kern w:val="2"/>
      <w:sz w:val="30"/>
      <w:szCs w:val="21"/>
    </w:rPr>
  </w:style>
  <w:style w:type="character" w:customStyle="1" w:styleId="231">
    <w:name w:val="正文文本缩进 3 Char"/>
    <w:qFormat/>
    <w:uiPriority w:val="0"/>
    <w:rPr>
      <w:rFonts w:ascii="仿宋_GB2312" w:hAnsi="Times New Roman" w:eastAsia="仿宋_GB2312"/>
      <w:kern w:val="2"/>
      <w:sz w:val="32"/>
      <w:szCs w:val="32"/>
    </w:rPr>
  </w:style>
  <w:style w:type="paragraph" w:customStyle="1" w:styleId="232">
    <w:name w:val="指标正文"/>
    <w:basedOn w:val="1"/>
    <w:qFormat/>
    <w:uiPriority w:val="0"/>
    <w:pPr>
      <w:autoSpaceDE w:val="0"/>
      <w:autoSpaceDN w:val="0"/>
      <w:spacing w:line="280" w:lineRule="atLeast"/>
      <w:ind w:firstLine="340"/>
    </w:pPr>
    <w:rPr>
      <w:rFonts w:hint="eastAsia" w:ascii="方正书宋简体" w:hAnsi="宋体" w:eastAsia="方正书宋简体" w:cs="Times New Roman"/>
      <w:kern w:val="0"/>
      <w:sz w:val="18"/>
      <w:szCs w:val="18"/>
    </w:rPr>
  </w:style>
  <w:style w:type="paragraph" w:customStyle="1" w:styleId="233">
    <w:name w:val="Char Char Char Char Char Char Char Char Char Char Char Char Char Char Char Char"/>
    <w:basedOn w:val="1"/>
    <w:qFormat/>
    <w:uiPriority w:val="0"/>
    <w:pPr>
      <w:widowControl/>
      <w:spacing w:after="160" w:line="240" w:lineRule="exact"/>
      <w:ind w:firstLine="640"/>
      <w:jc w:val="left"/>
    </w:pPr>
    <w:rPr>
      <w:rFonts w:ascii="Verdana" w:hAnsi="Verdana" w:eastAsia="宋体" w:cs="Times New Roman"/>
      <w:kern w:val="0"/>
      <w:sz w:val="20"/>
      <w:szCs w:val="32"/>
      <w:lang w:eastAsia="en-US"/>
    </w:rPr>
  </w:style>
  <w:style w:type="paragraph" w:customStyle="1" w:styleId="234">
    <w:name w:val="Char Char Char Char Char Char Char Char Char1 Char Char Char Char"/>
    <w:basedOn w:val="1"/>
    <w:qFormat/>
    <w:uiPriority w:val="0"/>
    <w:pPr>
      <w:widowControl/>
      <w:spacing w:after="160" w:line="240" w:lineRule="exact"/>
      <w:ind w:firstLine="640"/>
      <w:jc w:val="left"/>
    </w:pPr>
    <w:rPr>
      <w:rFonts w:ascii="仿宋_GB2312" w:hAnsi="Times New Roman" w:eastAsia="宋体" w:cs="Times New Roman"/>
      <w:sz w:val="21"/>
      <w:szCs w:val="32"/>
    </w:rPr>
  </w:style>
  <w:style w:type="character" w:customStyle="1" w:styleId="235">
    <w:name w:val="文档结构图 Char"/>
    <w:qFormat/>
    <w:uiPriority w:val="0"/>
    <w:rPr>
      <w:rFonts w:ascii="Heiti SC Light" w:hAnsi="Times New Roman" w:eastAsia="Heiti SC Light"/>
      <w:kern w:val="2"/>
      <w:sz w:val="24"/>
      <w:szCs w:val="24"/>
    </w:rPr>
  </w:style>
  <w:style w:type="character" w:customStyle="1" w:styleId="236">
    <w:name w:val="批注文字 Char"/>
    <w:semiHidden/>
    <w:qFormat/>
    <w:uiPriority w:val="0"/>
    <w:rPr>
      <w:rFonts w:ascii="Times New Roman" w:hAnsi="Times New Roman" w:eastAsia="仿宋_GB2312"/>
      <w:kern w:val="2"/>
      <w:sz w:val="30"/>
    </w:rPr>
  </w:style>
  <w:style w:type="paragraph" w:customStyle="1" w:styleId="237">
    <w:name w:val="Char"/>
    <w:basedOn w:val="1"/>
    <w:qFormat/>
    <w:uiPriority w:val="0"/>
    <w:pPr>
      <w:spacing w:line="240" w:lineRule="auto"/>
      <w:ind w:firstLine="640"/>
    </w:pPr>
    <w:rPr>
      <w:rFonts w:ascii="仿宋_GB2312" w:hAnsi="Times New Roman" w:cs="Times New Roman"/>
      <w:szCs w:val="32"/>
    </w:rPr>
  </w:style>
  <w:style w:type="paragraph" w:styleId="238">
    <w:name w:val="No Spacing"/>
    <w:qFormat/>
    <w:uiPriority w:val="1"/>
    <w:pPr>
      <w:widowControl w:val="0"/>
      <w:adjustRightInd w:val="0"/>
      <w:snapToGrid w:val="0"/>
      <w:ind w:firstLine="640" w:firstLineChars="200"/>
      <w:jc w:val="both"/>
    </w:pPr>
    <w:rPr>
      <w:rFonts w:ascii="仿宋_GB2312" w:hAnsi="Times New Roman" w:eastAsia="仿宋_GB2312" w:cs="Times New Roman"/>
      <w:kern w:val="2"/>
      <w:sz w:val="32"/>
      <w:szCs w:val="32"/>
      <w:lang w:val="en-US" w:eastAsia="zh-CN" w:bidi="ar-SA"/>
    </w:rPr>
  </w:style>
  <w:style w:type="paragraph" w:customStyle="1" w:styleId="239">
    <w:name w:val="正文内容"/>
    <w:basedOn w:val="1"/>
    <w:link w:val="240"/>
    <w:qFormat/>
    <w:uiPriority w:val="0"/>
    <w:pPr>
      <w:adjustRightInd/>
      <w:snapToGrid/>
    </w:pPr>
    <w:rPr>
      <w:rFonts w:ascii="Times New Roman" w:hAnsi="Times New Roman" w:cs="Times New Roman"/>
      <w:szCs w:val="21"/>
    </w:rPr>
  </w:style>
  <w:style w:type="character" w:customStyle="1" w:styleId="240">
    <w:name w:val="正文内容 字符"/>
    <w:link w:val="239"/>
    <w:qFormat/>
    <w:uiPriority w:val="0"/>
    <w:rPr>
      <w:rFonts w:ascii="Times New Roman" w:hAnsi="Times New Roman" w:eastAsia="仿宋_GB2312"/>
      <w:kern w:val="2"/>
      <w:sz w:val="32"/>
      <w:szCs w:val="21"/>
    </w:rPr>
  </w:style>
  <w:style w:type="character" w:customStyle="1" w:styleId="241">
    <w:name w:val="正文缩进 字符"/>
    <w:link w:val="11"/>
    <w:qFormat/>
    <w:uiPriority w:val="0"/>
    <w:rPr>
      <w:rFonts w:ascii="Times New Roman" w:hAnsi="Times New Roman"/>
      <w:kern w:val="2"/>
      <w:sz w:val="21"/>
    </w:rPr>
  </w:style>
  <w:style w:type="paragraph" w:customStyle="1" w:styleId="242">
    <w:name w:val="3级标题"/>
    <w:basedOn w:val="239"/>
    <w:link w:val="243"/>
    <w:qFormat/>
    <w:uiPriority w:val="8"/>
    <w:pPr>
      <w:jc w:val="left"/>
      <w:outlineLvl w:val="3"/>
    </w:pPr>
    <w:rPr>
      <w:b/>
    </w:rPr>
  </w:style>
  <w:style w:type="character" w:customStyle="1" w:styleId="243">
    <w:name w:val="3级标题 字符"/>
    <w:link w:val="242"/>
    <w:qFormat/>
    <w:uiPriority w:val="8"/>
    <w:rPr>
      <w:rFonts w:ascii="Times New Roman" w:hAnsi="Times New Roman" w:eastAsia="仿宋_GB2312"/>
      <w:b/>
      <w:kern w:val="2"/>
      <w:sz w:val="32"/>
      <w:szCs w:val="21"/>
    </w:rPr>
  </w:style>
  <w:style w:type="paragraph" w:customStyle="1" w:styleId="244">
    <w:name w:val="中大正文"/>
    <w:basedOn w:val="1"/>
    <w:link w:val="245"/>
    <w:qFormat/>
    <w:uiPriority w:val="0"/>
    <w:pPr>
      <w:adjustRightInd/>
      <w:snapToGrid/>
      <w:contextualSpacing/>
    </w:pPr>
    <w:rPr>
      <w:rFonts w:ascii="仿宋" w:hAnsi="仿宋" w:eastAsia="宋体" w:cs="Times New Roman"/>
      <w:sz w:val="24"/>
      <w:szCs w:val="20"/>
    </w:rPr>
  </w:style>
  <w:style w:type="character" w:customStyle="1" w:styleId="245">
    <w:name w:val="中大正文 字符"/>
    <w:link w:val="244"/>
    <w:qFormat/>
    <w:uiPriority w:val="0"/>
    <w:rPr>
      <w:rFonts w:ascii="仿宋" w:hAnsi="仿宋"/>
      <w:kern w:val="2"/>
      <w:sz w:val="24"/>
    </w:rPr>
  </w:style>
  <w:style w:type="paragraph" w:customStyle="1" w:styleId="246">
    <w:name w:val="图例"/>
    <w:basedOn w:val="1"/>
    <w:next w:val="1"/>
    <w:link w:val="247"/>
    <w:qFormat/>
    <w:uiPriority w:val="0"/>
    <w:pPr>
      <w:adjustRightInd/>
      <w:snapToGrid/>
      <w:ind w:firstLine="0" w:firstLineChars="0"/>
      <w:jc w:val="center"/>
    </w:pPr>
    <w:rPr>
      <w:rFonts w:ascii="仿宋_GB2312" w:hAnsi="宋体" w:eastAsia="黑体" w:cs="Times New Roman"/>
      <w:sz w:val="24"/>
      <w:szCs w:val="32"/>
    </w:rPr>
  </w:style>
  <w:style w:type="character" w:customStyle="1" w:styleId="247">
    <w:name w:val="图例 字符"/>
    <w:link w:val="246"/>
    <w:qFormat/>
    <w:uiPriority w:val="0"/>
    <w:rPr>
      <w:rFonts w:ascii="仿宋_GB2312" w:hAnsi="宋体" w:eastAsia="黑体"/>
      <w:kern w:val="2"/>
      <w:sz w:val="24"/>
      <w:szCs w:val="32"/>
    </w:rPr>
  </w:style>
  <w:style w:type="paragraph" w:customStyle="1" w:styleId="248">
    <w:name w:val="图片"/>
    <w:next w:val="1"/>
    <w:qFormat/>
    <w:uiPriority w:val="0"/>
    <w:pPr>
      <w:jc w:val="center"/>
    </w:pPr>
    <w:rPr>
      <w:rFonts w:ascii="仿宋_GB2312" w:hAnsi="等线" w:eastAsia="仿宋_GB2312" w:cs="Times New Roman"/>
      <w:kern w:val="2"/>
      <w:sz w:val="32"/>
      <w:szCs w:val="32"/>
      <w:lang w:val="en-US" w:eastAsia="zh-CN" w:bidi="ar-SA"/>
    </w:rPr>
  </w:style>
  <w:style w:type="paragraph" w:customStyle="1" w:styleId="249">
    <w:name w:val="msonormal"/>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50">
    <w:name w:val="xl63"/>
    <w:basedOn w:val="1"/>
    <w:qFormat/>
    <w:uiPriority w:val="0"/>
    <w:pPr>
      <w:widowControl/>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251">
    <w:name w:val="font6"/>
    <w:basedOn w:val="1"/>
    <w:qFormat/>
    <w:uiPriority w:val="0"/>
    <w:pPr>
      <w:widowControl/>
      <w:adjustRightInd/>
      <w:snapToGrid/>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252">
    <w:name w:val="xl12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25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5">
    <w:name w:val="xl12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7">
    <w:name w:val="xl1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8">
    <w:name w:val="xl1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59">
    <w:name w:val="xl1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pPr>
    <w:rPr>
      <w:rFonts w:ascii="仿宋_GB2312" w:hAnsi="宋体" w:cs="宋体"/>
      <w:color w:val="000000"/>
      <w:kern w:val="0"/>
      <w:sz w:val="24"/>
      <w:szCs w:val="24"/>
    </w:rPr>
  </w:style>
  <w:style w:type="paragraph" w:customStyle="1" w:styleId="260">
    <w:name w:val="xl12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000000"/>
      <w:kern w:val="0"/>
      <w:sz w:val="24"/>
      <w:szCs w:val="24"/>
    </w:rPr>
  </w:style>
  <w:style w:type="paragraph" w:customStyle="1" w:styleId="261">
    <w:name w:val="xl12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FF0000"/>
      <w:kern w:val="0"/>
      <w:sz w:val="24"/>
      <w:szCs w:val="24"/>
    </w:rPr>
  </w:style>
  <w:style w:type="paragraph" w:customStyle="1" w:styleId="262">
    <w:name w:val="xl13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FF0000"/>
      <w:kern w:val="0"/>
      <w:sz w:val="24"/>
      <w:szCs w:val="24"/>
    </w:rPr>
  </w:style>
  <w:style w:type="paragraph" w:customStyle="1" w:styleId="263">
    <w:name w:val="xl131"/>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64">
    <w:name w:val="xl132"/>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65">
    <w:name w:val="xl133"/>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66">
    <w:name w:val="xl13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267">
    <w:name w:val="xl13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68">
    <w:name w:val="xl13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269">
    <w:name w:val="xl13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70">
    <w:name w:val="xl13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71">
    <w:name w:val="xl139"/>
    <w:basedOn w:val="1"/>
    <w:qFormat/>
    <w:uiPriority w:val="0"/>
    <w:pPr>
      <w:widowControl/>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72">
    <w:name w:val="xl14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pPr>
    <w:rPr>
      <w:rFonts w:ascii="仿宋_GB2312" w:hAnsi="宋体" w:cs="宋体"/>
      <w:color w:val="000000"/>
      <w:kern w:val="0"/>
      <w:sz w:val="24"/>
      <w:szCs w:val="24"/>
    </w:rPr>
  </w:style>
  <w:style w:type="paragraph" w:customStyle="1" w:styleId="273">
    <w:name w:val="xl14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000000"/>
      <w:kern w:val="0"/>
      <w:sz w:val="24"/>
      <w:szCs w:val="24"/>
    </w:rPr>
  </w:style>
  <w:style w:type="paragraph" w:customStyle="1" w:styleId="274">
    <w:name w:val="xl14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75">
    <w:name w:val="xl14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FF0000"/>
      <w:kern w:val="0"/>
      <w:sz w:val="24"/>
      <w:szCs w:val="24"/>
    </w:rPr>
  </w:style>
  <w:style w:type="paragraph" w:customStyle="1" w:styleId="276">
    <w:name w:val="xl1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color w:val="FF0000"/>
      <w:kern w:val="0"/>
      <w:sz w:val="24"/>
      <w:szCs w:val="24"/>
    </w:rPr>
  </w:style>
  <w:style w:type="paragraph" w:customStyle="1" w:styleId="27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adjustRightInd/>
      <w:snapToGrid/>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278">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adjustRightInd/>
      <w:snapToGrid/>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279">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adjustRightInd/>
      <w:snapToGrid/>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28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adjustRightInd/>
      <w:snapToGrid/>
      <w:spacing w:before="100" w:beforeAutospacing="1" w:after="100" w:afterAutospacing="1" w:line="240" w:lineRule="auto"/>
      <w:ind w:firstLine="0" w:firstLineChars="0"/>
      <w:jc w:val="center"/>
    </w:pPr>
    <w:rPr>
      <w:rFonts w:ascii="仿宋_GB2312" w:hAnsi="宋体" w:cs="宋体"/>
      <w:b/>
      <w:bCs/>
      <w:kern w:val="0"/>
      <w:sz w:val="24"/>
      <w:szCs w:val="24"/>
    </w:rPr>
  </w:style>
  <w:style w:type="paragraph" w:customStyle="1" w:styleId="281">
    <w:name w:val="xl149"/>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2">
    <w:name w:val="xl150"/>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3">
    <w:name w:val="xl151"/>
    <w:basedOn w:val="1"/>
    <w:qFormat/>
    <w:uiPriority w:val="0"/>
    <w:pPr>
      <w:widowControl/>
      <w:pBdr>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4">
    <w:name w:val="xl152"/>
    <w:basedOn w:val="1"/>
    <w:qFormat/>
    <w:uiPriority w:val="0"/>
    <w:pPr>
      <w:widowControl/>
      <w:pBdr>
        <w:top w:val="single" w:color="auto" w:sz="4" w:space="0"/>
        <w:left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5">
    <w:name w:val="xl153"/>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6">
    <w:name w:val="xl154"/>
    <w:basedOn w:val="1"/>
    <w:qFormat/>
    <w:uiPriority w:val="0"/>
    <w:pPr>
      <w:widowControl/>
      <w:pBdr>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287">
    <w:name w:val="xl64"/>
    <w:basedOn w:val="1"/>
    <w:qFormat/>
    <w:uiPriority w:val="0"/>
    <w:pPr>
      <w:widowControl/>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288">
    <w:name w:val="修订4"/>
    <w:hidden/>
    <w:semiHidden/>
    <w:qFormat/>
    <w:uiPriority w:val="99"/>
    <w:rPr>
      <w:rFonts w:eastAsia="仿宋_GB2312" w:asciiTheme="minorHAnsi" w:hAnsiTheme="minorHAnsi" w:cstheme="minorBidi"/>
      <w:kern w:val="2"/>
      <w:sz w:val="32"/>
      <w:szCs w:val="22"/>
      <w:lang w:val="en-US" w:eastAsia="zh-CN" w:bidi="ar-SA"/>
    </w:rPr>
  </w:style>
  <w:style w:type="character" w:customStyle="1" w:styleId="289">
    <w:name w:val="标题 2 字符1"/>
    <w:qFormat/>
    <w:uiPriority w:val="0"/>
    <w:rPr>
      <w:rFonts w:ascii="Arial" w:hAnsi="Arial" w:eastAsia="楷体_GB2312" w:cs="Times New Roman"/>
      <w:kern w:val="2"/>
      <w:sz w:val="32"/>
    </w:rPr>
  </w:style>
  <w:style w:type="paragraph" w:customStyle="1" w:styleId="29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1">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92">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77.png"/><Relationship Id="rId98" Type="http://schemas.openxmlformats.org/officeDocument/2006/relationships/image" Target="media/image76.png"/><Relationship Id="rId97" Type="http://schemas.openxmlformats.org/officeDocument/2006/relationships/image" Target="media/image75.png"/><Relationship Id="rId96" Type="http://schemas.openxmlformats.org/officeDocument/2006/relationships/image" Target="media/image74.png"/><Relationship Id="rId95" Type="http://schemas.openxmlformats.org/officeDocument/2006/relationships/image" Target="media/image73.png"/><Relationship Id="rId94" Type="http://schemas.openxmlformats.org/officeDocument/2006/relationships/image" Target="media/image72.png"/><Relationship Id="rId93" Type="http://schemas.openxmlformats.org/officeDocument/2006/relationships/image" Target="media/image71.png"/><Relationship Id="rId92" Type="http://schemas.openxmlformats.org/officeDocument/2006/relationships/image" Target="media/image70.png"/><Relationship Id="rId91" Type="http://schemas.openxmlformats.org/officeDocument/2006/relationships/image" Target="media/image69.png"/><Relationship Id="rId90" Type="http://schemas.openxmlformats.org/officeDocument/2006/relationships/image" Target="media/image68.png"/><Relationship Id="rId9" Type="http://schemas.openxmlformats.org/officeDocument/2006/relationships/footer" Target="footer3.xml"/><Relationship Id="rId89" Type="http://schemas.openxmlformats.org/officeDocument/2006/relationships/image" Target="media/image67.png"/><Relationship Id="rId88" Type="http://schemas.openxmlformats.org/officeDocument/2006/relationships/image" Target="media/image66.png"/><Relationship Id="rId87" Type="http://schemas.openxmlformats.org/officeDocument/2006/relationships/image" Target="media/image65.png"/><Relationship Id="rId86" Type="http://schemas.openxmlformats.org/officeDocument/2006/relationships/image" Target="media/image64.png"/><Relationship Id="rId85" Type="http://schemas.openxmlformats.org/officeDocument/2006/relationships/image" Target="media/image63.png"/><Relationship Id="rId84" Type="http://schemas.openxmlformats.org/officeDocument/2006/relationships/image" Target="media/image62.png"/><Relationship Id="rId83" Type="http://schemas.openxmlformats.org/officeDocument/2006/relationships/image" Target="media/image61.png"/><Relationship Id="rId82" Type="http://schemas.openxmlformats.org/officeDocument/2006/relationships/image" Target="media/image60.png"/><Relationship Id="rId81" Type="http://schemas.openxmlformats.org/officeDocument/2006/relationships/image" Target="media/image59.png"/><Relationship Id="rId80" Type="http://schemas.openxmlformats.org/officeDocument/2006/relationships/image" Target="media/image58.png"/><Relationship Id="rId8" Type="http://schemas.openxmlformats.org/officeDocument/2006/relationships/header" Target="header3.xml"/><Relationship Id="rId79" Type="http://schemas.openxmlformats.org/officeDocument/2006/relationships/image" Target="media/image57.png"/><Relationship Id="rId78" Type="http://schemas.openxmlformats.org/officeDocument/2006/relationships/image" Target="media/image56.png"/><Relationship Id="rId77" Type="http://schemas.openxmlformats.org/officeDocument/2006/relationships/image" Target="media/image55.png"/><Relationship Id="rId76" Type="http://schemas.openxmlformats.org/officeDocument/2006/relationships/image" Target="media/image54.png"/><Relationship Id="rId75" Type="http://schemas.openxmlformats.org/officeDocument/2006/relationships/image" Target="media/image53.png"/><Relationship Id="rId74" Type="http://schemas.openxmlformats.org/officeDocument/2006/relationships/image" Target="media/image52.png"/><Relationship Id="rId73" Type="http://schemas.openxmlformats.org/officeDocument/2006/relationships/image" Target="media/image51.png"/><Relationship Id="rId72" Type="http://schemas.openxmlformats.org/officeDocument/2006/relationships/image" Target="media/image50.png"/><Relationship Id="rId71" Type="http://schemas.openxmlformats.org/officeDocument/2006/relationships/image" Target="media/image49.png"/><Relationship Id="rId70" Type="http://schemas.openxmlformats.org/officeDocument/2006/relationships/image" Target="media/image48.png"/><Relationship Id="rId7" Type="http://schemas.openxmlformats.org/officeDocument/2006/relationships/footer" Target="footer2.xml"/><Relationship Id="rId69" Type="http://schemas.openxmlformats.org/officeDocument/2006/relationships/image" Target="media/image47.png"/><Relationship Id="rId68" Type="http://schemas.openxmlformats.org/officeDocument/2006/relationships/image" Target="media/image46.png"/><Relationship Id="rId67" Type="http://schemas.openxmlformats.org/officeDocument/2006/relationships/image" Target="media/image45.png"/><Relationship Id="rId66" Type="http://schemas.openxmlformats.org/officeDocument/2006/relationships/image" Target="media/image44.png"/><Relationship Id="rId65" Type="http://schemas.openxmlformats.org/officeDocument/2006/relationships/image" Target="media/image43.png"/><Relationship Id="rId64" Type="http://schemas.openxmlformats.org/officeDocument/2006/relationships/image" Target="media/image42.png"/><Relationship Id="rId63" Type="http://schemas.openxmlformats.org/officeDocument/2006/relationships/image" Target="media/image41.png"/><Relationship Id="rId62" Type="http://schemas.openxmlformats.org/officeDocument/2006/relationships/image" Target="media/image40.png"/><Relationship Id="rId61" Type="http://schemas.openxmlformats.org/officeDocument/2006/relationships/image" Target="media/image39.png"/><Relationship Id="rId60" Type="http://schemas.openxmlformats.org/officeDocument/2006/relationships/image" Target="media/image38.png"/><Relationship Id="rId6" Type="http://schemas.openxmlformats.org/officeDocument/2006/relationships/footer" Target="footer1.xml"/><Relationship Id="rId59" Type="http://schemas.openxmlformats.org/officeDocument/2006/relationships/image" Target="media/image37.png"/><Relationship Id="rId58" Type="http://schemas.openxmlformats.org/officeDocument/2006/relationships/image" Target="media/image36.png"/><Relationship Id="rId57" Type="http://schemas.openxmlformats.org/officeDocument/2006/relationships/image" Target="media/image35.png"/><Relationship Id="rId56" Type="http://schemas.openxmlformats.org/officeDocument/2006/relationships/image" Target="media/image34.png"/><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header" Target="header2.xml"/><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png"/><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header" Target="header1.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5" Type="http://schemas.openxmlformats.org/officeDocument/2006/relationships/fontTable" Target="fontTable.xml"/><Relationship Id="rId114" Type="http://schemas.openxmlformats.org/officeDocument/2006/relationships/customXml" Target="../customXml/item2.xml"/><Relationship Id="rId113" Type="http://schemas.openxmlformats.org/officeDocument/2006/relationships/customXml" Target="../customXml/item1.xml"/><Relationship Id="rId112" Type="http://schemas.openxmlformats.org/officeDocument/2006/relationships/image" Target="media/image90.png"/><Relationship Id="rId111" Type="http://schemas.openxmlformats.org/officeDocument/2006/relationships/image" Target="media/image89.png"/><Relationship Id="rId110" Type="http://schemas.openxmlformats.org/officeDocument/2006/relationships/image" Target="media/image88.png"/><Relationship Id="rId11" Type="http://schemas.openxmlformats.org/officeDocument/2006/relationships/header" Target="header4.xml"/><Relationship Id="rId109" Type="http://schemas.openxmlformats.org/officeDocument/2006/relationships/image" Target="media/image87.png"/><Relationship Id="rId108" Type="http://schemas.openxmlformats.org/officeDocument/2006/relationships/image" Target="media/image86.png"/><Relationship Id="rId107" Type="http://schemas.openxmlformats.org/officeDocument/2006/relationships/image" Target="media/image85.png"/><Relationship Id="rId106" Type="http://schemas.openxmlformats.org/officeDocument/2006/relationships/image" Target="media/image84.png"/><Relationship Id="rId105" Type="http://schemas.openxmlformats.org/officeDocument/2006/relationships/image" Target="media/image83.png"/><Relationship Id="rId104" Type="http://schemas.openxmlformats.org/officeDocument/2006/relationships/image" Target="media/image82.png"/><Relationship Id="rId103" Type="http://schemas.openxmlformats.org/officeDocument/2006/relationships/image" Target="media/image81.png"/><Relationship Id="rId102" Type="http://schemas.openxmlformats.org/officeDocument/2006/relationships/image" Target="media/image80.png"/><Relationship Id="rId101" Type="http://schemas.openxmlformats.org/officeDocument/2006/relationships/image" Target="media/image79.png"/><Relationship Id="rId100" Type="http://schemas.openxmlformats.org/officeDocument/2006/relationships/image" Target="media/image78.png"/><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3454;&#26045;-&#38902;&#20851;&#24066;&#36130;&#25919;&#23616;2021&#24180;&#24230;&#21326;&#21335;&#20808;&#36827;&#35013;&#22791;&#20135;&#19994;&#22253;&#22522;&#30784;&#35774;&#26045;&#24314;&#35774;&#37325;&#28857;&#32489;&#25928;&#35780;&#20215;&#39033;&#30446;\3.&#39033;&#30446;&#25104;&#26524;\V0.3%20&#38902;&#20851;&#24066;&#36130;&#25919;&#23616;2021&#24180;&#24230;&#21326;&#21335;&#20808;&#36827;&#35013;&#22791;&#20135;&#19994;&#22253;&#22522;&#30784;&#35774;&#26045;&#24314;&#35774;&#39033;&#30446;&#32489;&#25928;&#35780;&#20215;&#35780;&#20998;&#34920;-101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3454;&#26045;-&#38902;&#20851;&#24066;&#36130;&#25919;&#23616;2021&#24180;&#24230;&#21326;&#21335;&#20808;&#36827;&#35013;&#22791;&#20135;&#19994;&#22253;&#22522;&#30784;&#35774;&#26045;&#24314;&#35774;&#37325;&#28857;&#32489;&#25928;&#35780;&#20215;&#39033;&#30446;\3.&#39033;&#30446;&#25104;&#26524;\V0.3%20&#38902;&#20851;&#24066;&#36130;&#25919;&#23616;2021&#24180;&#24230;&#21326;&#21335;&#20808;&#36827;&#35013;&#22791;&#20135;&#19994;&#22253;&#22522;&#30784;&#35774;&#26045;&#24314;&#35774;&#39033;&#30446;&#32489;&#25928;&#35780;&#20215;&#35780;&#20998;&#34920;-101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3454;&#26045;-&#38902;&#20851;&#24066;&#36130;&#25919;&#23616;2021&#24180;&#24230;&#21326;&#21335;&#20808;&#36827;&#35013;&#22791;&#20135;&#19994;&#22253;&#22522;&#30784;&#35774;&#26045;&#24314;&#35774;&#37325;&#28857;&#32489;&#25928;&#35780;&#20215;&#39033;&#30446;\3.&#39033;&#30446;&#25104;&#26524;\V0.3%20&#38902;&#20851;&#24066;&#36130;&#25919;&#23616;2021&#24180;&#24230;&#21326;&#21335;&#20808;&#36827;&#35013;&#22791;&#20135;&#19994;&#22253;&#22522;&#30784;&#35774;&#26045;&#24314;&#35774;&#39033;&#30446;&#32489;&#25928;&#35780;&#20215;&#35780;&#20998;&#34920;-1019.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454;&#26045;-&#38902;&#20851;&#24066;&#36130;&#25919;&#23616;2021&#24180;&#24230;&#21326;&#21335;&#20808;&#36827;&#35013;&#22791;&#20135;&#19994;&#22253;&#22522;&#30784;&#35774;&#26045;&#24314;&#35774;&#37325;&#28857;&#32489;&#25928;&#35780;&#20215;&#39033;&#30446;\3.&#39033;&#30446;&#25104;&#26524;\V0.3%20&#38902;&#20851;&#24066;&#36130;&#25919;&#23616;2021&#24180;&#24230;&#21326;&#21335;&#20808;&#36827;&#35013;&#22791;&#20135;&#19994;&#22253;&#22522;&#30784;&#35774;&#26045;&#24314;&#35774;&#39033;&#30446;&#32489;&#25928;&#35780;&#20215;&#35780;&#20998;&#34920;-101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3454;&#26045;-&#38902;&#20851;&#24066;&#36130;&#25919;&#23616;2021&#24180;&#24230;&#21326;&#21335;&#20808;&#36827;&#35013;&#22791;&#20135;&#19994;&#22253;&#22522;&#30784;&#35774;&#26045;&#24314;&#35774;&#37325;&#28857;&#32489;&#25928;&#35780;&#20215;&#39033;&#30446;\3.&#39033;&#30446;&#25104;&#26524;\V0.3%20&#38902;&#20851;&#24066;&#36130;&#25919;&#23616;2021&#24180;&#24230;&#21326;&#21335;&#20808;&#36827;&#35013;&#22791;&#20135;&#19994;&#22253;&#22522;&#30784;&#35774;&#26045;&#24314;&#35774;&#39033;&#30446;&#32489;&#25928;&#35780;&#20215;&#35780;&#20998;&#34920;-101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3454;&#26045;-&#38902;&#20851;&#24066;&#36130;&#25919;&#23616;2021&#24180;&#24230;&#21326;&#21335;&#20808;&#36827;&#35013;&#22791;&#20135;&#19994;&#22253;&#22522;&#30784;&#35774;&#26045;&#24314;&#35774;&#37325;&#28857;&#32489;&#25928;&#35780;&#20215;&#39033;&#30446;\5.&#39033;&#30446;&#29616;&#22330;&#35780;&#20215;&#26448;&#26009;\&#25253;&#21578;&#25776;&#20889;&#36164;&#26009;\&#38468;&#20214;1&#22253;&#21306;&#20225;&#19994;&#20837;&#39547;&#24773;&#209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87985145474"/>
          <c:y val="0"/>
          <c:w val="0.793541807088586"/>
          <c:h val="0.849991081211936"/>
        </c:manualLayout>
      </c:layout>
      <c:barChart>
        <c:barDir val="bar"/>
        <c:grouping val="clustered"/>
        <c:varyColors val="0"/>
        <c:ser>
          <c:idx val="0"/>
          <c:order val="0"/>
          <c:tx>
            <c:strRef>
              <c:f>得分率计算!$O$4</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(得分率计算!$N$5,得分率计算!$N$11,得分率计算!$N$17,得分率计算!$N$24)</c:f>
              <c:strCache>
                <c:ptCount val="4"/>
                <c:pt idx="0">
                  <c:v>项目投入</c:v>
                </c:pt>
                <c:pt idx="1">
                  <c:v>项目过程</c:v>
                </c:pt>
                <c:pt idx="2">
                  <c:v>项目产出</c:v>
                </c:pt>
                <c:pt idx="3">
                  <c:v>项目效益</c:v>
                </c:pt>
              </c:strCache>
            </c:strRef>
          </c:cat>
          <c:val>
            <c:numRef>
              <c:f>(得分率计算!$O$5,得分率计算!$O$11,得分率计算!$O$17,得分率计算!$O$24)</c:f>
              <c:numCache>
                <c:formatCode>0.00%</c:formatCode>
                <c:ptCount val="4"/>
                <c:pt idx="0">
                  <c:v>0.8</c:v>
                </c:pt>
                <c:pt idx="1">
                  <c:v>0.75</c:v>
                </c:pt>
                <c:pt idx="2">
                  <c:v>0.778333333333333</c:v>
                </c:pt>
                <c:pt idx="3">
                  <c:v>0.915666666666667</c:v>
                </c:pt>
              </c:numCache>
            </c:numRef>
          </c:val>
        </c:ser>
        <c:dLbls>
          <c:showLegendKey val="0"/>
          <c:showVal val="1"/>
          <c:showCatName val="0"/>
          <c:showSerName val="0"/>
          <c:showPercent val="0"/>
          <c:showBubbleSize val="0"/>
        </c:dLbls>
        <c:gapWidth val="49"/>
        <c:axId val="1836749167"/>
        <c:axId val="1836752911"/>
      </c:barChart>
      <c:catAx>
        <c:axId val="18367491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mn-cs"/>
              </a:defRPr>
            </a:pPr>
          </a:p>
        </c:txPr>
        <c:crossAx val="1836752911"/>
        <c:crosses val="autoZero"/>
        <c:auto val="1"/>
        <c:lblAlgn val="ctr"/>
        <c:lblOffset val="100"/>
        <c:noMultiLvlLbl val="0"/>
      </c:catAx>
      <c:valAx>
        <c:axId val="183675291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836749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980676121207"/>
          <c:y val="0.0446881982530977"/>
          <c:w val="0.673786536219757"/>
          <c:h val="0.866700574676794"/>
        </c:manualLayout>
      </c:layout>
      <c:barChart>
        <c:barDir val="bar"/>
        <c:grouping val="clustered"/>
        <c:varyColors val="0"/>
        <c:ser>
          <c:idx val="0"/>
          <c:order val="0"/>
          <c:tx>
            <c:strRef>
              <c:f>得分率计算!$S$4</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得分率计算!$N$5:$R$9</c:f>
              <c:multiLvlStrCache>
                <c:ptCount val="5"/>
                <c:lvl>
                  <c:pt idx="0">
                    <c:v>论证决策</c:v>
                  </c:pt>
                  <c:pt idx="1">
                    <c:v>目标设置</c:v>
                  </c:pt>
                  <c:pt idx="2">
                    <c:v>保障措施</c:v>
                  </c:pt>
                  <c:pt idx="3">
                    <c:v>资金到位</c:v>
                  </c:pt>
                  <c:pt idx="4">
                    <c:v>资金分配</c:v>
                  </c:pt>
                </c:lvl>
                <c:lvl>
                  <c:pt idx="0">
                    <c:v>66.67%</c:v>
                  </c:pt>
                  <c:pt idx="3">
                    <c:v>100.00%</c:v>
                  </c:pt>
                </c:lvl>
                <c:lvl>
                  <c:pt idx="0">
                    <c:v>项目立项</c:v>
                  </c:pt>
                  <c:pt idx="3">
                    <c:v>资金落实</c:v>
                  </c:pt>
                </c:lvl>
                <c:lvl>
                  <c:pt idx="0">
                    <c:v>80.00%</c:v>
                  </c:pt>
                </c:lvl>
                <c:lvl>
                  <c:pt idx="0">
                    <c:v>项目投入</c:v>
                  </c:pt>
                </c:lvl>
              </c:multiLvlStrCache>
            </c:multiLvlStrRef>
          </c:cat>
          <c:val>
            <c:numRef>
              <c:f>得分率计算!$S$5:$S$9</c:f>
              <c:numCache>
                <c:formatCode>0.00%</c:formatCode>
                <c:ptCount val="5"/>
                <c:pt idx="0">
                  <c:v>1</c:v>
                </c:pt>
                <c:pt idx="1">
                  <c:v>0.666666666666667</c:v>
                </c:pt>
                <c:pt idx="2">
                  <c:v>0</c:v>
                </c:pt>
                <c:pt idx="3">
                  <c:v>1</c:v>
                </c:pt>
                <c:pt idx="4">
                  <c:v>1</c:v>
                </c:pt>
              </c:numCache>
            </c:numRef>
          </c:val>
        </c:ser>
        <c:dLbls>
          <c:showLegendKey val="0"/>
          <c:showVal val="0"/>
          <c:showCatName val="0"/>
          <c:showSerName val="0"/>
          <c:showPercent val="0"/>
          <c:showBubbleSize val="0"/>
        </c:dLbls>
        <c:gapWidth val="42"/>
        <c:axId val="1788373200"/>
        <c:axId val="1788372784"/>
      </c:barChart>
      <c:catAx>
        <c:axId val="178837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mn-cs"/>
              </a:defRPr>
            </a:pPr>
          </a:p>
        </c:txPr>
        <c:crossAx val="1788372784"/>
        <c:crosses val="autoZero"/>
        <c:auto val="1"/>
        <c:lblAlgn val="ctr"/>
        <c:lblOffset val="100"/>
        <c:noMultiLvlLbl val="0"/>
      </c:catAx>
      <c:valAx>
        <c:axId val="17883727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78837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1049841474802"/>
          <c:y val="0.0741950555149678"/>
          <c:w val="0.601470391319074"/>
          <c:h val="0.81856974736565"/>
        </c:manualLayout>
      </c:layout>
      <c:barChart>
        <c:barDir val="bar"/>
        <c:grouping val="clustered"/>
        <c:varyColors val="0"/>
        <c:ser>
          <c:idx val="0"/>
          <c:order val="0"/>
          <c:tx>
            <c:strRef>
              <c:f>得分率计算!$S$10</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得分率计算!$N$11:$R$15</c:f>
              <c:multiLvlStrCache>
                <c:ptCount val="5"/>
                <c:lvl>
                  <c:pt idx="0">
                    <c:v>资金支出率</c:v>
                  </c:pt>
                  <c:pt idx="1">
                    <c:v>支出规范性</c:v>
                  </c:pt>
                  <c:pt idx="2">
                    <c:v>程序规范性</c:v>
                  </c:pt>
                  <c:pt idx="3">
                    <c:v>债券管理合规性</c:v>
                  </c:pt>
                  <c:pt idx="4">
                    <c:v>监管有效性</c:v>
                  </c:pt>
                </c:lvl>
                <c:lvl>
                  <c:pt idx="0">
                    <c:v>90.00%</c:v>
                  </c:pt>
                  <c:pt idx="2">
                    <c:v>60.00%</c:v>
                  </c:pt>
                </c:lvl>
                <c:lvl>
                  <c:pt idx="0">
                    <c:v>资金管理</c:v>
                  </c:pt>
                  <c:pt idx="2">
                    <c:v>事项管理</c:v>
                  </c:pt>
                </c:lvl>
                <c:lvl>
                  <c:pt idx="0">
                    <c:v>75.00%</c:v>
                  </c:pt>
                </c:lvl>
                <c:lvl>
                  <c:pt idx="0">
                    <c:v>项目过程</c:v>
                  </c:pt>
                </c:lvl>
              </c:multiLvlStrCache>
            </c:multiLvlStrRef>
          </c:cat>
          <c:val>
            <c:numRef>
              <c:f>得分率计算!$S$11:$S$15</c:f>
              <c:numCache>
                <c:formatCode>0.00%</c:formatCode>
                <c:ptCount val="5"/>
                <c:pt idx="0">
                  <c:v>1</c:v>
                </c:pt>
                <c:pt idx="1">
                  <c:v>0.833333333333333</c:v>
                </c:pt>
                <c:pt idx="2">
                  <c:v>0.5</c:v>
                </c:pt>
                <c:pt idx="3">
                  <c:v>1</c:v>
                </c:pt>
                <c:pt idx="4">
                  <c:v>0.375</c:v>
                </c:pt>
              </c:numCache>
            </c:numRef>
          </c:val>
        </c:ser>
        <c:dLbls>
          <c:showLegendKey val="0"/>
          <c:showVal val="1"/>
          <c:showCatName val="0"/>
          <c:showSerName val="0"/>
          <c:showPercent val="0"/>
          <c:showBubbleSize val="0"/>
        </c:dLbls>
        <c:gapWidth val="42"/>
        <c:axId val="1506434528"/>
        <c:axId val="1506435360"/>
      </c:barChart>
      <c:catAx>
        <c:axId val="1506434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宋体" panose="02010600030101010101" charset="-122"/>
                <a:cs typeface="+mn-cs"/>
              </a:defRPr>
            </a:pPr>
          </a:p>
        </c:txPr>
        <c:crossAx val="1506435360"/>
        <c:crosses val="autoZero"/>
        <c:auto val="1"/>
        <c:lblAlgn val="ctr"/>
        <c:lblOffset val="100"/>
        <c:noMultiLvlLbl val="0"/>
      </c:catAx>
      <c:valAx>
        <c:axId val="15064353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50643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得分率计算!$S$16</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得分率计算!$N$17:$R$22</c:f>
              <c:multiLvlStrCache>
                <c:ptCount val="6"/>
                <c:lvl>
                  <c:pt idx="0">
                    <c:v>预算控制</c:v>
                  </c:pt>
                  <c:pt idx="1">
                    <c:v>成本控制</c:v>
                  </c:pt>
                  <c:pt idx="2">
                    <c:v>项目偿债能力</c:v>
                  </c:pt>
                  <c:pt idx="3">
                    <c:v>产出数量</c:v>
                  </c:pt>
                  <c:pt idx="4">
                    <c:v>完成进度</c:v>
                  </c:pt>
                  <c:pt idx="5">
                    <c:v>完成质量</c:v>
                  </c:pt>
                </c:lvl>
                <c:lvl>
                  <c:pt idx="0">
                    <c:v>77.78%</c:v>
                  </c:pt>
                  <c:pt idx="3">
                    <c:v>77.86%</c:v>
                  </c:pt>
                </c:lvl>
                <c:lvl>
                  <c:pt idx="0">
                    <c:v>经济性</c:v>
                  </c:pt>
                  <c:pt idx="3">
                    <c:v>效率性</c:v>
                  </c:pt>
                </c:lvl>
                <c:lvl>
                  <c:pt idx="0">
                    <c:v>77.83%</c:v>
                  </c:pt>
                </c:lvl>
                <c:lvl>
                  <c:pt idx="0">
                    <c:v>项目产出</c:v>
                  </c:pt>
                </c:lvl>
              </c:multiLvlStrCache>
            </c:multiLvlStrRef>
          </c:cat>
          <c:val>
            <c:numRef>
              <c:f>得分率计算!$S$17:$S$22</c:f>
              <c:numCache>
                <c:formatCode>0.00%</c:formatCode>
                <c:ptCount val="6"/>
                <c:pt idx="0">
                  <c:v>0.5</c:v>
                </c:pt>
                <c:pt idx="1">
                  <c:v>0.833333333333333</c:v>
                </c:pt>
                <c:pt idx="2">
                  <c:v>1</c:v>
                </c:pt>
                <c:pt idx="3">
                  <c:v>0.882142857142857</c:v>
                </c:pt>
                <c:pt idx="4">
                  <c:v>0</c:v>
                </c:pt>
                <c:pt idx="5">
                  <c:v>1</c:v>
                </c:pt>
              </c:numCache>
            </c:numRef>
          </c:val>
        </c:ser>
        <c:dLbls>
          <c:showLegendKey val="0"/>
          <c:showVal val="0"/>
          <c:showCatName val="0"/>
          <c:showSerName val="0"/>
          <c:showPercent val="0"/>
          <c:showBubbleSize val="0"/>
        </c:dLbls>
        <c:gapWidth val="42"/>
        <c:axId val="1970328688"/>
        <c:axId val="1970329104"/>
      </c:barChart>
      <c:catAx>
        <c:axId val="1970328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mn-cs"/>
              </a:defRPr>
            </a:pPr>
          </a:p>
        </c:txPr>
        <c:crossAx val="1970329104"/>
        <c:crosses val="autoZero"/>
        <c:auto val="1"/>
        <c:lblAlgn val="ctr"/>
        <c:lblOffset val="100"/>
        <c:noMultiLvlLbl val="0"/>
      </c:catAx>
      <c:valAx>
        <c:axId val="197032910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9703286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538894587862"/>
          <c:y val="0.0581807997630713"/>
          <c:w val="0.630431724427676"/>
          <c:h val="0.852732727705848"/>
        </c:manualLayout>
      </c:layout>
      <c:barChart>
        <c:barDir val="bar"/>
        <c:grouping val="clustered"/>
        <c:varyColors val="0"/>
        <c:ser>
          <c:idx val="0"/>
          <c:order val="0"/>
          <c:tx>
            <c:strRef>
              <c:f>得分率计算!$S$23</c:f>
              <c:strCache>
                <c:ptCount val="1"/>
                <c:pt idx="0">
                  <c:v>得分率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得分率计算!$N$24:$R$28</c:f>
              <c:multiLvlStrCache>
                <c:ptCount val="5"/>
                <c:lvl>
                  <c:pt idx="0">
                    <c:v>经济效益</c:v>
                  </c:pt>
                  <c:pt idx="1">
                    <c:v>生态效益</c:v>
                  </c:pt>
                  <c:pt idx="2">
                    <c:v>社会效益</c:v>
                  </c:pt>
                  <c:pt idx="3">
                    <c:v>可持续影响</c:v>
                  </c:pt>
                  <c:pt idx="4">
                    <c:v>满意度</c:v>
                  </c:pt>
                </c:lvl>
                <c:lvl>
                  <c:pt idx="0">
                    <c:v>95.56%</c:v>
                  </c:pt>
                  <c:pt idx="4">
                    <c:v>71.60%</c:v>
                  </c:pt>
                </c:lvl>
                <c:lvl>
                  <c:pt idx="0">
                    <c:v>效果性</c:v>
                  </c:pt>
                  <c:pt idx="4">
                    <c:v>公平性</c:v>
                  </c:pt>
                </c:lvl>
                <c:lvl>
                  <c:pt idx="0">
                    <c:v>91.57%</c:v>
                  </c:pt>
                </c:lvl>
                <c:lvl>
                  <c:pt idx="0">
                    <c:v>项目效益</c:v>
                  </c:pt>
                </c:lvl>
              </c:multiLvlStrCache>
            </c:multiLvlStrRef>
          </c:cat>
          <c:val>
            <c:numRef>
              <c:f>得分率计算!$S$24:$S$28</c:f>
              <c:numCache>
                <c:formatCode>0.00%</c:formatCode>
                <c:ptCount val="5"/>
                <c:pt idx="0">
                  <c:v>1</c:v>
                </c:pt>
                <c:pt idx="1">
                  <c:v>1</c:v>
                </c:pt>
                <c:pt idx="2">
                  <c:v>0.778</c:v>
                </c:pt>
                <c:pt idx="3">
                  <c:v>1</c:v>
                </c:pt>
                <c:pt idx="4">
                  <c:v>0.716</c:v>
                </c:pt>
              </c:numCache>
            </c:numRef>
          </c:val>
        </c:ser>
        <c:dLbls>
          <c:showLegendKey val="0"/>
          <c:showVal val="0"/>
          <c:showCatName val="0"/>
          <c:showSerName val="0"/>
          <c:showPercent val="0"/>
          <c:showBubbleSize val="0"/>
        </c:dLbls>
        <c:gapWidth val="42"/>
        <c:axId val="1937245120"/>
        <c:axId val="1937246368"/>
      </c:barChart>
      <c:catAx>
        <c:axId val="193724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mn-cs"/>
              </a:defRPr>
            </a:pPr>
          </a:p>
        </c:txPr>
        <c:crossAx val="1937246368"/>
        <c:crosses val="autoZero"/>
        <c:auto val="1"/>
        <c:lblAlgn val="ctr"/>
        <c:lblOffset val="100"/>
        <c:noMultiLvlLbl val="0"/>
      </c:catAx>
      <c:valAx>
        <c:axId val="193724636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93724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9142607174103"/>
          <c:y val="0.0680086647865216"/>
          <c:w val="0.824752405949256"/>
          <c:h val="0.74066484201430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税收!$A$1:$D$2</c:f>
              <c:multiLvlStrCache>
                <c:ptCount val="4"/>
                <c:lvl>
                  <c:pt idx="0">
                    <c:v>2018年</c:v>
                  </c:pt>
                  <c:pt idx="1">
                    <c:v>2019年</c:v>
                  </c:pt>
                  <c:pt idx="2">
                    <c:v>2020年</c:v>
                  </c:pt>
                  <c:pt idx="3">
                    <c:v>2021年</c:v>
                  </c:pt>
                </c:lvl>
                <c:lvl>
                  <c:pt idx="0">
                    <c:v>园区税收收入水平（万元）</c:v>
                  </c:pt>
                </c:lvl>
              </c:multiLvlStrCache>
            </c:multiLvlStrRef>
          </c:cat>
          <c:val>
            <c:numRef>
              <c:f>税收!$A$3:$D$3</c:f>
              <c:numCache>
                <c:formatCode>General</c:formatCode>
                <c:ptCount val="4"/>
                <c:pt idx="0">
                  <c:v>500.7</c:v>
                </c:pt>
                <c:pt idx="1">
                  <c:v>637.4</c:v>
                </c:pt>
                <c:pt idx="2">
                  <c:v>1073.3</c:v>
                </c:pt>
                <c:pt idx="3">
                  <c:v>4287.8</c:v>
                </c:pt>
              </c:numCache>
            </c:numRef>
          </c:val>
          <c:smooth val="0"/>
        </c:ser>
        <c:dLbls>
          <c:showLegendKey val="0"/>
          <c:showVal val="1"/>
          <c:showCatName val="0"/>
          <c:showSerName val="0"/>
          <c:showPercent val="0"/>
          <c:showBubbleSize val="0"/>
        </c:dLbls>
        <c:marker val="0"/>
        <c:smooth val="0"/>
        <c:axId val="1287164416"/>
        <c:axId val="1287161504"/>
      </c:lineChart>
      <c:catAx>
        <c:axId val="1287164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7161504"/>
        <c:crosses val="autoZero"/>
        <c:auto val="1"/>
        <c:lblAlgn val="ctr"/>
        <c:lblOffset val="100"/>
        <c:noMultiLvlLbl val="0"/>
      </c:catAx>
      <c:valAx>
        <c:axId val="128716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716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lgn="just">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B7FDC-8418-428E-8628-3DB6F3FBE2B3}">
  <ds:schemaRefs/>
</ds:datastoreItem>
</file>

<file path=docProps/app.xml><?xml version="1.0" encoding="utf-8"?>
<Properties xmlns="http://schemas.openxmlformats.org/officeDocument/2006/extended-properties" xmlns:vt="http://schemas.openxmlformats.org/officeDocument/2006/docPropsVTypes">
  <Template>Normal</Template>
  <Company>MPGROUP</Company>
  <Pages>50</Pages>
  <Words>5428</Words>
  <Characters>30940</Characters>
  <Lines>257</Lines>
  <Paragraphs>72</Paragraphs>
  <TotalTime>41</TotalTime>
  <ScaleCrop>false</ScaleCrop>
  <LinksUpToDate>false</LinksUpToDate>
  <CharactersWithSpaces>36296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2022-11-01T02:41:00Z</dcterms:created>
  <dc:creator>周胜</dc:creator>
  <cp:lastModifiedBy>Administrator</cp:lastModifiedBy>
  <cp:lastPrinted>2022-11-23T08:23:00Z</cp:lastPrinted>
  <dcterms:modified xsi:type="dcterms:W3CDTF">2022-12-30T08:05:35Z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064BD0C9AF9645ABA77CE9574B01D25B</vt:lpwstr>
  </property>
  <property fmtid="{D5CDD505-2E9C-101B-9397-08002B2CF9AE}" pid="4" name="ribbonExt">
    <vt:lpwstr>{"WPSExtOfficeTab":{"OnGetEnabled":false,"OnGetVisible":false}}</vt:lpwstr>
  </property>
</Properties>
</file>