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B6" w:rsidRPr="00843146" w:rsidRDefault="00843146" w:rsidP="0049468C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《</w:t>
      </w:r>
      <w:r w:rsidRPr="00B705D8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韶关市医疗机构医疗保障定点管理暂行办法</w:t>
      </w:r>
      <w:r w:rsidRPr="00A52F31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》</w:t>
      </w:r>
      <w:r w:rsidR="0063495E" w:rsidRPr="00B705D8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（征求意见稿）</w:t>
      </w: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和《</w:t>
      </w:r>
      <w:r w:rsidRPr="00B705D8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韶关市零售药店医疗保障定点管理暂行办法</w:t>
      </w:r>
      <w:r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》</w:t>
      </w:r>
      <w:r w:rsidR="0063495E" w:rsidRPr="00B705D8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（征求意见稿）</w:t>
      </w:r>
      <w:r w:rsidR="00A029B6" w:rsidRPr="000E1AA5">
        <w:rPr>
          <w:rFonts w:ascii="方正小标宋简体" w:eastAsia="方正小标宋简体" w:hAnsi="方正小标宋简体" w:hint="eastAsia"/>
          <w:sz w:val="44"/>
          <w:szCs w:val="44"/>
        </w:rPr>
        <w:t>起草说明</w:t>
      </w:r>
    </w:p>
    <w:p w:rsidR="00584536" w:rsidRPr="00584536" w:rsidRDefault="00584536" w:rsidP="005E62AA">
      <w:pPr>
        <w:pStyle w:val="Style1"/>
        <w:adjustRightInd w:val="0"/>
        <w:snapToGrid w:val="0"/>
        <w:spacing w:line="560" w:lineRule="exact"/>
        <w:ind w:firstLine="640"/>
      </w:pPr>
    </w:p>
    <w:p w:rsidR="00E86DF7" w:rsidRPr="001D4699" w:rsidRDefault="00A029B6" w:rsidP="005E62AA">
      <w:pPr>
        <w:pStyle w:val="TOC2"/>
        <w:adjustRightInd w:val="0"/>
        <w:snapToGrid w:val="0"/>
        <w:spacing w:before="0" w:beforeAutospacing="0" w:after="0" w:afterAutospacing="0" w:line="560" w:lineRule="exact"/>
        <w:rPr>
          <w:sz w:val="32"/>
          <w:szCs w:val="32"/>
        </w:rPr>
      </w:pPr>
      <w:r>
        <w:rPr>
          <w:rFonts w:hint="eastAsia"/>
        </w:rPr>
        <w:t xml:space="preserve"> </w:t>
      </w:r>
      <w:r w:rsidR="00E86DF7" w:rsidRPr="001D4699">
        <w:rPr>
          <w:rFonts w:ascii="黑体" w:eastAsia="黑体" w:hAnsi="宋体" w:cs="黑体"/>
          <w:color w:val="000000"/>
          <w:kern w:val="0"/>
          <w:sz w:val="32"/>
          <w:szCs w:val="32"/>
        </w:rPr>
        <w:t xml:space="preserve">一、起草背景 </w:t>
      </w:r>
    </w:p>
    <w:p w:rsidR="00E86DF7" w:rsidRPr="00AE570E" w:rsidRDefault="007530E1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AE570E">
        <w:rPr>
          <w:rFonts w:ascii="仿宋_GB2312" w:eastAsia="仿宋_GB2312" w:hint="eastAsia"/>
          <w:bCs/>
          <w:sz w:val="32"/>
          <w:szCs w:val="32"/>
        </w:rPr>
        <w:t>为进一步加强和规范医疗机构和零售药店</w:t>
      </w:r>
      <w:r w:rsidR="00686E79">
        <w:rPr>
          <w:rFonts w:ascii="仿宋_GB2312" w:eastAsia="仿宋_GB2312" w:hint="eastAsia"/>
          <w:bCs/>
          <w:sz w:val="32"/>
          <w:szCs w:val="32"/>
        </w:rPr>
        <w:t>的</w:t>
      </w:r>
      <w:r w:rsidRPr="00AE570E">
        <w:rPr>
          <w:rFonts w:ascii="仿宋_GB2312" w:eastAsia="仿宋_GB2312" w:hint="eastAsia"/>
          <w:bCs/>
          <w:sz w:val="32"/>
          <w:szCs w:val="32"/>
        </w:rPr>
        <w:t>医疗保障定点管理，提高医疗保障基金使用效率，更好地</w:t>
      </w:r>
      <w:r w:rsidR="00686E79">
        <w:rPr>
          <w:rFonts w:ascii="仿宋_GB2312" w:eastAsia="仿宋_GB2312" w:hint="eastAsia"/>
          <w:bCs/>
          <w:sz w:val="32"/>
          <w:szCs w:val="32"/>
        </w:rPr>
        <w:t>为</w:t>
      </w:r>
      <w:r w:rsidRPr="00AE570E">
        <w:rPr>
          <w:rFonts w:ascii="仿宋_GB2312" w:eastAsia="仿宋_GB2312" w:hint="eastAsia"/>
          <w:bCs/>
          <w:sz w:val="32"/>
          <w:szCs w:val="32"/>
        </w:rPr>
        <w:t>广大参保人员</w:t>
      </w:r>
      <w:r w:rsidR="00686E79">
        <w:rPr>
          <w:rFonts w:ascii="仿宋_GB2312" w:eastAsia="仿宋_GB2312" w:hint="eastAsia"/>
          <w:bCs/>
          <w:sz w:val="32"/>
          <w:szCs w:val="32"/>
        </w:rPr>
        <w:t>服务，保障参保人员</w:t>
      </w:r>
      <w:r w:rsidRPr="00AE570E">
        <w:rPr>
          <w:rFonts w:ascii="仿宋_GB2312" w:eastAsia="仿宋_GB2312" w:hint="eastAsia"/>
          <w:bCs/>
          <w:sz w:val="32"/>
          <w:szCs w:val="32"/>
        </w:rPr>
        <w:t>权益，根据</w:t>
      </w:r>
      <w:r w:rsidRPr="00AE570E">
        <w:rPr>
          <w:rFonts w:ascii="仿宋_GB2312" w:eastAsia="仿宋_GB2312" w:hint="eastAsia"/>
          <w:sz w:val="32"/>
          <w:szCs w:val="32"/>
        </w:rPr>
        <w:t>《广东省医疗机构医疗保障定点管理暂行办法》（粤医保规〔2021〕1号）</w:t>
      </w:r>
      <w:r w:rsidRPr="00AE570E">
        <w:rPr>
          <w:rFonts w:ascii="仿宋_GB2312" w:eastAsia="仿宋_GB2312" w:hint="eastAsia"/>
          <w:bCs/>
          <w:sz w:val="32"/>
          <w:szCs w:val="32"/>
        </w:rPr>
        <w:t>、《广东省零售药店医疗保障定点管理暂行办法》（粤医保规〔2021〕2号），结合我市实际，</w:t>
      </w:r>
      <w:r w:rsidR="003B2354" w:rsidRPr="00AE570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制定本办法。</w:t>
      </w:r>
    </w:p>
    <w:p w:rsidR="00E86DF7" w:rsidRPr="00B004EF" w:rsidRDefault="00E86DF7" w:rsidP="005E62AA">
      <w:pPr>
        <w:pStyle w:val="Style1"/>
        <w:adjustRightInd w:val="0"/>
        <w:snapToGrid w:val="0"/>
        <w:spacing w:line="560" w:lineRule="exact"/>
        <w:ind w:firstLine="640"/>
        <w:rPr>
          <w:rFonts w:ascii="黑体" w:eastAsia="黑体" w:hAnsi="黑体"/>
        </w:rPr>
      </w:pPr>
      <w:r w:rsidRPr="00B004EF">
        <w:rPr>
          <w:rFonts w:ascii="黑体" w:eastAsia="黑体" w:hAnsi="黑体" w:hint="eastAsia"/>
        </w:rPr>
        <w:t>二、政策依据</w:t>
      </w:r>
    </w:p>
    <w:p w:rsidR="00E86DF7" w:rsidRPr="00167E6B" w:rsidRDefault="00E86DF7" w:rsidP="005E62AA">
      <w:pPr>
        <w:adjustRightInd w:val="0"/>
        <w:snapToGrid w:val="0"/>
        <w:spacing w:line="560" w:lineRule="exac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67E6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  </w:t>
      </w:r>
      <w:r w:rsidR="00167E6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1.</w:t>
      </w:r>
      <w:r w:rsidRPr="00167E6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《中共中央 国务院关于深化医疗保障制度改革的意见》（中发</w:t>
      </w:r>
      <w:r w:rsidR="00B004EF" w:rsidRPr="00167E6B">
        <w:rPr>
          <w:rFonts w:ascii="仿宋_GB2312" w:eastAsia="仿宋_GB2312" w:hint="eastAsia"/>
          <w:sz w:val="32"/>
          <w:szCs w:val="32"/>
        </w:rPr>
        <w:t>〔2020〕</w:t>
      </w:r>
      <w:r w:rsidRPr="00167E6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5号）</w:t>
      </w:r>
    </w:p>
    <w:p w:rsidR="00167E6B" w:rsidRPr="007530E1" w:rsidRDefault="00167E6B" w:rsidP="005E62AA">
      <w:pPr>
        <w:pStyle w:val="Style1"/>
        <w:adjustRightInd w:val="0"/>
        <w:snapToGrid w:val="0"/>
        <w:spacing w:line="560" w:lineRule="exact"/>
        <w:ind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 w:rsidR="007530E1" w:rsidRPr="00975896">
        <w:rPr>
          <w:rFonts w:eastAsia="仿宋_GB2312" w:hint="eastAsia"/>
        </w:rPr>
        <w:t>《医疗机构医疗保障定点管理暂行办法》（国家医疗保</w:t>
      </w:r>
      <w:r w:rsidR="007530E1" w:rsidRPr="007530E1">
        <w:rPr>
          <w:rFonts w:ascii="仿宋_GB2312" w:eastAsia="仿宋_GB2312" w:hint="eastAsia"/>
        </w:rPr>
        <w:t>障局令第2号）</w:t>
      </w:r>
    </w:p>
    <w:p w:rsidR="007530E1" w:rsidRDefault="007530E1" w:rsidP="005E62AA">
      <w:pPr>
        <w:spacing w:line="560" w:lineRule="exact"/>
        <w:rPr>
          <w:rFonts w:ascii="仿宋_GB2312" w:eastAsia="仿宋_GB2312"/>
          <w:sz w:val="32"/>
          <w:szCs w:val="32"/>
        </w:rPr>
      </w:pPr>
      <w:r w:rsidRPr="007530E1">
        <w:rPr>
          <w:rFonts w:ascii="仿宋_GB2312" w:eastAsia="仿宋_GB2312" w:hint="eastAsia"/>
          <w:sz w:val="32"/>
          <w:szCs w:val="32"/>
        </w:rPr>
        <w:t xml:space="preserve">    3.《零售药店医疗保障定点管理暂行办法》（国家医疗保障局令第3号）</w:t>
      </w:r>
    </w:p>
    <w:p w:rsidR="007530E1" w:rsidRPr="007530E1" w:rsidRDefault="007530E1" w:rsidP="005E62AA">
      <w:pPr>
        <w:pStyle w:val="Style1"/>
        <w:spacing w:line="560" w:lineRule="exact"/>
        <w:ind w:firstLine="640"/>
        <w:rPr>
          <w:rFonts w:ascii="仿宋_GB2312" w:eastAsia="仿宋_GB2312"/>
        </w:rPr>
      </w:pPr>
      <w:r w:rsidRPr="007530E1">
        <w:rPr>
          <w:rFonts w:ascii="仿宋_GB2312" w:eastAsia="仿宋_GB2312" w:hint="eastAsia"/>
        </w:rPr>
        <w:t>4.《广东省医疗机构医疗保障定点管理暂行办法》（粤医保规〔</w:t>
      </w:r>
      <w:r w:rsidRPr="007530E1">
        <w:rPr>
          <w:rFonts w:ascii="仿宋_GB2312" w:eastAsia="仿宋_GB2312"/>
        </w:rPr>
        <w:t>2021</w:t>
      </w:r>
      <w:r w:rsidRPr="007530E1">
        <w:rPr>
          <w:rFonts w:ascii="仿宋_GB2312" w:eastAsia="仿宋_GB2312" w:hint="eastAsia"/>
        </w:rPr>
        <w:t>〕1号）</w:t>
      </w:r>
    </w:p>
    <w:p w:rsidR="007530E1" w:rsidRPr="007530E1" w:rsidRDefault="007530E1" w:rsidP="005E62AA">
      <w:pPr>
        <w:spacing w:line="560" w:lineRule="exact"/>
        <w:rPr>
          <w:rFonts w:ascii="仿宋_GB2312" w:eastAsia="仿宋_GB2312"/>
          <w:sz w:val="32"/>
          <w:szCs w:val="32"/>
        </w:rPr>
      </w:pPr>
      <w:r w:rsidRPr="007530E1">
        <w:rPr>
          <w:rFonts w:ascii="仿宋_GB2312" w:eastAsia="仿宋_GB2312" w:hint="eastAsia"/>
          <w:sz w:val="32"/>
          <w:szCs w:val="32"/>
        </w:rPr>
        <w:t xml:space="preserve">    5.《广东省零售药店医疗保障定点管理暂行办法》（粤医保规〔</w:t>
      </w:r>
      <w:r w:rsidRPr="007530E1">
        <w:rPr>
          <w:rFonts w:ascii="仿宋_GB2312" w:eastAsia="仿宋_GB2312"/>
          <w:sz w:val="32"/>
          <w:szCs w:val="32"/>
        </w:rPr>
        <w:t>2021〕2号</w:t>
      </w:r>
      <w:r w:rsidRPr="007530E1">
        <w:rPr>
          <w:rFonts w:ascii="仿宋_GB2312" w:eastAsia="仿宋_GB2312" w:hint="eastAsia"/>
          <w:sz w:val="32"/>
          <w:szCs w:val="32"/>
        </w:rPr>
        <w:t>）</w:t>
      </w:r>
    </w:p>
    <w:p w:rsidR="00E86DF7" w:rsidRPr="001D4699" w:rsidRDefault="00167E6B" w:rsidP="005E62AA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1D4699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lastRenderedPageBreak/>
        <w:t>三</w:t>
      </w:r>
      <w:r w:rsidR="00E86DF7" w:rsidRPr="001D4699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 xml:space="preserve">、主要内容 </w:t>
      </w:r>
    </w:p>
    <w:p w:rsidR="00E86DF7" w:rsidRPr="001D4699" w:rsidRDefault="0021419F" w:rsidP="005E62AA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</w:t>
      </w:r>
      <w:r w:rsidRPr="0021419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《韶关市医疗机构医疗保障定点管理暂行办法》</w:t>
      </w:r>
      <w:r w:rsidR="006A31F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（征求意见稿）</w:t>
      </w:r>
      <w:r w:rsidR="00AE570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共</w:t>
      </w:r>
      <w:r w:rsidR="00E86DF7" w:rsidRPr="001D469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分</w:t>
      </w:r>
      <w:r w:rsidR="00EA55C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七</w:t>
      </w:r>
      <w:r w:rsidR="00E86DF7" w:rsidRPr="001D469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章</w:t>
      </w:r>
      <w:r w:rsidR="00EA55C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五十三</w:t>
      </w:r>
      <w:r w:rsidR="00E86DF7" w:rsidRPr="001D469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条。 </w:t>
      </w:r>
    </w:p>
    <w:p w:rsidR="00E86DF7" w:rsidRPr="001D4699" w:rsidRDefault="00150E12" w:rsidP="005E62AA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第一章是总则。主要明确了制定的目的、依据和有关职责分工</w:t>
      </w:r>
      <w:r w:rsidR="00E86DF7" w:rsidRPr="001D469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E84934" w:rsidRDefault="00F35AA4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F35AA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第二章是定点医疗机构申请和确定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r w:rsidR="00841A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对医疗机构申请医保定点的范围、条件、核查内容</w:t>
      </w:r>
      <w:r w:rsidR="00686E7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及</w:t>
      </w:r>
      <w:r w:rsidR="00841A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流程、协议签订等</w:t>
      </w:r>
      <w:r w:rsidR="00686E7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有关方面</w:t>
      </w:r>
      <w:r w:rsidR="00841A4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进行了明确。</w:t>
      </w:r>
    </w:p>
    <w:p w:rsidR="00841A43" w:rsidRPr="00841A43" w:rsidRDefault="00841A43" w:rsidP="005E62AA">
      <w:pPr>
        <w:pStyle w:val="Style1"/>
        <w:spacing w:line="560" w:lineRule="exact"/>
        <w:ind w:firstLine="640"/>
        <w:rPr>
          <w:rFonts w:ascii="仿宋_GB2312" w:eastAsia="仿宋_GB2312" w:hAnsi="宋体" w:cs="仿宋_GB2312"/>
          <w:color w:val="000000"/>
          <w:kern w:val="0"/>
        </w:rPr>
      </w:pPr>
      <w:r w:rsidRPr="00841A43">
        <w:rPr>
          <w:rFonts w:ascii="仿宋_GB2312" w:eastAsia="仿宋_GB2312" w:hAnsi="宋体" w:cs="仿宋_GB2312" w:hint="eastAsia"/>
          <w:color w:val="000000"/>
          <w:kern w:val="0"/>
        </w:rPr>
        <w:t>第三章是定点医疗机构运行管理</w:t>
      </w:r>
      <w:r>
        <w:rPr>
          <w:rFonts w:ascii="仿宋_GB2312" w:eastAsia="仿宋_GB2312" w:hAnsi="宋体" w:cs="仿宋_GB2312" w:hint="eastAsia"/>
          <w:color w:val="000000"/>
          <w:kern w:val="0"/>
        </w:rPr>
        <w:t>。</w:t>
      </w:r>
      <w:r w:rsidR="003E5271">
        <w:rPr>
          <w:rFonts w:ascii="仿宋_GB2312" w:eastAsia="仿宋_GB2312" w:hAnsi="宋体" w:cs="仿宋_GB2312" w:hint="eastAsia"/>
          <w:color w:val="000000"/>
          <w:kern w:val="0"/>
        </w:rPr>
        <w:t>对医疗机构纳入医保定点后的内部</w:t>
      </w:r>
      <w:r w:rsidR="00686E79">
        <w:rPr>
          <w:rFonts w:ascii="仿宋_GB2312" w:eastAsia="仿宋_GB2312" w:hAnsi="宋体" w:cs="仿宋_GB2312" w:hint="eastAsia"/>
          <w:color w:val="000000"/>
          <w:kern w:val="0"/>
        </w:rPr>
        <w:t>运行</w:t>
      </w:r>
      <w:r w:rsidR="003E5271">
        <w:rPr>
          <w:rFonts w:ascii="仿宋_GB2312" w:eastAsia="仿宋_GB2312" w:hAnsi="宋体" w:cs="仿宋_GB2312" w:hint="eastAsia"/>
          <w:color w:val="000000"/>
          <w:kern w:val="0"/>
        </w:rPr>
        <w:t>管理、履行</w:t>
      </w:r>
      <w:r w:rsidR="00686E79">
        <w:rPr>
          <w:rFonts w:ascii="仿宋_GB2312" w:eastAsia="仿宋_GB2312" w:hAnsi="宋体" w:cs="仿宋_GB2312" w:hint="eastAsia"/>
          <w:color w:val="000000"/>
          <w:kern w:val="0"/>
        </w:rPr>
        <w:t>职责</w:t>
      </w:r>
      <w:r w:rsidR="003E5271">
        <w:rPr>
          <w:rFonts w:ascii="仿宋_GB2312" w:eastAsia="仿宋_GB2312" w:hAnsi="宋体" w:cs="仿宋_GB2312" w:hint="eastAsia"/>
          <w:color w:val="000000"/>
          <w:kern w:val="0"/>
        </w:rPr>
        <w:t>、权利义务等进行统一规范。</w:t>
      </w:r>
    </w:p>
    <w:p w:rsidR="00E84934" w:rsidRPr="003E5271" w:rsidRDefault="003E5271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3E527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第四章是经办管理服务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r w:rsidR="00D94F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对经办</w:t>
      </w:r>
      <w:r w:rsidR="00686E7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机构提供</w:t>
      </w:r>
      <w:r w:rsidR="00D94F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经办服务</w:t>
      </w:r>
      <w:r w:rsidR="00686E7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进行</w:t>
      </w:r>
      <w:r w:rsidR="00D94F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规范管理，明确服务内容、工作职责、权利义务等。</w:t>
      </w:r>
    </w:p>
    <w:p w:rsidR="00E84934" w:rsidRDefault="00D94F4F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 w:rsidRPr="00D94F4F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第五章是定点医疗机构的动态管理。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对定点医疗机构协议续签、协议中止、解除协议等情形进行明确规定。</w:t>
      </w:r>
    </w:p>
    <w:p w:rsidR="00D94F4F" w:rsidRPr="00D94F4F" w:rsidRDefault="00D94F4F" w:rsidP="005E62AA">
      <w:pPr>
        <w:pStyle w:val="Style1"/>
        <w:spacing w:line="560" w:lineRule="exact"/>
        <w:ind w:firstLine="640"/>
        <w:rPr>
          <w:rFonts w:ascii="仿宋_GB2312" w:eastAsia="仿宋_GB2312" w:hAnsi="宋体" w:cs="黑体"/>
          <w:color w:val="000000"/>
          <w:kern w:val="0"/>
        </w:rPr>
      </w:pPr>
      <w:r w:rsidRPr="00D94F4F">
        <w:rPr>
          <w:rFonts w:ascii="仿宋_GB2312" w:eastAsia="仿宋_GB2312" w:hAnsi="宋体" w:cs="黑体" w:hint="eastAsia"/>
          <w:color w:val="000000"/>
          <w:kern w:val="0"/>
        </w:rPr>
        <w:t>第六章是定点医疗机构的监督。明确</w:t>
      </w:r>
      <w:r w:rsidR="00686E79">
        <w:rPr>
          <w:rFonts w:ascii="仿宋_GB2312" w:eastAsia="仿宋_GB2312" w:hAnsi="宋体" w:cs="黑体" w:hint="eastAsia"/>
          <w:color w:val="000000"/>
          <w:kern w:val="0"/>
        </w:rPr>
        <w:t>医疗保障局</w:t>
      </w:r>
      <w:r w:rsidRPr="00D94F4F">
        <w:rPr>
          <w:rFonts w:ascii="仿宋_GB2312" w:eastAsia="仿宋_GB2312" w:hAnsi="宋体" w:cs="黑体" w:hint="eastAsia"/>
          <w:color w:val="000000"/>
          <w:kern w:val="0"/>
        </w:rPr>
        <w:t>及经办机构对纳入定点管理的医疗机构履行监督权。</w:t>
      </w:r>
    </w:p>
    <w:p w:rsidR="00E84934" w:rsidRDefault="00D94F4F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 w:rsidRPr="00D94F4F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第七章是附则。对适用范围、有关概念、</w:t>
      </w:r>
      <w:r w:rsidR="007E5AE7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政策</w:t>
      </w:r>
      <w:r w:rsidRPr="00D94F4F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解释权等进行明确。</w:t>
      </w:r>
    </w:p>
    <w:p w:rsidR="0021419F" w:rsidRDefault="0021419F" w:rsidP="005E62AA">
      <w:pPr>
        <w:pStyle w:val="Style1"/>
        <w:spacing w:line="560" w:lineRule="exact"/>
        <w:ind w:firstLine="640"/>
        <w:rPr>
          <w:rFonts w:ascii="仿宋_GB2312" w:eastAsia="仿宋_GB2312" w:hAnsi="宋体" w:cs="仿宋_GB2312"/>
          <w:color w:val="000000"/>
          <w:kern w:val="0"/>
        </w:rPr>
      </w:pPr>
      <w:r>
        <w:rPr>
          <w:rFonts w:ascii="仿宋_GB2312" w:eastAsia="仿宋_GB2312" w:hAnsi="宋体" w:cs="仿宋_GB2312" w:hint="eastAsia"/>
          <w:color w:val="000000"/>
          <w:kern w:val="0"/>
        </w:rPr>
        <w:t>（二）</w:t>
      </w:r>
      <w:r w:rsidRPr="0021419F">
        <w:rPr>
          <w:rFonts w:ascii="仿宋_GB2312" w:eastAsia="仿宋_GB2312" w:hAnsi="宋体" w:cs="仿宋_GB2312" w:hint="eastAsia"/>
          <w:color w:val="000000"/>
          <w:kern w:val="0"/>
        </w:rPr>
        <w:t>《韶关市</w:t>
      </w:r>
      <w:r>
        <w:rPr>
          <w:rFonts w:ascii="仿宋_GB2312" w:eastAsia="仿宋_GB2312" w:hAnsi="宋体" w:cs="仿宋_GB2312" w:hint="eastAsia"/>
          <w:color w:val="000000"/>
          <w:kern w:val="0"/>
        </w:rPr>
        <w:t>零售药店</w:t>
      </w:r>
      <w:r w:rsidRPr="0021419F">
        <w:rPr>
          <w:rFonts w:ascii="仿宋_GB2312" w:eastAsia="仿宋_GB2312" w:hAnsi="宋体" w:cs="仿宋_GB2312" w:hint="eastAsia"/>
          <w:color w:val="000000"/>
          <w:kern w:val="0"/>
        </w:rPr>
        <w:t>医疗保障定点管理暂行办法》</w:t>
      </w:r>
      <w:r>
        <w:rPr>
          <w:rFonts w:ascii="仿宋_GB2312" w:eastAsia="仿宋_GB2312" w:hAnsi="宋体" w:cs="仿宋_GB2312" w:hint="eastAsia"/>
          <w:color w:val="000000"/>
          <w:kern w:val="0"/>
        </w:rPr>
        <w:t>（征求意见稿）共</w:t>
      </w:r>
      <w:r w:rsidRPr="001D4699">
        <w:rPr>
          <w:rFonts w:ascii="仿宋_GB2312" w:eastAsia="仿宋_GB2312" w:hAnsi="宋体" w:cs="仿宋_GB2312" w:hint="eastAsia"/>
          <w:color w:val="000000"/>
          <w:kern w:val="0"/>
        </w:rPr>
        <w:t>分</w:t>
      </w:r>
      <w:r>
        <w:rPr>
          <w:rFonts w:ascii="仿宋_GB2312" w:eastAsia="仿宋_GB2312" w:hAnsi="宋体" w:cs="仿宋_GB2312" w:hint="eastAsia"/>
          <w:color w:val="000000"/>
          <w:kern w:val="0"/>
        </w:rPr>
        <w:t>七</w:t>
      </w:r>
      <w:r w:rsidRPr="001D4699">
        <w:rPr>
          <w:rFonts w:ascii="仿宋_GB2312" w:eastAsia="仿宋_GB2312" w:hAnsi="宋体" w:cs="仿宋_GB2312" w:hint="eastAsia"/>
          <w:color w:val="000000"/>
          <w:kern w:val="0"/>
        </w:rPr>
        <w:t>章</w:t>
      </w:r>
      <w:r>
        <w:rPr>
          <w:rFonts w:ascii="仿宋_GB2312" w:eastAsia="仿宋_GB2312" w:hAnsi="宋体" w:cs="仿宋_GB2312" w:hint="eastAsia"/>
          <w:color w:val="000000"/>
          <w:kern w:val="0"/>
        </w:rPr>
        <w:t>四十八</w:t>
      </w:r>
      <w:r w:rsidRPr="001D4699">
        <w:rPr>
          <w:rFonts w:ascii="仿宋_GB2312" w:eastAsia="仿宋_GB2312" w:hAnsi="宋体" w:cs="仿宋_GB2312" w:hint="eastAsia"/>
          <w:color w:val="000000"/>
          <w:kern w:val="0"/>
        </w:rPr>
        <w:t>条。</w:t>
      </w:r>
    </w:p>
    <w:p w:rsidR="0021419F" w:rsidRPr="001D4699" w:rsidRDefault="0021419F" w:rsidP="005E62AA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第一章是总则。主要明确了制定的目的、依据和有关职责分工</w:t>
      </w:r>
      <w:r w:rsidRPr="001D469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21419F" w:rsidRDefault="0021419F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F35AA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第二章是</w:t>
      </w:r>
      <w:r w:rsidRPr="0021419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定点零售药店申请和确定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。对零售药店申请医保定点的范围、条件、核查内容</w:t>
      </w:r>
      <w:r w:rsidR="00686E7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及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流程、协议签订等进行了明确。</w:t>
      </w:r>
    </w:p>
    <w:p w:rsidR="0021419F" w:rsidRPr="00841A43" w:rsidRDefault="0021419F" w:rsidP="005E62AA">
      <w:pPr>
        <w:pStyle w:val="Style1"/>
        <w:spacing w:line="560" w:lineRule="exact"/>
        <w:ind w:firstLine="640"/>
        <w:rPr>
          <w:rFonts w:ascii="仿宋_GB2312" w:eastAsia="仿宋_GB2312" w:hAnsi="宋体" w:cs="仿宋_GB2312"/>
          <w:color w:val="000000"/>
          <w:kern w:val="0"/>
        </w:rPr>
      </w:pPr>
      <w:r w:rsidRPr="00841A43">
        <w:rPr>
          <w:rFonts w:ascii="仿宋_GB2312" w:eastAsia="仿宋_GB2312" w:hAnsi="宋体" w:cs="仿宋_GB2312" w:hint="eastAsia"/>
          <w:color w:val="000000"/>
          <w:kern w:val="0"/>
        </w:rPr>
        <w:t>第三章是定点</w:t>
      </w:r>
      <w:r>
        <w:rPr>
          <w:rFonts w:ascii="仿宋_GB2312" w:eastAsia="仿宋_GB2312" w:hAnsi="宋体" w:cs="仿宋_GB2312" w:hint="eastAsia"/>
          <w:color w:val="000000"/>
          <w:kern w:val="0"/>
        </w:rPr>
        <w:t>零售药店</w:t>
      </w:r>
      <w:r w:rsidRPr="00841A43">
        <w:rPr>
          <w:rFonts w:ascii="仿宋_GB2312" w:eastAsia="仿宋_GB2312" w:hAnsi="宋体" w:cs="仿宋_GB2312" w:hint="eastAsia"/>
          <w:color w:val="000000"/>
          <w:kern w:val="0"/>
        </w:rPr>
        <w:t>运行管理</w:t>
      </w:r>
      <w:r>
        <w:rPr>
          <w:rFonts w:ascii="仿宋_GB2312" w:eastAsia="仿宋_GB2312" w:hAnsi="宋体" w:cs="仿宋_GB2312" w:hint="eastAsia"/>
          <w:color w:val="000000"/>
          <w:kern w:val="0"/>
        </w:rPr>
        <w:t>。对零售药店纳入医保定点后的内部</w:t>
      </w:r>
      <w:r w:rsidR="00686E79">
        <w:rPr>
          <w:rFonts w:ascii="仿宋_GB2312" w:eastAsia="仿宋_GB2312" w:hAnsi="宋体" w:cs="仿宋_GB2312" w:hint="eastAsia"/>
          <w:color w:val="000000"/>
          <w:kern w:val="0"/>
        </w:rPr>
        <w:t>运行</w:t>
      </w:r>
      <w:r>
        <w:rPr>
          <w:rFonts w:ascii="仿宋_GB2312" w:eastAsia="仿宋_GB2312" w:hAnsi="宋体" w:cs="仿宋_GB2312" w:hint="eastAsia"/>
          <w:color w:val="000000"/>
          <w:kern w:val="0"/>
        </w:rPr>
        <w:t>管理、履行责任、权利义务等进行统一规范。</w:t>
      </w:r>
    </w:p>
    <w:p w:rsidR="0021419F" w:rsidRPr="003E5271" w:rsidRDefault="0021419F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3E527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第四章是经办管理服务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r w:rsidR="00686E7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对经办机构提供经办服务进行规范管理，明确服务内容、工作职责、权利义务等。</w:t>
      </w:r>
    </w:p>
    <w:p w:rsidR="0021419F" w:rsidRDefault="0021419F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 w:rsidRPr="00D94F4F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第五章是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定点零售药店</w:t>
      </w:r>
      <w:r w:rsidRPr="00D94F4F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的动态管理。</w:t>
      </w: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对定点医疗机构协议续签、协议中止、解除协议等情形进行明确规定。</w:t>
      </w:r>
    </w:p>
    <w:p w:rsidR="0021419F" w:rsidRPr="00D94F4F" w:rsidRDefault="0021419F" w:rsidP="005E62AA">
      <w:pPr>
        <w:pStyle w:val="Style1"/>
        <w:spacing w:line="560" w:lineRule="exact"/>
        <w:ind w:firstLine="640"/>
        <w:rPr>
          <w:rFonts w:ascii="仿宋_GB2312" w:eastAsia="仿宋_GB2312" w:hAnsi="宋体" w:cs="黑体"/>
          <w:color w:val="000000"/>
          <w:kern w:val="0"/>
        </w:rPr>
      </w:pPr>
      <w:r w:rsidRPr="00D94F4F">
        <w:rPr>
          <w:rFonts w:ascii="仿宋_GB2312" w:eastAsia="仿宋_GB2312" w:hAnsi="宋体" w:cs="黑体" w:hint="eastAsia"/>
          <w:color w:val="000000"/>
          <w:kern w:val="0"/>
        </w:rPr>
        <w:t>第六章是定点医疗机构的监督。明确</w:t>
      </w:r>
      <w:r w:rsidR="00686E79">
        <w:rPr>
          <w:rFonts w:ascii="仿宋_GB2312" w:eastAsia="仿宋_GB2312" w:hAnsi="宋体" w:cs="黑体" w:hint="eastAsia"/>
          <w:color w:val="000000"/>
          <w:kern w:val="0"/>
        </w:rPr>
        <w:t>医疗保障局</w:t>
      </w:r>
      <w:r w:rsidRPr="00D94F4F">
        <w:rPr>
          <w:rFonts w:ascii="仿宋_GB2312" w:eastAsia="仿宋_GB2312" w:hAnsi="宋体" w:cs="黑体" w:hint="eastAsia"/>
          <w:color w:val="000000"/>
          <w:kern w:val="0"/>
        </w:rPr>
        <w:t>及经办机构对纳入定点管理的</w:t>
      </w:r>
      <w:r>
        <w:rPr>
          <w:rFonts w:ascii="仿宋_GB2312" w:eastAsia="仿宋_GB2312" w:hAnsi="宋体" w:cs="黑体" w:hint="eastAsia"/>
          <w:color w:val="000000"/>
          <w:kern w:val="0"/>
        </w:rPr>
        <w:t>零售药店</w:t>
      </w:r>
      <w:r w:rsidRPr="00D94F4F">
        <w:rPr>
          <w:rFonts w:ascii="仿宋_GB2312" w:eastAsia="仿宋_GB2312" w:hAnsi="宋体" w:cs="黑体" w:hint="eastAsia"/>
          <w:color w:val="000000"/>
          <w:kern w:val="0"/>
        </w:rPr>
        <w:t>履行监督权。</w:t>
      </w:r>
    </w:p>
    <w:p w:rsidR="0021419F" w:rsidRDefault="0021419F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黑体"/>
          <w:color w:val="000000"/>
          <w:kern w:val="0"/>
          <w:sz w:val="32"/>
          <w:szCs w:val="32"/>
        </w:rPr>
      </w:pPr>
      <w:r w:rsidRPr="00D94F4F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第七章是附则。对适用范围、有关概念、</w:t>
      </w:r>
      <w:r w:rsidR="007E5AE7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政策</w:t>
      </w:r>
      <w:r w:rsidRPr="00D94F4F"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解释权等进行明确。</w:t>
      </w:r>
    </w:p>
    <w:p w:rsidR="00E86DF7" w:rsidRPr="001D4699" w:rsidRDefault="00E86DF7" w:rsidP="005E62AA">
      <w:pPr>
        <w:widowControl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1D4699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四、</w:t>
      </w:r>
      <w:r w:rsidR="00584536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征求意见情况</w:t>
      </w:r>
    </w:p>
    <w:p w:rsidR="006D076C" w:rsidRPr="00584536" w:rsidRDefault="00FE4415" w:rsidP="005E62AA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color w:val="000000"/>
          <w:kern w:val="0"/>
          <w:sz w:val="32"/>
          <w:szCs w:val="32"/>
        </w:rPr>
      </w:pPr>
      <w:r w:rsidRPr="00FE441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《韶关市医疗机构医疗保障定点管理暂行办法》（征求意见稿）和《韶关市零售药店医疗保障定点管理暂行办法》（征求意见稿）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已</w:t>
      </w:r>
      <w:r w:rsidR="00E86DF7" w:rsidRPr="001D469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征求了各县（市、区）医保局、市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卫健局、市财政局、市市场监管局、市医保中心等</w:t>
      </w:r>
      <w:r w:rsidR="00E86DF7" w:rsidRPr="001D469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有关单位的意见和建议，</w:t>
      </w:r>
      <w:r w:rsidR="004264A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已结合意见建议情况进行了修改完善</w:t>
      </w:r>
      <w:r w:rsidR="00E86DF7" w:rsidRPr="001D469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sectPr w:rsidR="006D076C" w:rsidRPr="00584536" w:rsidSect="009B51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A9" w:rsidRDefault="00EC36A9" w:rsidP="00A029B6">
      <w:r>
        <w:separator/>
      </w:r>
    </w:p>
  </w:endnote>
  <w:endnote w:type="continuationSeparator" w:id="1">
    <w:p w:rsidR="00EC36A9" w:rsidRDefault="00EC36A9" w:rsidP="00A02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64363"/>
      <w:docPartObj>
        <w:docPartGallery w:val="Page Numbers (Bottom of Page)"/>
        <w:docPartUnique/>
      </w:docPartObj>
    </w:sdtPr>
    <w:sdtContent>
      <w:p w:rsidR="009E69F2" w:rsidRDefault="009E69F2">
        <w:pPr>
          <w:pStyle w:val="a4"/>
          <w:jc w:val="center"/>
        </w:pPr>
        <w:fldSimple w:instr=" PAGE   \* MERGEFORMAT ">
          <w:r w:rsidRPr="009E69F2">
            <w:rPr>
              <w:noProof/>
              <w:lang w:val="zh-CN"/>
            </w:rPr>
            <w:t>3</w:t>
          </w:r>
        </w:fldSimple>
      </w:p>
    </w:sdtContent>
  </w:sdt>
  <w:p w:rsidR="009E69F2" w:rsidRDefault="009E69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A9" w:rsidRDefault="00EC36A9" w:rsidP="00A029B6">
      <w:r>
        <w:separator/>
      </w:r>
    </w:p>
  </w:footnote>
  <w:footnote w:type="continuationSeparator" w:id="1">
    <w:p w:rsidR="00EC36A9" w:rsidRDefault="00EC36A9" w:rsidP="00A02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6154A"/>
    <w:multiLevelType w:val="multilevel"/>
    <w:tmpl w:val="D8D641D2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90B8E"/>
    <w:multiLevelType w:val="multilevel"/>
    <w:tmpl w:val="C6E27E4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9B6"/>
    <w:rsid w:val="000E1AA5"/>
    <w:rsid w:val="00150E12"/>
    <w:rsid w:val="00167E6B"/>
    <w:rsid w:val="00193368"/>
    <w:rsid w:val="001B642D"/>
    <w:rsid w:val="001D4699"/>
    <w:rsid w:val="0021419F"/>
    <w:rsid w:val="00275397"/>
    <w:rsid w:val="003531ED"/>
    <w:rsid w:val="003B2354"/>
    <w:rsid w:val="003E5271"/>
    <w:rsid w:val="004264A9"/>
    <w:rsid w:val="0049468C"/>
    <w:rsid w:val="00584536"/>
    <w:rsid w:val="005E62AA"/>
    <w:rsid w:val="0063495E"/>
    <w:rsid w:val="00686E79"/>
    <w:rsid w:val="006A31F9"/>
    <w:rsid w:val="006D076C"/>
    <w:rsid w:val="007530E1"/>
    <w:rsid w:val="007E27D7"/>
    <w:rsid w:val="007E5AE7"/>
    <w:rsid w:val="00841A43"/>
    <w:rsid w:val="00843146"/>
    <w:rsid w:val="00893AB8"/>
    <w:rsid w:val="00901CA8"/>
    <w:rsid w:val="009261C3"/>
    <w:rsid w:val="009B51E5"/>
    <w:rsid w:val="009E69F2"/>
    <w:rsid w:val="009F60E8"/>
    <w:rsid w:val="00A029B6"/>
    <w:rsid w:val="00A06D7D"/>
    <w:rsid w:val="00A80373"/>
    <w:rsid w:val="00AE570E"/>
    <w:rsid w:val="00B004EF"/>
    <w:rsid w:val="00C06C08"/>
    <w:rsid w:val="00C61134"/>
    <w:rsid w:val="00D94F4F"/>
    <w:rsid w:val="00E24846"/>
    <w:rsid w:val="00E84934"/>
    <w:rsid w:val="00E86DF7"/>
    <w:rsid w:val="00EA55CE"/>
    <w:rsid w:val="00EC36A9"/>
    <w:rsid w:val="00F35AA4"/>
    <w:rsid w:val="00F4720E"/>
    <w:rsid w:val="00FE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1"/>
    <w:qFormat/>
    <w:rsid w:val="00A029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9B6"/>
    <w:rPr>
      <w:sz w:val="18"/>
      <w:szCs w:val="18"/>
    </w:rPr>
  </w:style>
  <w:style w:type="paragraph" w:customStyle="1" w:styleId="Style1">
    <w:name w:val="_Style 1"/>
    <w:basedOn w:val="a"/>
    <w:next w:val="a"/>
    <w:rsid w:val="00A029B6"/>
    <w:pPr>
      <w:spacing w:line="580" w:lineRule="exact"/>
      <w:ind w:firstLineChars="200" w:firstLine="420"/>
    </w:pPr>
    <w:rPr>
      <w:sz w:val="32"/>
      <w:szCs w:val="32"/>
    </w:rPr>
  </w:style>
  <w:style w:type="paragraph" w:customStyle="1" w:styleId="21">
    <w:name w:val="正文首行缩进 21"/>
    <w:basedOn w:val="a"/>
    <w:rsid w:val="00A029B6"/>
    <w:pPr>
      <w:spacing w:line="360" w:lineRule="auto"/>
      <w:ind w:firstLineChars="200" w:firstLine="420"/>
      <w:textAlignment w:val="baseline"/>
    </w:pPr>
    <w:rPr>
      <w:sz w:val="24"/>
      <w:szCs w:val="24"/>
    </w:rPr>
  </w:style>
  <w:style w:type="paragraph" w:customStyle="1" w:styleId="TOC2">
    <w:name w:val="TOC2"/>
    <w:basedOn w:val="a"/>
    <w:next w:val="a"/>
    <w:rsid w:val="00A029B6"/>
    <w:pPr>
      <w:spacing w:before="100" w:beforeAutospacing="1" w:after="100" w:afterAutospacing="1"/>
      <w:ind w:leftChars="200" w:left="420"/>
    </w:pPr>
  </w:style>
  <w:style w:type="paragraph" w:styleId="a5">
    <w:name w:val="Normal (Web)"/>
    <w:basedOn w:val="a"/>
    <w:uiPriority w:val="99"/>
    <w:unhideWhenUsed/>
    <w:rsid w:val="00A029B6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E86DF7"/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张早林</dc:creator>
  <cp:keywords/>
  <dc:description/>
  <cp:lastModifiedBy>张早林</cp:lastModifiedBy>
  <cp:revision>35</cp:revision>
  <cp:lastPrinted>2023-03-30T03:52:00Z</cp:lastPrinted>
  <dcterms:created xsi:type="dcterms:W3CDTF">2022-11-07T07:53:00Z</dcterms:created>
  <dcterms:modified xsi:type="dcterms:W3CDTF">2023-03-30T03:53:00Z</dcterms:modified>
</cp:coreProperties>
</file>