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韶关市民政局2023年公开招聘“双百工程”督导人员报名表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1185"/>
        <w:gridCol w:w="799"/>
        <w:gridCol w:w="1869"/>
        <w:gridCol w:w="9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年限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方言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教育经历（</w:t>
            </w:r>
            <w:r>
              <w:rPr>
                <w:rFonts w:hint="eastAsia" w:asciiTheme="minorHAnsi" w:eastAsiaTheme="minorEastAsia"/>
                <w:lang w:val="en-US" w:eastAsia="zh-CN"/>
              </w:rPr>
              <w:t>从高中起</w:t>
            </w:r>
            <w:r>
              <w:rPr>
                <w:rFonts w:hint="eastAsia" w:eastAsiaTheme="minorEastAsia"/>
                <w:lang w:eastAsia="zh-CN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日期：    年   月   日   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F0641"/>
    <w:rsid w:val="03F5377A"/>
    <w:rsid w:val="51790124"/>
    <w:rsid w:val="5A3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2023-03-15T08:08:00Z</dcterms:created>
  <dc:creator>王晓伟</dc:creator>
  <cp:lastModifiedBy>王晓伟</cp:lastModifiedBy>
  <dcterms:modified xsi:type="dcterms:W3CDTF">2023-03-15T08:11:40Z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