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2023年韶关市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地理标志商标项目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1.韶关市内获得地理标志商标的社会组织联合知识产权服务机构申报。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1.每个项目向不少于30户以上的企业开展地理标志产品信息推送。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2.每个项目至少培育2件地理标志商标，并取得国知局《商标注册申请受理通知书》。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</w:rPr>
        <w:t>充分利用新闻媒体和各类信息平台，宣传展示地理标志运用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color w:val="auto"/>
          <w:sz w:val="32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。每个项目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形成不少于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地理标志助力乡村振兴工作典型案例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在媒体宣传不少于1次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个本地地理标志商标（产品）宣传推广视频（每个视频不少于5分钟），互不重复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在媒体宣传不少于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形成1篇成效性总结宣传报道，在媒体上发布。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项，额度为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2023年度省促进经济高质量发展专项资金（市场监督管理-知识产权创造、运用和保护）项目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机构法人资格证书或营业执照加盖公章的复印件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人员资格证明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机构所获荣誉证明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</w:rPr>
        <w:t>真实性承诺函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其他证明申报条件、申报优势的材料。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以上材料均需加盖公章。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合同管理：项目立项后，市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局与承担单位签署项目合同书，作为项目管理的重要依据。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项目验收：项目完成后，项目承担单位应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于次年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申请验收，向市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局报送工作成果，由市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局组织验收通过后，方可结项。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22E"/>
    <w:rsid w:val="03E6650D"/>
    <w:rsid w:val="07D72DB4"/>
    <w:rsid w:val="09312DEB"/>
    <w:rsid w:val="0C567CFA"/>
    <w:rsid w:val="19D77EDA"/>
    <w:rsid w:val="1A2F421B"/>
    <w:rsid w:val="345976E8"/>
    <w:rsid w:val="36D82239"/>
    <w:rsid w:val="3D350CD0"/>
    <w:rsid w:val="3E3160B8"/>
    <w:rsid w:val="42B25F39"/>
    <w:rsid w:val="48506278"/>
    <w:rsid w:val="4F335005"/>
    <w:rsid w:val="51C33584"/>
    <w:rsid w:val="546E13D2"/>
    <w:rsid w:val="55DB722E"/>
    <w:rsid w:val="56BA6F35"/>
    <w:rsid w:val="5B5A54D5"/>
    <w:rsid w:val="5B6C0C4E"/>
    <w:rsid w:val="5D486B23"/>
    <w:rsid w:val="5D80434E"/>
    <w:rsid w:val="62092DBD"/>
    <w:rsid w:val="63DE4C55"/>
    <w:rsid w:val="6ACC36E7"/>
    <w:rsid w:val="7832773C"/>
    <w:rsid w:val="7D0A6D14"/>
    <w:rsid w:val="7E1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2022-02-09T04:41:00Z</dcterms:created>
  <dc:creator>蔡美华</dc:creator>
  <cp:lastModifiedBy>郭世明</cp:lastModifiedBy>
  <dcterms:modified xsi:type="dcterms:W3CDTF">2023-02-24T02:14:43Z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