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附件1</w:t>
      </w:r>
    </w:p>
    <w:p>
      <w:pPr>
        <w:spacing w:line="600" w:lineRule="exact"/>
        <w:jc w:val="left"/>
        <w:rPr>
          <w:rFonts w:ascii="黑体" w:hAnsi="黑体" w:eastAsia="黑体" w:cs="黑体"/>
          <w:bCs/>
          <w:sz w:val="36"/>
          <w:szCs w:val="36"/>
        </w:rPr>
      </w:pPr>
    </w:p>
    <w:p>
      <w:pPr>
        <w:widowControl/>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韶关市武江区2020年度第二十二批次城镇</w:t>
      </w:r>
    </w:p>
    <w:p>
      <w:pPr>
        <w:widowControl/>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建设用地项目征收土地补偿安置方案</w:t>
      </w:r>
    </w:p>
    <w:p>
      <w:pPr>
        <w:widowControl/>
        <w:spacing w:line="580" w:lineRule="exact"/>
        <w:jc w:val="center"/>
        <w:rPr>
          <w:rFonts w:ascii="宋体" w:hAnsi="宋体"/>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为实施韶关市武江区</w:t>
      </w:r>
      <w:r>
        <w:rPr>
          <w:rFonts w:hint="eastAsia" w:ascii="仿宋_GB2312" w:hAnsi="仿宋_GB2312" w:eastAsia="仿宋_GB2312" w:cs="仿宋_GB2312"/>
          <w:sz w:val="32"/>
          <w:szCs w:val="32"/>
          <w:lang w:val="en-US" w:eastAsia="zh-CN"/>
        </w:rPr>
        <w:t>城镇</w:t>
      </w:r>
      <w:r>
        <w:rPr>
          <w:rFonts w:hint="eastAsia" w:ascii="仿宋_GB2312" w:hAnsi="仿宋_GB2312" w:eastAsia="仿宋_GB2312" w:cs="仿宋_GB2312"/>
          <w:sz w:val="32"/>
          <w:szCs w:val="32"/>
        </w:rPr>
        <w:t>建设规划，</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完善城市功能，改善城市环境，促进经济</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发展，我市拟征收</w:t>
      </w:r>
      <w:r>
        <w:rPr>
          <w:rFonts w:eastAsia="仿宋_GB2312"/>
          <w:sz w:val="32"/>
          <w:szCs w:val="30"/>
        </w:rPr>
        <w:t>韶关市武江区</w:t>
      </w:r>
      <w:r>
        <w:rPr>
          <w:rFonts w:hint="eastAsia" w:ascii="仿宋_GB2312" w:hAnsi="宋体" w:eastAsia="仿宋_GB2312" w:cs="宋体"/>
          <w:bCs/>
          <w:sz w:val="32"/>
          <w:szCs w:val="32"/>
        </w:rPr>
        <w:t>西联镇车头经济联合社</w:t>
      </w:r>
      <w:r>
        <w:rPr>
          <w:rFonts w:hint="eastAsia" w:ascii="仿宋_GB2312" w:hAnsi="仿宋_GB2312" w:eastAsia="仿宋_GB2312" w:cs="仿宋_GB2312"/>
          <w:sz w:val="32"/>
          <w:szCs w:val="32"/>
        </w:rPr>
        <w:t>属下的集体土地</w:t>
      </w:r>
      <w:r>
        <w:rPr>
          <w:rFonts w:ascii="仿宋_GB2312" w:hAnsi="仿宋_GB2312" w:eastAsia="仿宋_GB2312" w:cs="仿宋_GB2312"/>
          <w:sz w:val="32"/>
          <w:szCs w:val="32"/>
        </w:rPr>
        <w:t>1.2968</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《中华人民共和国土地管理法》第二条、第四十五条、第四十七条，以及《广东省</w:t>
      </w:r>
      <w:r>
        <w:rPr>
          <w:rFonts w:hint="eastAsia" w:ascii="仿宋_GB2312" w:hAnsi="仿宋_GB2312" w:eastAsia="仿宋_GB2312" w:cs="仿宋_GB2312"/>
          <w:sz w:val="32"/>
          <w:szCs w:val="32"/>
          <w:lang w:val="en-US" w:eastAsia="zh-CN"/>
        </w:rPr>
        <w:t>土地管理条例</w:t>
      </w:r>
      <w:r>
        <w:rPr>
          <w:rFonts w:hint="eastAsia" w:ascii="仿宋_GB2312" w:hAnsi="仿宋_GB2312" w:eastAsia="仿宋_GB2312" w:cs="仿宋_GB2312"/>
          <w:sz w:val="32"/>
          <w:szCs w:val="32"/>
        </w:rPr>
        <w:t>》等精神，结合我市实际情况，</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征地补偿安置方案，具体如下：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一、征收集体土地情况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（一）拟征收韶关市武江区西联镇车头经济联合社属下的集体土地总面积1.2968公顷，现状地类为</w:t>
      </w:r>
      <w:r>
        <w:rPr>
          <w:rFonts w:hint="eastAsia" w:ascii="仿宋_GB2312" w:hAnsi="仿宋_GB2312" w:eastAsia="仿宋_GB2312" w:cs="仿宋_GB2312"/>
          <w:bCs/>
          <w:sz w:val="32"/>
          <w:szCs w:val="32"/>
          <w:lang w:val="zh-CN"/>
        </w:rPr>
        <w:t>农用地</w:t>
      </w:r>
      <w:r>
        <w:rPr>
          <w:rFonts w:hint="eastAsia" w:ascii="仿宋_GB2312" w:hAnsi="仿宋_GB2312" w:eastAsia="仿宋_GB2312" w:cs="仿宋_GB2312"/>
          <w:bCs/>
          <w:sz w:val="32"/>
          <w:szCs w:val="32"/>
        </w:rPr>
        <w:t>0.3610公顷</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其中耕地0.0042公顷、</w:t>
      </w:r>
      <w:r>
        <w:rPr>
          <w:rFonts w:hint="eastAsia" w:ascii="仿宋_GB2312" w:hAnsi="仿宋_GB2312" w:eastAsia="仿宋_GB2312" w:cs="仿宋_GB2312"/>
          <w:bCs/>
          <w:sz w:val="32"/>
          <w:szCs w:val="32"/>
          <w:lang w:val="zh-CN"/>
        </w:rPr>
        <w:t>林地</w:t>
      </w:r>
      <w:r>
        <w:rPr>
          <w:rFonts w:hint="eastAsia" w:ascii="仿宋_GB2312" w:hAnsi="仿宋_GB2312" w:eastAsia="仿宋_GB2312" w:cs="仿宋_GB2312"/>
          <w:bCs/>
          <w:sz w:val="32"/>
          <w:szCs w:val="32"/>
        </w:rPr>
        <w:t>0.2897</w:t>
      </w:r>
      <w:r>
        <w:rPr>
          <w:rFonts w:hint="eastAsia" w:ascii="仿宋_GB2312" w:hAnsi="仿宋_GB2312" w:eastAsia="仿宋_GB2312" w:cs="仿宋_GB2312"/>
          <w:bCs/>
          <w:sz w:val="32"/>
          <w:szCs w:val="32"/>
          <w:lang w:val="zh-CN"/>
        </w:rPr>
        <w:t>公顷、养殖水面0.0667公顷、其他农用地0.0004公顷），建设用地0.9033公顷、</w:t>
      </w:r>
      <w:r>
        <w:rPr>
          <w:rFonts w:hint="eastAsia" w:ascii="仿宋_GB2312" w:hAnsi="仿宋_GB2312" w:eastAsia="仿宋_GB2312" w:cs="仿宋_GB2312"/>
          <w:bCs/>
          <w:sz w:val="32"/>
          <w:szCs w:val="32"/>
        </w:rPr>
        <w:t>未利用地0.0325公顷</w:t>
      </w:r>
      <w:r>
        <w:rPr>
          <w:rFonts w:hint="eastAsia" w:ascii="仿宋_GB2312" w:hAnsi="仿宋_GB2312" w:eastAsia="仿宋_GB2312" w:cs="仿宋_GB2312"/>
          <w:bCs/>
          <w:sz w:val="32"/>
          <w:szCs w:val="32"/>
          <w:lang w:val="zh-CN"/>
        </w:rPr>
        <w:t>。</w:t>
      </w:r>
      <w:bookmarkStart w:id="0" w:name="_GoBack"/>
      <w:bookmarkEnd w:id="0"/>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（二）根据用地报批要求，上述1.2968公顷的报批地类为农用地1.2600公顷</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其中耕地0.1109公顷、</w:t>
      </w:r>
      <w:r>
        <w:rPr>
          <w:rFonts w:hint="eastAsia" w:ascii="仿宋_GB2312" w:hAnsi="仿宋_GB2312" w:eastAsia="仿宋_GB2312" w:cs="仿宋_GB2312"/>
          <w:bCs/>
          <w:sz w:val="32"/>
          <w:szCs w:val="32"/>
          <w:lang w:val="zh-CN"/>
        </w:rPr>
        <w:t>林地</w:t>
      </w:r>
      <w:r>
        <w:rPr>
          <w:rFonts w:hint="eastAsia" w:ascii="仿宋_GB2312" w:hAnsi="仿宋_GB2312" w:eastAsia="仿宋_GB2312" w:cs="仿宋_GB2312"/>
          <w:bCs/>
          <w:sz w:val="32"/>
          <w:szCs w:val="32"/>
        </w:rPr>
        <w:t>1.0796</w:t>
      </w:r>
      <w:r>
        <w:rPr>
          <w:rFonts w:hint="eastAsia" w:ascii="仿宋_GB2312" w:hAnsi="仿宋_GB2312" w:eastAsia="仿宋_GB2312" w:cs="仿宋_GB2312"/>
          <w:bCs/>
          <w:sz w:val="32"/>
          <w:szCs w:val="32"/>
          <w:lang w:val="zh-CN"/>
        </w:rPr>
        <w:t>公顷、养殖水面0.0691公顷、其他农用地0.0004公顷）</w:t>
      </w:r>
      <w:r>
        <w:rPr>
          <w:rFonts w:hint="eastAsia" w:ascii="仿宋_GB2312" w:hAnsi="仿宋_GB2312" w:eastAsia="仿宋_GB2312" w:cs="仿宋_GB2312"/>
          <w:sz w:val="32"/>
          <w:szCs w:val="32"/>
        </w:rPr>
        <w:t>，未利用地0.0368公顷。征地补偿费用根据报批地类确定。</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sectPr>
          <w:footerReference r:id="rId3" w:type="default"/>
          <w:pgSz w:w="11906" w:h="16838"/>
          <w:pgMar w:top="2098" w:right="1480" w:bottom="1984" w:left="1587" w:header="851" w:footer="992" w:gutter="0"/>
          <w:pgNumType w:fmt="numberInDash"/>
          <w:cols w:space="425" w:num="1"/>
          <w:docGrid w:type="lines" w:linePitch="312" w:charSpace="0"/>
        </w:sectPr>
      </w:pPr>
    </w:p>
    <w:p>
      <w:pPr>
        <w:spacing w:line="560" w:lineRule="exact"/>
        <w:ind w:firstLine="640" w:firstLineChars="200"/>
        <w:rPr>
          <w:color w:val="000000"/>
          <w:kern w:val="0"/>
          <w:sz w:val="22"/>
          <w:szCs w:val="22"/>
          <w:lang w:bidi="ar"/>
        </w:rPr>
      </w:pPr>
      <w:r>
        <w:rPr>
          <w:rFonts w:hint="eastAsia" w:ascii="黑体" w:hAnsi="黑体" w:eastAsia="黑体" w:cs="黑体"/>
          <w:sz w:val="32"/>
          <w:szCs w:val="32"/>
        </w:rPr>
        <w:t>二、征地补偿标准及费用</w:t>
      </w:r>
    </w:p>
    <w:p>
      <w:pPr>
        <w:spacing w:line="560" w:lineRule="exact"/>
        <w:jc w:val="center"/>
        <w:rPr>
          <w:rFonts w:eastAsia="黑体"/>
          <w:sz w:val="32"/>
          <w:szCs w:val="32"/>
        </w:rPr>
      </w:pPr>
      <w:r>
        <w:rPr>
          <w:rFonts w:hint="eastAsia"/>
          <w:color w:val="000000"/>
          <w:kern w:val="0"/>
          <w:sz w:val="22"/>
          <w:szCs w:val="22"/>
          <w:lang w:val="en-US" w:eastAsia="zh-CN" w:bidi="ar"/>
        </w:rPr>
        <w:t xml:space="preserve">                                             </w:t>
      </w:r>
      <w:r>
        <w:rPr>
          <w:rFonts w:hint="eastAsia" w:ascii="楷体_GB2312" w:hAnsi="楷体_GB2312" w:eastAsia="楷体_GB2312" w:cs="楷体_GB2312"/>
          <w:color w:val="000000"/>
          <w:kern w:val="0"/>
          <w:sz w:val="22"/>
          <w:szCs w:val="22"/>
          <w:lang w:bidi="ar"/>
        </w:rPr>
        <w:t>单位：公顷/万元</w:t>
      </w:r>
    </w:p>
    <w:tbl>
      <w:tblPr>
        <w:tblStyle w:val="4"/>
        <w:tblW w:w="8296" w:type="dxa"/>
        <w:tblInd w:w="0" w:type="dxa"/>
        <w:tblLayout w:type="fixed"/>
        <w:tblCellMar>
          <w:top w:w="0" w:type="dxa"/>
          <w:left w:w="108" w:type="dxa"/>
          <w:bottom w:w="0" w:type="dxa"/>
          <w:right w:w="108" w:type="dxa"/>
        </w:tblCellMar>
      </w:tblPr>
      <w:tblGrid>
        <w:gridCol w:w="436"/>
        <w:gridCol w:w="1316"/>
        <w:gridCol w:w="876"/>
        <w:gridCol w:w="1200"/>
        <w:gridCol w:w="1056"/>
        <w:gridCol w:w="1058"/>
        <w:gridCol w:w="1162"/>
        <w:gridCol w:w="1192"/>
      </w:tblGrid>
      <w:tr>
        <w:tblPrEx>
          <w:tblCellMar>
            <w:top w:w="0" w:type="dxa"/>
            <w:left w:w="108" w:type="dxa"/>
            <w:bottom w:w="0" w:type="dxa"/>
            <w:right w:w="108" w:type="dxa"/>
          </w:tblCellMar>
        </w:tblPrEx>
        <w:trPr>
          <w:trHeight w:val="28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单位</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土地类别</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面积</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土地补偿费</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安置补助费</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小计</w:t>
            </w:r>
          </w:p>
        </w:tc>
      </w:tr>
      <w:tr>
        <w:tblPrEx>
          <w:tblCellMar>
            <w:top w:w="0" w:type="dxa"/>
            <w:left w:w="108" w:type="dxa"/>
            <w:bottom w:w="0" w:type="dxa"/>
            <w:right w:w="108" w:type="dxa"/>
          </w:tblCellMar>
        </w:tblPrEx>
        <w:trPr>
          <w:trHeight w:val="285"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韶关市武江区西联镇车头经济联合社</w:t>
            </w: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1"/>
                <w:szCs w:val="21"/>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补偿标准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补偿金额</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补偿标准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补偿金额</w:t>
            </w: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285"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1"/>
                <w:szCs w:val="21"/>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耕地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0.1109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5.3731</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5.3897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10.7628</w:t>
            </w:r>
          </w:p>
        </w:tc>
      </w:tr>
      <w:tr>
        <w:tblPrEx>
          <w:tblCellMar>
            <w:top w:w="0" w:type="dxa"/>
            <w:left w:w="108" w:type="dxa"/>
            <w:bottom w:w="0" w:type="dxa"/>
            <w:right w:w="108" w:type="dxa"/>
          </w:tblCellMar>
        </w:tblPrEx>
        <w:trPr>
          <w:trHeight w:val="285"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1"/>
                <w:szCs w:val="21"/>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林地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1.0796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21.8025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23.5380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21.8700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23.6109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47.1489</w:t>
            </w:r>
          </w:p>
        </w:tc>
      </w:tr>
      <w:tr>
        <w:tblPrEx>
          <w:tblCellMar>
            <w:top w:w="0" w:type="dxa"/>
            <w:left w:w="108" w:type="dxa"/>
            <w:bottom w:w="0" w:type="dxa"/>
            <w:right w:w="108" w:type="dxa"/>
          </w:tblCellMar>
        </w:tblPrEx>
        <w:trPr>
          <w:trHeight w:val="285"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1"/>
                <w:szCs w:val="21"/>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养殖</w:t>
            </w:r>
            <w:r>
              <w:rPr>
                <w:rFonts w:hint="eastAsia" w:ascii="仿宋_GB2312" w:hAnsi="仿宋_GB2312" w:eastAsia="仿宋_GB2312" w:cs="仿宋_GB2312"/>
                <w:color w:val="000000"/>
                <w:kern w:val="0"/>
                <w:sz w:val="21"/>
                <w:szCs w:val="21"/>
              </w:rPr>
              <w:t>水面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0.0691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3.3479</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3.3583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6.7062</w:t>
            </w:r>
          </w:p>
        </w:tc>
      </w:tr>
      <w:tr>
        <w:tblPrEx>
          <w:tblCellMar>
            <w:top w:w="0" w:type="dxa"/>
            <w:left w:w="108" w:type="dxa"/>
            <w:bottom w:w="0" w:type="dxa"/>
            <w:right w:w="108" w:type="dxa"/>
          </w:tblCellMar>
        </w:tblPrEx>
        <w:trPr>
          <w:trHeight w:val="285"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1"/>
                <w:szCs w:val="21"/>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设施农用地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0.0004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21.8025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0.0087</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21.8700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0.0087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0.0174</w:t>
            </w:r>
          </w:p>
        </w:tc>
      </w:tr>
      <w:tr>
        <w:tblPrEx>
          <w:tblCellMar>
            <w:top w:w="0" w:type="dxa"/>
            <w:left w:w="108" w:type="dxa"/>
            <w:bottom w:w="0" w:type="dxa"/>
            <w:right w:w="108" w:type="dxa"/>
          </w:tblCellMar>
        </w:tblPrEx>
        <w:trPr>
          <w:trHeight w:val="285"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1"/>
                <w:szCs w:val="21"/>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未利用地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0.0368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19.3800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0.7132</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19.4400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0.7154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1.4286</w:t>
            </w:r>
          </w:p>
        </w:tc>
      </w:tr>
      <w:tr>
        <w:tblPrEx>
          <w:tblCellMar>
            <w:top w:w="0" w:type="dxa"/>
            <w:left w:w="108" w:type="dxa"/>
            <w:bottom w:w="0" w:type="dxa"/>
            <w:right w:w="108" w:type="dxa"/>
          </w:tblCellMar>
        </w:tblPrEx>
        <w:trPr>
          <w:trHeight w:val="540"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1"/>
                <w:szCs w:val="21"/>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土地补偿安置费与安置补助费</w:t>
            </w:r>
          </w:p>
        </w:tc>
        <w:tc>
          <w:tcPr>
            <w:tcW w:w="3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66.0639</w:t>
            </w:r>
          </w:p>
        </w:tc>
        <w:tc>
          <w:tcPr>
            <w:tcW w:w="23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补偿方式为货币，土地补偿费补偿支付对象为韶关市武江区西联镇车头经济联合社，其余补偿费用由韶关市武江区西联镇车头经济联合社转付需安置补偿对象</w:t>
            </w:r>
          </w:p>
        </w:tc>
      </w:tr>
      <w:tr>
        <w:tblPrEx>
          <w:tblCellMar>
            <w:top w:w="0" w:type="dxa"/>
            <w:left w:w="108" w:type="dxa"/>
            <w:bottom w:w="0" w:type="dxa"/>
            <w:right w:w="108" w:type="dxa"/>
          </w:tblCellMar>
        </w:tblPrEx>
        <w:trPr>
          <w:trHeight w:val="540"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1"/>
                <w:szCs w:val="21"/>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青苗补偿费</w:t>
            </w:r>
          </w:p>
        </w:tc>
        <w:tc>
          <w:tcPr>
            <w:tcW w:w="3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以实际清点为准</w:t>
            </w:r>
          </w:p>
        </w:tc>
        <w:tc>
          <w:tcPr>
            <w:tcW w:w="23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40"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1"/>
                <w:szCs w:val="21"/>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地上附着物补偿</w:t>
            </w:r>
          </w:p>
        </w:tc>
        <w:tc>
          <w:tcPr>
            <w:tcW w:w="3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按政府由关规定进行补偿</w:t>
            </w:r>
          </w:p>
        </w:tc>
        <w:tc>
          <w:tcPr>
            <w:tcW w:w="23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40"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1"/>
                <w:szCs w:val="21"/>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以上土地面积合计</w:t>
            </w:r>
          </w:p>
        </w:tc>
        <w:tc>
          <w:tcPr>
            <w:tcW w:w="3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1.2968</w:t>
            </w:r>
          </w:p>
        </w:tc>
        <w:tc>
          <w:tcPr>
            <w:tcW w:w="23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40"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1"/>
                <w:szCs w:val="21"/>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以上补偿金额合计</w:t>
            </w:r>
          </w:p>
        </w:tc>
        <w:tc>
          <w:tcPr>
            <w:tcW w:w="3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66.0639</w:t>
            </w:r>
          </w:p>
        </w:tc>
        <w:tc>
          <w:tcPr>
            <w:tcW w:w="23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lang w:val="en-US" w:eastAsia="zh-CN"/>
        </w:rPr>
      </w:pPr>
      <w:r>
        <w:rPr>
          <w:rFonts w:eastAsia="黑体"/>
          <w:sz w:val="32"/>
          <w:szCs w:val="32"/>
        </w:rPr>
        <w:t>三、安置情况</w:t>
      </w:r>
      <w:r>
        <w:rPr>
          <w:rFonts w:hint="eastAsia" w:eastAsia="黑体"/>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妥善安置被征地农民，切实解决被征地农民的生产生活，本项目将根据《韶关市人民政府办公室关于加强韶关市浈江区、武江区征收农村集体土地留用地安置管理工作的意见》（韶府办〔2016〕82号）的规定，在建设用地批准后按征地面积15%的比例以折算货币方式进行留用地安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以确保被征地农民的原有生活水平不降低，长远生计有保障。</w:t>
      </w:r>
    </w:p>
    <w:p>
      <w:pPr>
        <w:rPr>
          <w:rFonts w:hint="eastAsia" w:ascii="仿宋_GB2312" w:hAnsi="仿宋_GB2312" w:eastAsia="仿宋_GB2312" w:cs="仿宋_GB2312"/>
          <w:sz w:val="32"/>
          <w:szCs w:val="32"/>
        </w:rPr>
      </w:pPr>
    </w:p>
    <w:sectPr>
      <w:footerReference r:id="rId4" w:type="default"/>
      <w:pgSz w:w="11906" w:h="16838"/>
      <w:pgMar w:top="2098" w:right="1480"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zU1YmEzYzVmNGQxYTI5ZWVmYTQ5MTE0MjVmYTMifQ=="/>
  </w:docVars>
  <w:rsids>
    <w:rsidRoot w:val="00FB4A48"/>
    <w:rsid w:val="00086D8E"/>
    <w:rsid w:val="00102803"/>
    <w:rsid w:val="00164A63"/>
    <w:rsid w:val="001C64A0"/>
    <w:rsid w:val="00215100"/>
    <w:rsid w:val="00217635"/>
    <w:rsid w:val="0022065B"/>
    <w:rsid w:val="00280D9E"/>
    <w:rsid w:val="00287681"/>
    <w:rsid w:val="002A3116"/>
    <w:rsid w:val="002A72BA"/>
    <w:rsid w:val="0034300D"/>
    <w:rsid w:val="003A2251"/>
    <w:rsid w:val="003F1853"/>
    <w:rsid w:val="00442008"/>
    <w:rsid w:val="00461810"/>
    <w:rsid w:val="005A4292"/>
    <w:rsid w:val="0060631D"/>
    <w:rsid w:val="00706175"/>
    <w:rsid w:val="007370AD"/>
    <w:rsid w:val="007A0563"/>
    <w:rsid w:val="007B2FE8"/>
    <w:rsid w:val="007C403F"/>
    <w:rsid w:val="00861F18"/>
    <w:rsid w:val="0087291E"/>
    <w:rsid w:val="008B74EA"/>
    <w:rsid w:val="009A2726"/>
    <w:rsid w:val="009F14D7"/>
    <w:rsid w:val="00C61142"/>
    <w:rsid w:val="00CC768E"/>
    <w:rsid w:val="00D7183B"/>
    <w:rsid w:val="00D74898"/>
    <w:rsid w:val="00D754BC"/>
    <w:rsid w:val="00E41A21"/>
    <w:rsid w:val="00EB39D6"/>
    <w:rsid w:val="00EC225B"/>
    <w:rsid w:val="00ED1D05"/>
    <w:rsid w:val="00ED75C4"/>
    <w:rsid w:val="00F460A1"/>
    <w:rsid w:val="00FB4A48"/>
    <w:rsid w:val="00FC3CB3"/>
    <w:rsid w:val="00FF66F1"/>
    <w:rsid w:val="01F64D0F"/>
    <w:rsid w:val="058A5E9A"/>
    <w:rsid w:val="0A344309"/>
    <w:rsid w:val="113529C3"/>
    <w:rsid w:val="113969C6"/>
    <w:rsid w:val="1FA73E47"/>
    <w:rsid w:val="24975125"/>
    <w:rsid w:val="252A68FA"/>
    <w:rsid w:val="331A665F"/>
    <w:rsid w:val="340A0950"/>
    <w:rsid w:val="398D45D3"/>
    <w:rsid w:val="3A5A4EC5"/>
    <w:rsid w:val="3DF651C4"/>
    <w:rsid w:val="45C302D6"/>
    <w:rsid w:val="4D4F59F7"/>
    <w:rsid w:val="50485D02"/>
    <w:rsid w:val="653F4002"/>
    <w:rsid w:val="670E5D1C"/>
    <w:rsid w:val="6BFA59D2"/>
    <w:rsid w:val="6C9C4F3C"/>
    <w:rsid w:val="6EB505AF"/>
    <w:rsid w:val="B8379A62"/>
    <w:rsid w:val="FFF7A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784</Words>
  <Characters>1054</Characters>
  <Lines>8</Lines>
  <Paragraphs>2</Paragraphs>
  <TotalTime>0</TotalTime>
  <ScaleCrop>false</ScaleCrop>
  <LinksUpToDate>false</LinksUpToDate>
  <CharactersWithSpaces>1099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2022-09-15T10:30:00Z</dcterms:created>
  <dc:creator>Administrator</dc:creator>
  <cp:lastModifiedBy>user</cp:lastModifiedBy>
  <dcterms:modified xsi:type="dcterms:W3CDTF">2023-02-22T16:13:50Z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EBB9265693BE44388EC96CF0FCB58C31</vt:lpwstr>
  </property>
</Properties>
</file>