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600" w:lineRule="exact"/>
        <w:rPr>
          <w:rFonts w:ascii="黑体" w:hAnsi="黑体" w:eastAsia="黑体" w:cs="黑体"/>
          <w:sz w:val="32"/>
        </w:rPr>
      </w:pPr>
      <w:bookmarkStart w:id="0" w:name="_GoBack"/>
      <w:bookmarkEnd w:id="0"/>
      <w:r>
        <w:rPr>
          <w:rFonts w:hint="eastAsia" w:ascii="黑体" w:hAnsi="黑体" w:eastAsia="黑体" w:cs="黑体"/>
          <w:sz w:val="32"/>
        </w:rPr>
        <w:t>附件</w:t>
      </w:r>
    </w:p>
    <w:p>
      <w:pPr>
        <w:tabs>
          <w:tab w:val="left" w:pos="420"/>
        </w:tabs>
        <w:spacing w:line="600" w:lineRule="exact"/>
        <w:jc w:val="center"/>
        <w:outlineLvl w:val="0"/>
        <w:rPr>
          <w:rFonts w:ascii="方正小标宋简体" w:hAnsi="方正小标宋简体" w:eastAsia="方正小标宋简体" w:cs="方正小标宋简体"/>
          <w:sz w:val="44"/>
        </w:rPr>
      </w:pPr>
      <w:r>
        <w:rPr>
          <w:rFonts w:hint="eastAsia" w:ascii="方正小标宋_GBK" w:hAnsi="方正小标宋_GBK" w:eastAsia="方正小标宋_GBK" w:cs="方正小标宋_GBK"/>
          <w:b w:val="0"/>
          <w:bCs w:val="0"/>
          <w:color w:val="000000"/>
          <w:sz w:val="44"/>
          <w:szCs w:val="44"/>
          <w:vertAlign w:val="baseline"/>
          <w:lang w:val="en-US" w:eastAsia="zh-CN"/>
        </w:rPr>
        <w:t>韶关高新区企业技术研发需求摸查</w:t>
      </w:r>
      <w:r>
        <w:rPr>
          <w:rFonts w:hint="eastAsia" w:ascii="方正小标宋简体" w:hAnsi="方正小标宋简体" w:eastAsia="方正小标宋简体" w:cs="方正小标宋简体"/>
          <w:sz w:val="44"/>
        </w:rPr>
        <w:t>表</w:t>
      </w:r>
    </w:p>
    <w:p>
      <w:pPr>
        <w:jc w:val="center"/>
        <w:rPr>
          <w:rFonts w:ascii="仿宋_GB2312" w:eastAsia="仿宋_GB2312"/>
          <w:b/>
          <w:sz w:val="32"/>
          <w:szCs w:val="32"/>
        </w:rPr>
      </w:pPr>
      <w:r>
        <w:rPr>
          <w:rFonts w:hint="eastAsia"/>
          <w:b/>
          <w:sz w:val="36"/>
          <w:szCs w:val="36"/>
        </w:rPr>
        <w:t xml:space="preserve">     </w:t>
      </w:r>
      <w:r>
        <w:rPr>
          <w:rFonts w:hint="eastAsia" w:ascii="仿宋_GB2312" w:eastAsia="仿宋_GB2312"/>
          <w:b/>
          <w:sz w:val="32"/>
          <w:szCs w:val="32"/>
        </w:rPr>
        <w:t xml:space="preserve">                                     </w:t>
      </w:r>
    </w:p>
    <w:p>
      <w:pPr>
        <w:jc w:val="cente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填表时间：   年    月   日</w:t>
      </w:r>
    </w:p>
    <w:tbl>
      <w:tblPr>
        <w:tblStyle w:val="3"/>
        <w:tblW w:w="50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6"/>
        <w:gridCol w:w="2999"/>
        <w:gridCol w:w="1543"/>
        <w:gridCol w:w="701"/>
        <w:gridCol w:w="2197"/>
        <w:gridCol w:w="1615"/>
        <w:gridCol w:w="3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616" w:type="pct"/>
            <w:tcBorders>
              <w:top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企业名称</w:t>
            </w:r>
          </w:p>
        </w:tc>
        <w:tc>
          <w:tcPr>
            <w:tcW w:w="1575" w:type="pct"/>
            <w:gridSpan w:val="2"/>
            <w:tcBorders>
              <w:top w:val="single" w:color="auto" w:sz="4" w:space="0"/>
            </w:tcBorders>
            <w:vAlign w:val="center"/>
          </w:tcPr>
          <w:p>
            <w:pPr>
              <w:jc w:val="center"/>
              <w:rPr>
                <w:rFonts w:ascii="仿宋_GB2312" w:eastAsia="仿宋_GB2312"/>
                <w:sz w:val="32"/>
                <w:szCs w:val="32"/>
              </w:rPr>
            </w:pPr>
          </w:p>
        </w:tc>
        <w:tc>
          <w:tcPr>
            <w:tcW w:w="1005" w:type="pct"/>
            <w:gridSpan w:val="2"/>
            <w:tcBorders>
              <w:top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所属镇街（园区）</w:t>
            </w:r>
          </w:p>
        </w:tc>
        <w:tc>
          <w:tcPr>
            <w:tcW w:w="1803" w:type="pct"/>
            <w:gridSpan w:val="2"/>
            <w:tcBorders>
              <w:top w:val="single" w:color="auto" w:sz="4" w:space="0"/>
            </w:tcBorders>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16" w:type="pct"/>
            <w:vAlign w:val="center"/>
          </w:tcPr>
          <w:p>
            <w:pPr>
              <w:jc w:val="center"/>
              <w:rPr>
                <w:rFonts w:ascii="仿宋_GB2312" w:eastAsia="仿宋_GB2312"/>
                <w:sz w:val="32"/>
                <w:szCs w:val="32"/>
              </w:rPr>
            </w:pPr>
            <w:r>
              <w:rPr>
                <w:rFonts w:hint="eastAsia" w:ascii="仿宋_GB2312" w:eastAsia="仿宋_GB2312"/>
                <w:sz w:val="32"/>
                <w:szCs w:val="32"/>
              </w:rPr>
              <w:t>联系人</w:t>
            </w:r>
          </w:p>
        </w:tc>
        <w:tc>
          <w:tcPr>
            <w:tcW w:w="1575" w:type="pct"/>
            <w:gridSpan w:val="2"/>
            <w:vAlign w:val="center"/>
          </w:tcPr>
          <w:p>
            <w:pPr>
              <w:jc w:val="center"/>
              <w:rPr>
                <w:rFonts w:ascii="仿宋_GB2312" w:eastAsia="仿宋_GB2312"/>
                <w:sz w:val="32"/>
                <w:szCs w:val="32"/>
              </w:rPr>
            </w:pPr>
          </w:p>
        </w:tc>
        <w:tc>
          <w:tcPr>
            <w:tcW w:w="1005" w:type="pct"/>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联系电话</w:t>
            </w:r>
          </w:p>
        </w:tc>
        <w:tc>
          <w:tcPr>
            <w:tcW w:w="1803" w:type="pct"/>
            <w:gridSpan w:val="2"/>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616" w:type="pct"/>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职工人数</w:t>
            </w:r>
          </w:p>
        </w:tc>
        <w:tc>
          <w:tcPr>
            <w:tcW w:w="1040" w:type="pct"/>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p>
        </w:tc>
        <w:tc>
          <w:tcPr>
            <w:tcW w:w="1540" w:type="pct"/>
            <w:gridSpan w:val="3"/>
            <w:vAlign w:val="center"/>
          </w:tcPr>
          <w:p>
            <w:pPr>
              <w:jc w:val="center"/>
              <w:rPr>
                <w:rFonts w:ascii="仿宋_GB2312" w:eastAsia="仿宋_GB2312"/>
                <w:sz w:val="32"/>
                <w:szCs w:val="32"/>
              </w:rPr>
            </w:pPr>
            <w:r>
              <w:rPr>
                <w:rFonts w:hint="eastAsia" w:ascii="仿宋_GB2312" w:eastAsia="仿宋_GB2312"/>
                <w:sz w:val="32"/>
                <w:szCs w:val="32"/>
                <w:lang w:eastAsia="zh-CN"/>
              </w:rPr>
              <w:t>研究开发人员</w:t>
            </w:r>
          </w:p>
        </w:tc>
        <w:tc>
          <w:tcPr>
            <w:tcW w:w="1803" w:type="pct"/>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616" w:type="pct"/>
            <w:vMerge w:val="restart"/>
            <w:vAlign w:val="center"/>
          </w:tcPr>
          <w:p>
            <w:pPr>
              <w:jc w:val="center"/>
              <w:rPr>
                <w:rFonts w:hint="eastAsia" w:ascii="仿宋_GB2312" w:eastAsia="仿宋_GB2312"/>
                <w:sz w:val="32"/>
                <w:szCs w:val="32"/>
                <w:lang w:eastAsia="zh-CN"/>
              </w:rPr>
            </w:pPr>
            <w:r>
              <w:rPr>
                <w:rFonts w:hint="eastAsia" w:ascii="仿宋_GB2312" w:eastAsia="仿宋_GB2312"/>
                <w:sz w:val="28"/>
                <w:szCs w:val="28"/>
              </w:rPr>
              <w:t>年度主要经济指标</w:t>
            </w:r>
          </w:p>
        </w:tc>
        <w:tc>
          <w:tcPr>
            <w:tcW w:w="1040" w:type="pct"/>
            <w:vAlign w:val="center"/>
          </w:tcPr>
          <w:p>
            <w:pPr>
              <w:jc w:val="center"/>
              <w:rPr>
                <w:rFonts w:ascii="仿宋_GB2312" w:eastAsia="仿宋_GB2312"/>
                <w:sz w:val="32"/>
                <w:szCs w:val="32"/>
              </w:rPr>
            </w:pPr>
            <w:r>
              <w:rPr>
                <w:rFonts w:hint="eastAsia" w:ascii="仿宋_GB2312" w:eastAsia="仿宋_GB2312"/>
                <w:sz w:val="28"/>
                <w:szCs w:val="28"/>
              </w:rPr>
              <w:t>销售收入总额</w:t>
            </w:r>
          </w:p>
        </w:tc>
        <w:tc>
          <w:tcPr>
            <w:tcW w:w="778" w:type="pct"/>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万元</w:t>
            </w:r>
          </w:p>
        </w:tc>
        <w:tc>
          <w:tcPr>
            <w:tcW w:w="1322" w:type="pct"/>
            <w:gridSpan w:val="2"/>
            <w:vAlign w:val="center"/>
          </w:tcPr>
          <w:p>
            <w:pPr>
              <w:jc w:val="center"/>
              <w:rPr>
                <w:rFonts w:hint="eastAsia" w:ascii="仿宋_GB2312" w:eastAsia="仿宋_GB2312"/>
                <w:sz w:val="32"/>
                <w:szCs w:val="32"/>
              </w:rPr>
            </w:pPr>
            <w:r>
              <w:rPr>
                <w:rFonts w:hint="eastAsia" w:ascii="仿宋_GB2312" w:eastAsia="仿宋_GB2312"/>
                <w:sz w:val="28"/>
                <w:szCs w:val="28"/>
              </w:rPr>
              <w:t>利税总额</w:t>
            </w:r>
          </w:p>
        </w:tc>
        <w:tc>
          <w:tcPr>
            <w:tcW w:w="1243" w:type="pct"/>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616" w:type="pct"/>
            <w:vMerge w:val="continue"/>
            <w:vAlign w:val="center"/>
          </w:tcPr>
          <w:p>
            <w:pPr>
              <w:jc w:val="center"/>
              <w:rPr>
                <w:rFonts w:hint="eastAsia" w:ascii="仿宋_GB2312" w:eastAsia="仿宋_GB2312"/>
                <w:sz w:val="32"/>
                <w:szCs w:val="32"/>
              </w:rPr>
            </w:pPr>
          </w:p>
        </w:tc>
        <w:tc>
          <w:tcPr>
            <w:tcW w:w="1040" w:type="pct"/>
            <w:vAlign w:val="center"/>
          </w:tcPr>
          <w:p>
            <w:pPr>
              <w:jc w:val="center"/>
              <w:rPr>
                <w:rFonts w:ascii="仿宋_GB2312" w:eastAsia="仿宋_GB2312"/>
                <w:sz w:val="32"/>
                <w:szCs w:val="32"/>
              </w:rPr>
            </w:pPr>
            <w:r>
              <w:rPr>
                <w:rFonts w:hint="eastAsia" w:ascii="仿宋_GB2312" w:eastAsia="仿宋_GB2312"/>
                <w:sz w:val="28"/>
                <w:szCs w:val="28"/>
              </w:rPr>
              <w:t>年研究开发经费</w:t>
            </w:r>
          </w:p>
        </w:tc>
        <w:tc>
          <w:tcPr>
            <w:tcW w:w="778" w:type="pct"/>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万元</w:t>
            </w:r>
          </w:p>
        </w:tc>
        <w:tc>
          <w:tcPr>
            <w:tcW w:w="1322" w:type="pct"/>
            <w:gridSpan w:val="2"/>
            <w:vAlign w:val="center"/>
          </w:tcPr>
          <w:p>
            <w:pPr>
              <w:jc w:val="center"/>
              <w:rPr>
                <w:rFonts w:hint="eastAsia" w:ascii="仿宋_GB2312" w:eastAsia="仿宋_GB2312"/>
                <w:sz w:val="32"/>
                <w:szCs w:val="32"/>
              </w:rPr>
            </w:pPr>
            <w:r>
              <w:rPr>
                <w:rFonts w:hint="eastAsia" w:ascii="仿宋_GB2312" w:eastAsia="仿宋_GB2312"/>
                <w:sz w:val="28"/>
                <w:szCs w:val="28"/>
              </w:rPr>
              <w:t>研发经费占年销售收入比重</w:t>
            </w:r>
          </w:p>
        </w:tc>
        <w:tc>
          <w:tcPr>
            <w:tcW w:w="1243" w:type="pct"/>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trPr>
        <w:tc>
          <w:tcPr>
            <w:tcW w:w="616" w:type="pct"/>
            <w:vAlign w:val="center"/>
          </w:tcPr>
          <w:p>
            <w:pPr>
              <w:jc w:val="center"/>
              <w:rPr>
                <w:rFonts w:ascii="仿宋_GB2312" w:hAnsi="宋体" w:eastAsia="仿宋_GB2312"/>
                <w:kern w:val="0"/>
                <w:sz w:val="32"/>
                <w:szCs w:val="32"/>
              </w:rPr>
            </w:pPr>
            <w:r>
              <w:rPr>
                <w:rFonts w:hint="eastAsia" w:ascii="仿宋_GB2312" w:eastAsia="仿宋_GB2312"/>
                <w:sz w:val="32"/>
                <w:szCs w:val="32"/>
              </w:rPr>
              <w:t>需求领域</w:t>
            </w:r>
          </w:p>
        </w:tc>
        <w:tc>
          <w:tcPr>
            <w:tcW w:w="1575" w:type="pct"/>
            <w:gridSpan w:val="2"/>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 xml:space="preserve">□新一代信息技术  </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 xml:space="preserve">□高端装备制造       　　　　　 </w:t>
            </w:r>
          </w:p>
          <w:p>
            <w:pPr>
              <w:widowControl/>
              <w:spacing w:line="360" w:lineRule="exac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□生物</w:t>
            </w:r>
            <w:r>
              <w:rPr>
                <w:rFonts w:hint="eastAsia" w:ascii="仿宋_GB2312" w:hAnsi="宋体" w:eastAsia="仿宋_GB2312"/>
                <w:kern w:val="0"/>
                <w:sz w:val="32"/>
                <w:szCs w:val="32"/>
                <w:lang w:eastAsia="zh-CN"/>
              </w:rPr>
              <w:t>医药</w:t>
            </w:r>
          </w:p>
          <w:p>
            <w:pPr>
              <w:widowControl/>
              <w:spacing w:line="360" w:lineRule="exact"/>
              <w:rPr>
                <w:rFonts w:ascii="仿宋_GB2312" w:hAnsi="宋体" w:eastAsia="仿宋_GB2312"/>
                <w:kern w:val="0"/>
                <w:sz w:val="32"/>
                <w:szCs w:val="32"/>
                <w:u w:val="single"/>
              </w:rPr>
            </w:pPr>
            <w:r>
              <w:rPr>
                <w:rFonts w:hint="eastAsia" w:ascii="仿宋_GB2312" w:hAnsi="宋体" w:eastAsia="仿宋_GB2312"/>
                <w:kern w:val="0"/>
                <w:sz w:val="32"/>
                <w:szCs w:val="32"/>
              </w:rPr>
              <w:t>□新材料</w:t>
            </w:r>
          </w:p>
        </w:tc>
        <w:tc>
          <w:tcPr>
            <w:tcW w:w="1005" w:type="pct"/>
            <w:gridSpan w:val="2"/>
            <w:vAlign w:val="center"/>
          </w:tcPr>
          <w:p>
            <w:pPr>
              <w:jc w:val="center"/>
              <w:rPr>
                <w:rFonts w:ascii="仿宋_GB2312" w:eastAsia="仿宋_GB2312"/>
                <w:sz w:val="32"/>
                <w:szCs w:val="32"/>
              </w:rPr>
            </w:pPr>
            <w:r>
              <w:rPr>
                <w:rFonts w:hint="eastAsia" w:ascii="仿宋_GB2312" w:eastAsia="仿宋_GB2312"/>
                <w:sz w:val="32"/>
                <w:szCs w:val="32"/>
              </w:rPr>
              <w:t>需求</w:t>
            </w:r>
          </w:p>
          <w:p>
            <w:pPr>
              <w:jc w:val="center"/>
              <w:rPr>
                <w:rFonts w:ascii="仿宋_GB2312" w:eastAsia="仿宋_GB2312"/>
                <w:sz w:val="32"/>
                <w:szCs w:val="32"/>
              </w:rPr>
            </w:pPr>
            <w:r>
              <w:rPr>
                <w:rFonts w:hint="eastAsia" w:ascii="仿宋_GB2312" w:eastAsia="仿宋_GB2312"/>
                <w:sz w:val="32"/>
                <w:szCs w:val="32"/>
              </w:rPr>
              <w:t>大类</w:t>
            </w:r>
          </w:p>
        </w:tc>
        <w:tc>
          <w:tcPr>
            <w:tcW w:w="1803" w:type="pct"/>
            <w:gridSpan w:val="2"/>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□技术研发（核心技术、行业共性技术）</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□产品研发（新产品研发、老产品技术升级）</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□技术改造（设备、工艺改造升级）  　　</w:t>
            </w:r>
          </w:p>
          <w:p>
            <w:pPr>
              <w:widowControl/>
              <w:spacing w:line="360" w:lineRule="exact"/>
              <w:rPr>
                <w:rFonts w:ascii="仿宋_GB2312" w:hAnsi="宋体" w:eastAsia="仿宋_GB2312"/>
                <w:kern w:val="0"/>
                <w:sz w:val="32"/>
                <w:szCs w:val="32"/>
                <w:u w:val="single"/>
              </w:rPr>
            </w:pPr>
            <w:r>
              <w:rPr>
                <w:rFonts w:hint="eastAsia" w:ascii="仿宋_GB2312" w:hAnsi="宋体" w:eastAsia="仿宋_GB2312"/>
                <w:kern w:val="0"/>
                <w:sz w:val="32"/>
                <w:szCs w:val="32"/>
              </w:rPr>
              <w:t>□技术配套（技术服务、产业链配套需求）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trPr>
        <w:tc>
          <w:tcPr>
            <w:tcW w:w="616" w:type="pct"/>
            <w:vAlign w:val="center"/>
          </w:tcPr>
          <w:p>
            <w:pPr>
              <w:jc w:val="center"/>
              <w:rPr>
                <w:rFonts w:ascii="仿宋_GB2312" w:eastAsia="仿宋_GB2312"/>
                <w:sz w:val="32"/>
                <w:szCs w:val="32"/>
              </w:rPr>
            </w:pPr>
            <w:r>
              <w:rPr>
                <w:rFonts w:hint="eastAsia" w:ascii="仿宋_GB2312" w:eastAsia="仿宋_GB2312"/>
                <w:sz w:val="32"/>
                <w:szCs w:val="32"/>
              </w:rPr>
              <w:t>主营产品</w:t>
            </w:r>
          </w:p>
        </w:tc>
        <w:tc>
          <w:tcPr>
            <w:tcW w:w="1575" w:type="pct"/>
            <w:gridSpan w:val="2"/>
            <w:vAlign w:val="center"/>
          </w:tcPr>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 xml:space="preserve"> </w:t>
            </w:r>
          </w:p>
        </w:tc>
        <w:tc>
          <w:tcPr>
            <w:tcW w:w="1005" w:type="pct"/>
            <w:gridSpan w:val="2"/>
            <w:vAlign w:val="center"/>
          </w:tcPr>
          <w:p>
            <w:pPr>
              <w:rPr>
                <w:rFonts w:ascii="仿宋_GB2312" w:hAnsi="宋体" w:eastAsia="仿宋_GB2312"/>
                <w:kern w:val="0"/>
                <w:sz w:val="32"/>
                <w:szCs w:val="32"/>
              </w:rPr>
            </w:pPr>
            <w:r>
              <w:rPr>
                <w:rFonts w:hint="eastAsia" w:ascii="仿宋_GB2312" w:hAnsi="宋体" w:eastAsia="仿宋_GB2312"/>
                <w:kern w:val="0"/>
                <w:sz w:val="32"/>
                <w:szCs w:val="32"/>
              </w:rPr>
              <w:t>核心技术保护方式</w:t>
            </w:r>
          </w:p>
        </w:tc>
        <w:tc>
          <w:tcPr>
            <w:tcW w:w="1803" w:type="pct"/>
            <w:gridSpan w:val="2"/>
            <w:vAlign w:val="center"/>
          </w:tcPr>
          <w:p>
            <w:pPr>
              <w:widowControl/>
              <w:spacing w:line="360" w:lineRule="exact"/>
              <w:rPr>
                <w:rFonts w:ascii="仿宋_GB2312" w:hAnsi="宋体" w:eastAsia="仿宋_GB2312" w:cs="仿宋_GB2312"/>
                <w:bCs/>
                <w:kern w:val="0"/>
                <w:sz w:val="32"/>
                <w:szCs w:val="32"/>
              </w:rPr>
            </w:pPr>
            <w:r>
              <w:rPr>
                <w:rFonts w:hint="eastAsia" w:ascii="仿宋_GB2312" w:hAnsi="宋体" w:eastAsia="仿宋_GB2312"/>
                <w:kern w:val="0"/>
                <w:sz w:val="32"/>
                <w:szCs w:val="32"/>
              </w:rPr>
              <w:t>□</w:t>
            </w:r>
            <w:r>
              <w:rPr>
                <w:rFonts w:hint="eastAsia" w:ascii="仿宋_GB2312" w:hAnsi="宋体" w:eastAsia="仿宋_GB2312"/>
                <w:bCs/>
                <w:kern w:val="0"/>
                <w:sz w:val="32"/>
                <w:szCs w:val="32"/>
              </w:rPr>
              <w:t>技术秘密</w:t>
            </w:r>
            <w:r>
              <w:rPr>
                <w:rFonts w:hint="eastAsia" w:ascii="仿宋_GB2312" w:hAnsi="宋体" w:eastAsia="仿宋_GB2312" w:cs="仿宋_GB2312"/>
                <w:bCs/>
                <w:kern w:val="0"/>
                <w:sz w:val="32"/>
                <w:szCs w:val="32"/>
              </w:rPr>
              <w:t xml:space="preserve">  </w:t>
            </w:r>
            <w:r>
              <w:rPr>
                <w:rFonts w:hint="eastAsia" w:ascii="仿宋_GB2312" w:hAnsi="宋体" w:eastAsia="仿宋_GB2312"/>
                <w:kern w:val="0"/>
                <w:sz w:val="32"/>
                <w:szCs w:val="32"/>
              </w:rPr>
              <w:t>□</w:t>
            </w:r>
            <w:r>
              <w:rPr>
                <w:rFonts w:hint="eastAsia" w:ascii="仿宋_GB2312" w:hAnsi="宋体" w:eastAsia="仿宋_GB2312"/>
                <w:bCs/>
                <w:kern w:val="0"/>
                <w:sz w:val="32"/>
                <w:szCs w:val="32"/>
              </w:rPr>
              <w:t>专利</w:t>
            </w:r>
            <w:r>
              <w:rPr>
                <w:rFonts w:hint="eastAsia" w:ascii="仿宋_GB2312" w:hAnsi="宋体" w:eastAsia="仿宋_GB2312" w:cs="仿宋_GB2312"/>
                <w:bCs/>
                <w:kern w:val="0"/>
                <w:sz w:val="32"/>
                <w:szCs w:val="32"/>
              </w:rPr>
              <w:t xml:space="preserve">  </w:t>
            </w:r>
            <w:r>
              <w:rPr>
                <w:rFonts w:hint="eastAsia" w:ascii="仿宋_GB2312" w:hAnsi="宋体" w:eastAsia="仿宋_GB2312"/>
                <w:kern w:val="0"/>
                <w:sz w:val="32"/>
                <w:szCs w:val="32"/>
              </w:rPr>
              <w:t>□</w:t>
            </w:r>
            <w:r>
              <w:rPr>
                <w:rFonts w:hint="eastAsia" w:ascii="仿宋_GB2312" w:hAnsi="宋体" w:eastAsia="仿宋_GB2312"/>
                <w:bCs/>
                <w:kern w:val="0"/>
                <w:sz w:val="32"/>
                <w:szCs w:val="32"/>
              </w:rPr>
              <w:t>版权</w:t>
            </w:r>
            <w:r>
              <w:rPr>
                <w:rFonts w:hint="eastAsia" w:ascii="仿宋_GB2312" w:hAnsi="宋体" w:eastAsia="仿宋_GB2312" w:cs="仿宋_GB2312"/>
                <w:bCs/>
                <w:kern w:val="0"/>
                <w:sz w:val="32"/>
                <w:szCs w:val="32"/>
              </w:rPr>
              <w:t xml:space="preserve">  </w:t>
            </w:r>
          </w:p>
          <w:p>
            <w:pPr>
              <w:widowControl/>
              <w:spacing w:line="360" w:lineRule="exact"/>
              <w:rPr>
                <w:rFonts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bCs/>
                <w:kern w:val="0"/>
                <w:sz w:val="32"/>
                <w:szCs w:val="32"/>
              </w:rPr>
              <w:t>其他</w:t>
            </w:r>
            <w:r>
              <w:rPr>
                <w:rFonts w:hint="eastAsia" w:ascii="仿宋_GB2312" w:hAnsi="宋体" w:eastAsia="仿宋_GB2312" w:cs="仿宋_GB2312"/>
                <w:bCs/>
                <w:kern w:val="0"/>
                <w:sz w:val="32"/>
                <w:szCs w:val="3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616" w:type="pct"/>
            <w:tcBorders>
              <w:bottom w:val="single" w:color="000000" w:sz="4" w:space="0"/>
            </w:tcBorders>
            <w:vAlign w:val="center"/>
          </w:tcPr>
          <w:p>
            <w:pPr>
              <w:jc w:val="center"/>
              <w:rPr>
                <w:rFonts w:hint="eastAsia" w:ascii="仿宋_GB2312" w:eastAsia="仿宋_GB2312"/>
                <w:sz w:val="32"/>
                <w:szCs w:val="32"/>
                <w:lang w:eastAsia="zh-CN"/>
              </w:rPr>
            </w:pPr>
            <w:r>
              <w:rPr>
                <w:rFonts w:hint="eastAsia" w:ascii="仿宋_GB2312" w:eastAsia="仿宋_GB2312"/>
                <w:sz w:val="32"/>
                <w:szCs w:val="32"/>
              </w:rPr>
              <w:t>意向合作院校</w:t>
            </w:r>
            <w:r>
              <w:rPr>
                <w:rFonts w:hint="eastAsia" w:ascii="仿宋_GB2312" w:eastAsia="仿宋_GB2312"/>
                <w:sz w:val="32"/>
                <w:szCs w:val="32"/>
                <w:lang w:eastAsia="zh-CN"/>
              </w:rPr>
              <w:t>及合作方式</w:t>
            </w:r>
          </w:p>
          <w:p>
            <w:pPr>
              <w:jc w:val="center"/>
              <w:rPr>
                <w:rFonts w:hint="eastAsia" w:ascii="仿宋_GB2312" w:eastAsia="仿宋_GB2312"/>
                <w:sz w:val="32"/>
                <w:szCs w:val="32"/>
                <w:lang w:eastAsia="zh-CN"/>
              </w:rPr>
            </w:pPr>
            <w:r>
              <w:rPr>
                <w:rFonts w:hint="eastAsia" w:ascii="仿宋_GB2312" w:hAnsi="宋体" w:eastAsia="仿宋_GB2312"/>
                <w:color w:val="FF0000"/>
                <w:sz w:val="32"/>
                <w:szCs w:val="32"/>
                <w:lang w:eastAsia="zh-CN"/>
              </w:rPr>
              <w:t>（必填）</w:t>
            </w:r>
          </w:p>
        </w:tc>
        <w:tc>
          <w:tcPr>
            <w:tcW w:w="4383" w:type="pct"/>
            <w:gridSpan w:val="6"/>
            <w:tcBorders>
              <w:bottom w:val="single" w:color="000000" w:sz="4" w:space="0"/>
            </w:tcBorders>
          </w:tcPr>
          <w:p>
            <w:pPr>
              <w:spacing w:line="500" w:lineRule="exact"/>
              <w:jc w:val="left"/>
              <w:rPr>
                <w:rFonts w:ascii="仿宋_GB2312" w:eastAsia="仿宋_GB2312"/>
                <w:bCs/>
                <w:color w:val="FF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616" w:type="pct"/>
            <w:tcBorders>
              <w:bottom w:val="single" w:color="000000" w:sz="4" w:space="0"/>
            </w:tcBorders>
            <w:vAlign w:val="center"/>
          </w:tcPr>
          <w:p>
            <w:pPr>
              <w:jc w:val="center"/>
              <w:rPr>
                <w:rFonts w:hint="eastAsia" w:ascii="仿宋_GB2312" w:eastAsia="仿宋_GB2312"/>
                <w:sz w:val="32"/>
                <w:szCs w:val="32"/>
              </w:rPr>
            </w:pPr>
            <w:r>
              <w:rPr>
                <w:rFonts w:hint="eastAsia" w:ascii="仿宋_GB2312" w:eastAsia="仿宋_GB2312"/>
                <w:sz w:val="32"/>
                <w:szCs w:val="32"/>
              </w:rPr>
              <w:t>需求标题</w:t>
            </w:r>
          </w:p>
          <w:p>
            <w:pPr>
              <w:jc w:val="center"/>
              <w:rPr>
                <w:rFonts w:hint="eastAsia" w:ascii="仿宋_GB2312" w:eastAsia="仿宋_GB2312"/>
                <w:sz w:val="32"/>
                <w:szCs w:val="32"/>
              </w:rPr>
            </w:pPr>
            <w:r>
              <w:rPr>
                <w:rFonts w:hint="eastAsia" w:ascii="仿宋_GB2312" w:hAnsi="宋体" w:eastAsia="仿宋_GB2312"/>
                <w:color w:val="FF0000"/>
                <w:sz w:val="32"/>
                <w:szCs w:val="32"/>
                <w:lang w:eastAsia="zh-CN"/>
              </w:rPr>
              <w:t>（必填）</w:t>
            </w:r>
          </w:p>
        </w:tc>
        <w:tc>
          <w:tcPr>
            <w:tcW w:w="4383" w:type="pct"/>
            <w:gridSpan w:val="6"/>
            <w:tcBorders>
              <w:bottom w:val="single" w:color="000000" w:sz="4" w:space="0"/>
            </w:tcBorders>
          </w:tcPr>
          <w:p>
            <w:pPr>
              <w:spacing w:line="500" w:lineRule="exact"/>
              <w:jc w:val="left"/>
              <w:rPr>
                <w:rFonts w:ascii="仿宋_GB2312" w:eastAsia="仿宋_GB2312"/>
                <w:sz w:val="32"/>
                <w:szCs w:val="32"/>
              </w:rPr>
            </w:pPr>
            <w:r>
              <w:rPr>
                <w:rFonts w:hint="eastAsia" w:ascii="仿宋_GB2312" w:eastAsia="仿宋_GB2312"/>
                <w:sz w:val="32"/>
                <w:szCs w:val="32"/>
              </w:rPr>
              <w:t>（用一句话简明扼要地概况需求的主要内容）</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提升铜铝焊接部件的拉伸强度</w:t>
            </w: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p>
            <w:pPr>
              <w:spacing w:line="500" w:lineRule="exact"/>
              <w:jc w:val="left"/>
              <w:rPr>
                <w:rFonts w:ascii="仿宋_GB2312" w:eastAsia="仿宋_GB2312"/>
                <w:color w:val="FF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3" w:hRule="atLeast"/>
        </w:trPr>
        <w:tc>
          <w:tcPr>
            <w:tcW w:w="616" w:type="pct"/>
            <w:tcBorders>
              <w:bottom w:val="single" w:color="000000" w:sz="4" w:space="0"/>
            </w:tcBorders>
            <w:vAlign w:val="center"/>
          </w:tcPr>
          <w:p>
            <w:pPr>
              <w:jc w:val="center"/>
              <w:rPr>
                <w:rFonts w:hint="eastAsia" w:ascii="仿宋_GB2312" w:eastAsia="仿宋_GB2312" w:cs="宋体"/>
                <w:sz w:val="32"/>
                <w:szCs w:val="32"/>
              </w:rPr>
            </w:pPr>
            <w:r>
              <w:rPr>
                <w:rFonts w:hint="eastAsia" w:ascii="仿宋_GB2312" w:eastAsia="仿宋_GB2312" w:cs="宋体"/>
                <w:sz w:val="32"/>
                <w:szCs w:val="32"/>
              </w:rPr>
              <w:t>需求业务现状</w:t>
            </w:r>
          </w:p>
          <w:p>
            <w:pPr>
              <w:jc w:val="center"/>
              <w:rPr>
                <w:rFonts w:hint="eastAsia" w:ascii="仿宋_GB2312" w:eastAsia="仿宋_GB2312" w:cs="宋体"/>
                <w:sz w:val="32"/>
                <w:szCs w:val="32"/>
              </w:rPr>
            </w:pPr>
            <w:r>
              <w:rPr>
                <w:rFonts w:hint="eastAsia" w:ascii="仿宋_GB2312" w:hAnsi="宋体" w:eastAsia="仿宋_GB2312"/>
                <w:color w:val="FF0000"/>
                <w:sz w:val="32"/>
                <w:szCs w:val="32"/>
                <w:lang w:eastAsia="zh-CN"/>
              </w:rPr>
              <w:t>（必填）</w:t>
            </w:r>
          </w:p>
        </w:tc>
        <w:tc>
          <w:tcPr>
            <w:tcW w:w="4383" w:type="pct"/>
            <w:gridSpan w:val="6"/>
            <w:tcBorders>
              <w:bottom w:val="single" w:color="000000" w:sz="4" w:space="0"/>
            </w:tcBorders>
          </w:tcPr>
          <w:p>
            <w:pPr>
              <w:spacing w:line="500" w:lineRule="exact"/>
              <w:jc w:val="left"/>
              <w:rPr>
                <w:rFonts w:hint="eastAsia" w:ascii="仿宋_GB2312" w:eastAsia="仿宋_GB2312" w:cs="宋体"/>
                <w:sz w:val="32"/>
                <w:szCs w:val="32"/>
              </w:rPr>
            </w:pPr>
            <w:r>
              <w:rPr>
                <w:rFonts w:hint="eastAsia" w:ascii="仿宋_GB2312" w:eastAsia="仿宋_GB2312"/>
                <w:sz w:val="32"/>
                <w:szCs w:val="32"/>
              </w:rPr>
              <w:t>自身现有技术水平及行业一流技术水平</w:t>
            </w:r>
            <w:r>
              <w:rPr>
                <w:rFonts w:hint="eastAsia" w:ascii="仿宋_GB2312" w:eastAsia="仿宋_GB2312" w:cs="宋体"/>
                <w:sz w:val="32"/>
                <w:szCs w:val="32"/>
              </w:rPr>
              <w:t>（含企业基本情况介绍）</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——目前国内已有个别企业可用低纯度铝管与铜管焊接达到原本与铜管焊接的力学性能；</w:t>
            </w:r>
          </w:p>
          <w:p>
            <w:pPr>
              <w:spacing w:line="500" w:lineRule="exact"/>
              <w:jc w:val="left"/>
              <w:rPr>
                <w:rFonts w:hint="eastAsia" w:ascii="仿宋_GB2312" w:eastAsia="仿宋_GB2312" w:cs="宋体"/>
                <w:iCs/>
                <w:color w:val="A6A6A6" w:themeColor="background1" w:themeShade="A6"/>
                <w:sz w:val="24"/>
                <w:szCs w:val="32"/>
              </w:rPr>
            </w:pPr>
            <w:r>
              <w:rPr>
                <w:rFonts w:hint="eastAsia" w:ascii="仿宋_GB2312" w:eastAsia="仿宋_GB2312"/>
                <w:iCs/>
                <w:color w:val="A6A6A6" w:themeColor="background1" w:themeShade="A6"/>
                <w:sz w:val="24"/>
                <w:szCs w:val="32"/>
              </w:rPr>
              <w:t>——本企业在现有设备基础上对气压、焊接电流、维持时间等工艺参数进行了较多次数的尝试，目前焊接强度非常低，用手即可掰断，但上述工艺参数修改尝试均属于经验式尝试，未设计类似于正交试验方案。</w:t>
            </w: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iCs/>
                <w:color w:val="A6A6A6" w:themeColor="background1" w:themeShade="A6"/>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atLeast"/>
        </w:trPr>
        <w:tc>
          <w:tcPr>
            <w:tcW w:w="616" w:type="pct"/>
          </w:tcPr>
          <w:p>
            <w:pPr>
              <w:jc w:val="center"/>
              <w:rPr>
                <w:rFonts w:hint="eastAsia" w:ascii="仿宋_GB2312" w:hAnsi="宋体" w:eastAsia="仿宋_GB2312"/>
                <w:sz w:val="32"/>
                <w:szCs w:val="32"/>
              </w:rPr>
            </w:pPr>
            <w:r>
              <w:rPr>
                <w:rFonts w:hint="eastAsia" w:ascii="仿宋_GB2312" w:hAnsi="宋体" w:eastAsia="仿宋_GB2312"/>
                <w:sz w:val="32"/>
                <w:szCs w:val="32"/>
              </w:rPr>
              <w:t>需求</w:t>
            </w:r>
            <w:r>
              <w:rPr>
                <w:rFonts w:hint="eastAsia" w:ascii="仿宋_GB2312" w:hAnsi="宋体" w:eastAsia="仿宋_GB2312"/>
                <w:sz w:val="32"/>
                <w:szCs w:val="32"/>
                <w:lang w:eastAsia="zh-CN"/>
              </w:rPr>
              <w:t>具体</w:t>
            </w:r>
            <w:r>
              <w:rPr>
                <w:rFonts w:hint="eastAsia" w:ascii="仿宋_GB2312" w:hAnsi="宋体" w:eastAsia="仿宋_GB2312"/>
                <w:sz w:val="32"/>
                <w:szCs w:val="32"/>
              </w:rPr>
              <w:t>内容描述</w:t>
            </w:r>
          </w:p>
          <w:p>
            <w:pPr>
              <w:jc w:val="center"/>
              <w:rPr>
                <w:rFonts w:hint="eastAsia" w:ascii="仿宋_GB2312" w:hAnsi="宋体" w:eastAsia="仿宋_GB2312"/>
                <w:sz w:val="32"/>
                <w:szCs w:val="32"/>
                <w:lang w:eastAsia="zh-CN"/>
              </w:rPr>
            </w:pPr>
            <w:r>
              <w:rPr>
                <w:rFonts w:hint="eastAsia" w:ascii="仿宋_GB2312" w:hAnsi="宋体" w:eastAsia="仿宋_GB2312"/>
                <w:color w:val="FF0000"/>
                <w:sz w:val="32"/>
                <w:szCs w:val="32"/>
                <w:lang w:eastAsia="zh-CN"/>
              </w:rPr>
              <w:t>（必填）</w:t>
            </w:r>
          </w:p>
        </w:tc>
        <w:tc>
          <w:tcPr>
            <w:tcW w:w="4383" w:type="pct"/>
            <w:gridSpan w:val="6"/>
          </w:tcPr>
          <w:p>
            <w:pPr>
              <w:spacing w:line="500" w:lineRule="exact"/>
              <w:jc w:val="left"/>
              <w:rPr>
                <w:rFonts w:hint="eastAsia" w:ascii="仿宋_GB2312" w:eastAsia="仿宋_GB2312" w:cs="宋体"/>
                <w:iCs/>
                <w:color w:val="A6A6A6" w:themeColor="background1" w:themeShade="A6"/>
                <w:sz w:val="24"/>
                <w:szCs w:val="32"/>
              </w:rPr>
            </w:pPr>
            <w:r>
              <w:rPr>
                <w:rFonts w:hint="eastAsia" w:ascii="仿宋_GB2312" w:eastAsia="仿宋_GB2312" w:cs="宋体"/>
                <w:iCs/>
                <w:color w:val="A6A6A6" w:themeColor="background1" w:themeShade="A6"/>
                <w:sz w:val="24"/>
                <w:szCs w:val="32"/>
              </w:rPr>
              <w:t>（拟解决</w:t>
            </w:r>
            <w:r>
              <w:rPr>
                <w:rFonts w:hint="eastAsia" w:ascii="仿宋_GB2312" w:eastAsia="仿宋_GB2312" w:cs="宋体"/>
                <w:iCs/>
                <w:color w:val="A6A6A6" w:themeColor="background1" w:themeShade="A6"/>
                <w:sz w:val="24"/>
                <w:szCs w:val="32"/>
                <w:lang w:eastAsia="zh-CN"/>
              </w:rPr>
              <w:t>创新问题描述，如</w:t>
            </w:r>
            <w:r>
              <w:rPr>
                <w:rFonts w:hint="eastAsia" w:ascii="仿宋_GB2312" w:eastAsia="仿宋_GB2312" w:cs="宋体"/>
                <w:iCs/>
                <w:color w:val="A6A6A6" w:themeColor="background1" w:themeShade="A6"/>
                <w:sz w:val="24"/>
                <w:szCs w:val="32"/>
              </w:rPr>
              <w:t>“卡脖子”的前沿技术、关键核心（共性）技术、关键零部件、材料及工艺等，明确提出待解决的关键问题或关键指标定量描述。资金投入意愿、实施时限要求、成果转化条件等内容。限1000字）</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——现有工艺为高纯度铝管与铜管采用以铜管接入铝管方式进接，为降低成本拟采用低纯度铝管与铜管进行焊接。</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——焊接端部不允许有毛刺，管内外表面不得有异物和裂纹。</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——所有物料及辅料必须符合</w:t>
            </w:r>
            <w:r>
              <w:rPr>
                <w:rFonts w:hint="eastAsia" w:ascii="仿宋_GB2312" w:hAnsi="Times New Roman" w:eastAsia="仿宋_GB2312" w:cs="Times New Roman"/>
                <w:iCs/>
                <w:color w:val="A6A6A6" w:themeColor="background1" w:themeShade="A6"/>
                <w:sz w:val="24"/>
                <w:szCs w:val="32"/>
              </w:rPr>
              <w:t>SMH</w:t>
            </w:r>
            <w:r>
              <w:rPr>
                <w:rFonts w:hint="eastAsia" w:ascii="仿宋_GB2312" w:eastAsia="仿宋_GB2312"/>
                <w:iCs/>
                <w:color w:val="A6A6A6" w:themeColor="background1" w:themeShade="A6"/>
                <w:sz w:val="24"/>
                <w:szCs w:val="32"/>
              </w:rPr>
              <w:t>、</w:t>
            </w:r>
            <w:r>
              <w:rPr>
                <w:rFonts w:hint="eastAsia" w:ascii="仿宋_GB2312" w:hAnsi="Times New Roman" w:eastAsia="仿宋_GB2312" w:cs="Times New Roman"/>
                <w:iCs/>
                <w:color w:val="A6A6A6" w:themeColor="background1" w:themeShade="A6"/>
                <w:sz w:val="24"/>
                <w:szCs w:val="32"/>
              </w:rPr>
              <w:t>ROHS</w:t>
            </w:r>
            <w:r>
              <w:rPr>
                <w:rFonts w:hint="eastAsia" w:ascii="仿宋_GB2312" w:eastAsia="仿宋_GB2312"/>
                <w:iCs/>
                <w:color w:val="A6A6A6" w:themeColor="background1" w:themeShade="A6"/>
                <w:sz w:val="24"/>
                <w:szCs w:val="32"/>
              </w:rPr>
              <w:t>有害物质控制标准</w:t>
            </w:r>
          </w:p>
          <w:p>
            <w:pPr>
              <w:spacing w:line="500" w:lineRule="exact"/>
              <w:jc w:val="left"/>
              <w:rPr>
                <w:rFonts w:ascii="仿宋_GB2312" w:eastAsia="仿宋_GB2312"/>
                <w:color w:val="FF0000"/>
                <w:sz w:val="32"/>
                <w:szCs w:val="32"/>
              </w:rPr>
            </w:pPr>
            <w:r>
              <w:rPr>
                <w:rFonts w:hint="eastAsia" w:ascii="仿宋_GB2312" w:eastAsia="仿宋_GB2312"/>
                <w:iCs/>
                <w:color w:val="A6A6A6" w:themeColor="background1" w:themeShade="A6"/>
                <w:sz w:val="24"/>
                <w:szCs w:val="32"/>
              </w:rPr>
              <w:t>——铜铝接管剥离未撕开长度大于等于4mm</w:t>
            </w:r>
          </w:p>
          <w:p>
            <w:pPr>
              <w:spacing w:line="500" w:lineRule="exact"/>
              <w:jc w:val="left"/>
              <w:rPr>
                <w:rFonts w:hint="eastAsia" w:ascii="仿宋_GB2312" w:eastAsia="仿宋_GB2312" w:cs="宋体"/>
                <w:iCs/>
                <w:color w:val="A6A6A6" w:themeColor="background1" w:themeShade="A6"/>
                <w:sz w:val="24"/>
                <w:szCs w:val="32"/>
              </w:rPr>
            </w:pPr>
          </w:p>
          <w:p>
            <w:pPr>
              <w:spacing w:line="500" w:lineRule="exact"/>
              <w:jc w:val="left"/>
              <w:rPr>
                <w:rFonts w:hint="eastAsia" w:ascii="仿宋_GB2312" w:eastAsia="仿宋_GB2312" w:cs="宋体"/>
                <w:iCs/>
                <w:color w:val="A6A6A6" w:themeColor="background1" w:themeShade="A6"/>
                <w:sz w:val="24"/>
                <w:szCs w:val="32"/>
              </w:rPr>
            </w:pPr>
          </w:p>
          <w:p>
            <w:pPr>
              <w:spacing w:line="500" w:lineRule="exact"/>
              <w:jc w:val="left"/>
              <w:rPr>
                <w:rFonts w:hint="eastAsia" w:ascii="仿宋_GB2312" w:eastAsia="仿宋_GB2312" w:cs="宋体"/>
                <w:iCs/>
                <w:color w:val="A6A6A6" w:themeColor="background1" w:themeShade="A6"/>
                <w:sz w:val="24"/>
                <w:szCs w:val="32"/>
              </w:rPr>
            </w:pPr>
          </w:p>
          <w:p>
            <w:pPr>
              <w:spacing w:line="500" w:lineRule="exact"/>
              <w:jc w:val="left"/>
              <w:rPr>
                <w:rFonts w:hint="eastAsia" w:ascii="仿宋_GB2312" w:eastAsia="仿宋_GB2312" w:cs="宋体"/>
                <w:iCs/>
                <w:color w:val="A6A6A6" w:themeColor="background1" w:themeShade="A6"/>
                <w:sz w:val="24"/>
                <w:szCs w:val="32"/>
              </w:rPr>
            </w:pPr>
          </w:p>
          <w:p>
            <w:pPr>
              <w:spacing w:line="500" w:lineRule="exact"/>
              <w:jc w:val="left"/>
              <w:rPr>
                <w:rFonts w:hint="eastAsia" w:ascii="仿宋_GB2312" w:eastAsia="仿宋_GB2312" w:cs="宋体"/>
                <w:iCs/>
                <w:color w:val="A6A6A6" w:themeColor="background1" w:themeShade="A6"/>
                <w:sz w:val="24"/>
                <w:szCs w:val="32"/>
              </w:rPr>
            </w:pPr>
          </w:p>
          <w:p>
            <w:pPr>
              <w:spacing w:line="500" w:lineRule="exact"/>
              <w:jc w:val="left"/>
              <w:rPr>
                <w:rFonts w:hint="eastAsia" w:ascii="仿宋_GB2312" w:eastAsia="仿宋_GB2312" w:cs="宋体"/>
                <w:iCs/>
                <w:color w:val="A6A6A6" w:themeColor="background1" w:themeShade="A6"/>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trPr>
        <w:tc>
          <w:tcPr>
            <w:tcW w:w="616" w:type="pct"/>
            <w:vAlign w:val="center"/>
          </w:tcPr>
          <w:p>
            <w:pPr>
              <w:jc w:val="both"/>
              <w:rPr>
                <w:rFonts w:hint="eastAsia" w:ascii="仿宋_GB2312" w:eastAsia="仿宋_GB2312"/>
                <w:sz w:val="32"/>
                <w:szCs w:val="32"/>
              </w:rPr>
            </w:pPr>
          </w:p>
          <w:p>
            <w:pPr>
              <w:jc w:val="center"/>
              <w:rPr>
                <w:rFonts w:hint="eastAsia" w:ascii="仿宋_GB2312" w:eastAsia="仿宋_GB2312"/>
                <w:sz w:val="32"/>
                <w:szCs w:val="32"/>
                <w:lang w:eastAsia="zh-CN"/>
              </w:rPr>
            </w:pPr>
            <w:r>
              <w:rPr>
                <w:rFonts w:hint="eastAsia" w:ascii="仿宋_GB2312" w:eastAsia="仿宋_GB2312"/>
                <w:sz w:val="32"/>
                <w:szCs w:val="32"/>
              </w:rPr>
              <w:t>过往研发问题回顾</w:t>
            </w:r>
            <w:r>
              <w:rPr>
                <w:rFonts w:hint="eastAsia" w:ascii="仿宋_GB2312" w:eastAsia="仿宋_GB2312"/>
                <w:sz w:val="32"/>
                <w:szCs w:val="32"/>
                <w:lang w:eastAsia="zh-CN"/>
              </w:rPr>
              <w:t>（选填）</w:t>
            </w:r>
          </w:p>
        </w:tc>
        <w:tc>
          <w:tcPr>
            <w:tcW w:w="4383"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主要制约因素（讲清楚解决这个问题的难题所在以及讲清楚导致这个问题不能靠自己来解决）</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——铜铝焊接的机理不明晰，出现问题后只能靠经验进行分析深层次原因；</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——现有设备焊接加热段缺乏保温装置，设备温度控制能力较原有设备工艺参数随环境温度变化须经常性调整；</w:t>
            </w:r>
          </w:p>
          <w:p>
            <w:pPr>
              <w:spacing w:line="500" w:lineRule="exact"/>
              <w:jc w:val="left"/>
              <w:rPr>
                <w:rFonts w:hint="eastAsia" w:ascii="仿宋_GB2312" w:eastAsia="仿宋_GB2312"/>
                <w:sz w:val="32"/>
                <w:szCs w:val="32"/>
              </w:rPr>
            </w:pPr>
            <w:r>
              <w:rPr>
                <w:rFonts w:hint="eastAsia" w:ascii="仿宋_GB2312" w:eastAsia="仿宋_GB2312"/>
                <w:iCs/>
                <w:color w:val="A6A6A6" w:themeColor="background1" w:themeShade="A6"/>
                <w:sz w:val="24"/>
                <w:szCs w:val="32"/>
              </w:rPr>
              <w:t>——拉伸断面未进行扫描电镜等科学分析，导致目前仅在焊接做了一些尝试，其他方法未曾应用。</w:t>
            </w:r>
          </w:p>
          <w:p>
            <w:pPr>
              <w:spacing w:line="500" w:lineRule="exact"/>
              <w:jc w:val="left"/>
              <w:rPr>
                <w:rFonts w:ascii="仿宋_GB2312" w:eastAsia="仿宋_GB2312"/>
                <w:sz w:val="32"/>
                <w:szCs w:val="32"/>
              </w:rPr>
            </w:pPr>
            <w:r>
              <w:rPr>
                <w:rFonts w:hint="eastAsia" w:ascii="仿宋_GB2312" w:eastAsia="仿宋_GB2312"/>
                <w:sz w:val="32"/>
                <w:szCs w:val="32"/>
              </w:rPr>
              <w:t>企业为解决困难已经做出的努力和尝试及付出的成本</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——企业目前已在现有设备焊接工艺参数层面做了大量尝试；</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——企业曾尝试过分析低纯度铝管的化学组分；</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——企业曾尝试在深圳用更高级的焊接设备进行加工；</w:t>
            </w:r>
          </w:p>
          <w:p>
            <w:pPr>
              <w:spacing w:line="500" w:lineRule="exact"/>
              <w:jc w:val="left"/>
              <w:rPr>
                <w:rFonts w:hint="eastAsia"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——企业目前付出的成本主要为人工成本和耗材成本。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3" w:hRule="atLeast"/>
        </w:trPr>
        <w:tc>
          <w:tcPr>
            <w:tcW w:w="616" w:type="pct"/>
            <w:vAlign w:val="center"/>
          </w:tcPr>
          <w:p>
            <w:pPr>
              <w:jc w:val="center"/>
              <w:rPr>
                <w:rFonts w:ascii="仿宋_GB2312" w:eastAsia="仿宋_GB2312"/>
                <w:sz w:val="32"/>
                <w:szCs w:val="32"/>
              </w:rPr>
            </w:pPr>
            <w:r>
              <w:rPr>
                <w:rFonts w:hint="eastAsia" w:ascii="仿宋_GB2312" w:eastAsia="仿宋_GB2312"/>
                <w:sz w:val="32"/>
                <w:szCs w:val="32"/>
              </w:rPr>
              <w:t>周期</w:t>
            </w:r>
          </w:p>
          <w:p>
            <w:pPr>
              <w:jc w:val="center"/>
              <w:rPr>
                <w:rFonts w:hint="eastAsia" w:ascii="仿宋_GB2312" w:eastAsia="仿宋_GB2312"/>
                <w:sz w:val="32"/>
                <w:szCs w:val="32"/>
              </w:rPr>
            </w:pPr>
            <w:r>
              <w:rPr>
                <w:rFonts w:hint="eastAsia" w:ascii="仿宋_GB2312" w:eastAsia="仿宋_GB2312"/>
                <w:sz w:val="32"/>
                <w:szCs w:val="32"/>
              </w:rPr>
              <w:t>及经费</w:t>
            </w:r>
          </w:p>
          <w:p>
            <w:pPr>
              <w:jc w:val="center"/>
              <w:rPr>
                <w:rFonts w:hint="eastAsia" w:ascii="仿宋_GB2312" w:eastAsia="仿宋_GB2312"/>
                <w:sz w:val="32"/>
                <w:szCs w:val="32"/>
              </w:rPr>
            </w:pPr>
            <w:r>
              <w:rPr>
                <w:rFonts w:hint="eastAsia" w:ascii="仿宋_GB2312" w:hAnsi="宋体" w:eastAsia="仿宋_GB2312"/>
                <w:color w:val="FF0000"/>
                <w:sz w:val="32"/>
                <w:szCs w:val="32"/>
                <w:lang w:eastAsia="zh-CN"/>
              </w:rPr>
              <w:t>（必填）</w:t>
            </w:r>
          </w:p>
        </w:tc>
        <w:tc>
          <w:tcPr>
            <w:tcW w:w="4383" w:type="pct"/>
            <w:gridSpan w:val="6"/>
            <w:vAlign w:val="center"/>
          </w:tcPr>
          <w:p>
            <w:pPr>
              <w:spacing w:line="500" w:lineRule="exact"/>
              <w:jc w:val="left"/>
              <w:rPr>
                <w:rFonts w:ascii="仿宋_GB2312" w:eastAsia="仿宋_GB2312"/>
                <w:sz w:val="32"/>
                <w:szCs w:val="32"/>
              </w:rPr>
            </w:pPr>
            <w:r>
              <w:rPr>
                <w:rFonts w:hint="eastAsia" w:ascii="仿宋_GB2312" w:eastAsia="仿宋_GB2312"/>
                <w:sz w:val="32"/>
                <w:szCs w:val="32"/>
              </w:rPr>
              <w:t>需求得到满足后预期可产生的收益（每年）</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□小于</w:t>
            </w:r>
            <w:r>
              <w:rPr>
                <w:rFonts w:hint="eastAsia" w:ascii="仿宋_GB2312" w:hAnsi="Times New Roman" w:eastAsia="仿宋_GB2312" w:cs="Times New Roman"/>
                <w:sz w:val="32"/>
                <w:szCs w:val="32"/>
              </w:rPr>
              <w:t>50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w:t>
            </w: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100</w:t>
            </w:r>
            <w:r>
              <w:rPr>
                <w:rFonts w:hint="eastAsia" w:ascii="仿宋_GB2312" w:hAnsi="宋体" w:eastAsia="仿宋_GB2312"/>
                <w:sz w:val="32"/>
                <w:szCs w:val="32"/>
              </w:rPr>
              <w:t>-</w:t>
            </w:r>
            <w:r>
              <w:rPr>
                <w:rFonts w:hint="eastAsia" w:ascii="仿宋_GB2312" w:hAnsi="Times New Roman" w:eastAsia="仿宋_GB2312" w:cs="Times New Roman"/>
                <w:sz w:val="32"/>
                <w:szCs w:val="32"/>
              </w:rPr>
              <w:t>200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200</w:t>
            </w: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w:t>
            </w:r>
          </w:p>
          <w:p>
            <w:pPr>
              <w:spacing w:line="500" w:lineRule="exact"/>
              <w:jc w:val="left"/>
              <w:rPr>
                <w:rFonts w:hint="default" w:ascii="仿宋_GB2312" w:hAnsi="宋体" w:eastAsia="仿宋_GB2312"/>
                <w:sz w:val="32"/>
                <w:szCs w:val="32"/>
                <w:lang w:val="en-US" w:eastAsia="zh-CN"/>
              </w:rPr>
            </w:pP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w:t>
            </w:r>
            <w:r>
              <w:rPr>
                <w:rFonts w:hint="eastAsia" w:ascii="仿宋_GB2312" w:hAnsi="Times New Roman" w:eastAsia="仿宋_GB2312" w:cs="Times New Roman"/>
                <w:sz w:val="32"/>
                <w:szCs w:val="32"/>
              </w:rPr>
              <w:t>1000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1000</w:t>
            </w:r>
            <w:r>
              <w:rPr>
                <w:rFonts w:hint="eastAsia" w:ascii="仿宋_GB2312" w:hAnsi="宋体" w:eastAsia="仿宋_GB2312"/>
                <w:sz w:val="32"/>
                <w:szCs w:val="32"/>
              </w:rPr>
              <w:t>万</w:t>
            </w:r>
            <w:r>
              <w:rPr>
                <w:rFonts w:hint="eastAsia" w:ascii="仿宋_GB2312" w:hAnsi="宋体" w:eastAsia="仿宋_GB2312"/>
                <w:sz w:val="32"/>
                <w:szCs w:val="32"/>
                <w:lang w:val="en-US" w:eastAsia="zh-CN"/>
              </w:rPr>
              <w:t xml:space="preserve">-2000万  </w:t>
            </w:r>
            <w:r>
              <w:rPr>
                <w:rFonts w:hint="eastAsia" w:ascii="仿宋_GB2312" w:hAnsi="宋体" w:eastAsia="仿宋_GB2312"/>
                <w:sz w:val="32"/>
                <w:szCs w:val="32"/>
              </w:rPr>
              <w:t xml:space="preserve"> □</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000</w:t>
            </w:r>
            <w:r>
              <w:rPr>
                <w:rFonts w:hint="eastAsia" w:ascii="仿宋_GB2312" w:hAnsi="宋体" w:eastAsia="仿宋_GB2312"/>
                <w:sz w:val="32"/>
                <w:szCs w:val="32"/>
              </w:rPr>
              <w:t>万以上</w:t>
            </w:r>
          </w:p>
          <w:p>
            <w:pPr>
              <w:spacing w:line="500" w:lineRule="exact"/>
              <w:jc w:val="left"/>
              <w:rPr>
                <w:rFonts w:ascii="仿宋_GB2312" w:eastAsia="仿宋_GB2312"/>
                <w:b/>
                <w:sz w:val="32"/>
                <w:szCs w:val="32"/>
              </w:rPr>
            </w:pPr>
            <w:r>
              <w:rPr>
                <w:rFonts w:hint="eastAsia" w:ascii="仿宋_GB2312" w:eastAsia="仿宋_GB2312"/>
                <w:b/>
                <w:sz w:val="32"/>
                <w:szCs w:val="32"/>
              </w:rPr>
              <w:t>愿意投入的资源</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hint="eastAsia" w:ascii="仿宋_GB2312" w:eastAsia="仿宋_GB2312"/>
                <w:sz w:val="32"/>
                <w:szCs w:val="32"/>
              </w:rPr>
              <w:t>研究经费</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□小于</w:t>
            </w:r>
            <w:r>
              <w:rPr>
                <w:rFonts w:hint="eastAsia" w:ascii="仿宋_GB2312" w:hAnsi="Times New Roman" w:eastAsia="仿宋_GB2312" w:cs="Times New Roman"/>
                <w:sz w:val="32"/>
                <w:szCs w:val="32"/>
              </w:rPr>
              <w:t>5</w:t>
            </w:r>
            <w:r>
              <w:rPr>
                <w:rFonts w:hint="eastAsia" w:ascii="仿宋_GB2312" w:hAnsi="宋体" w:eastAsia="仿宋_GB2312"/>
                <w:sz w:val="32"/>
                <w:szCs w:val="32"/>
              </w:rPr>
              <w:t>万    □</w:t>
            </w:r>
            <w:r>
              <w:rPr>
                <w:rFonts w:hint="eastAsia" w:ascii="仿宋_GB2312" w:hAnsi="Times New Roman" w:eastAsia="仿宋_GB2312" w:cs="Times New Roman"/>
                <w:sz w:val="32"/>
                <w:szCs w:val="32"/>
              </w:rPr>
              <w:t>5</w:t>
            </w:r>
            <w:r>
              <w:rPr>
                <w:rFonts w:hint="eastAsia" w:ascii="仿宋_GB2312" w:hAnsi="宋体" w:eastAsia="仿宋_GB2312"/>
                <w:sz w:val="32"/>
                <w:szCs w:val="32"/>
              </w:rPr>
              <w:t>-</w:t>
            </w:r>
            <w:r>
              <w:rPr>
                <w:rFonts w:hint="eastAsia" w:ascii="仿宋_GB2312" w:hAnsi="Times New Roman" w:eastAsia="仿宋_GB2312" w:cs="Times New Roman"/>
                <w:sz w:val="32"/>
                <w:szCs w:val="32"/>
              </w:rPr>
              <w:t>10</w:t>
            </w:r>
            <w:r>
              <w:rPr>
                <w:rFonts w:hint="eastAsia" w:ascii="仿宋_GB2312" w:hAnsi="宋体" w:eastAsia="仿宋_GB2312"/>
                <w:sz w:val="32"/>
                <w:szCs w:val="32"/>
              </w:rPr>
              <w:t>万     □</w:t>
            </w:r>
            <w:r>
              <w:rPr>
                <w:rFonts w:hint="eastAsia" w:ascii="仿宋_GB2312" w:hAnsi="Times New Roman" w:eastAsia="仿宋_GB2312" w:cs="Times New Roman"/>
                <w:sz w:val="32"/>
                <w:szCs w:val="32"/>
              </w:rPr>
              <w:t>10</w:t>
            </w:r>
            <w:r>
              <w:rPr>
                <w:rFonts w:hint="eastAsia" w:ascii="仿宋_GB2312" w:hAnsi="宋体" w:eastAsia="仿宋_GB2312"/>
                <w:sz w:val="32"/>
                <w:szCs w:val="32"/>
              </w:rPr>
              <w:t>-</w:t>
            </w:r>
            <w:r>
              <w:rPr>
                <w:rFonts w:hint="eastAsia" w:ascii="仿宋_GB2312" w:hAnsi="Times New Roman" w:eastAsia="仿宋_GB2312" w:cs="Times New Roman"/>
                <w:sz w:val="32"/>
                <w:szCs w:val="32"/>
              </w:rPr>
              <w:t>20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w:t>
            </w:r>
            <w:r>
              <w:rPr>
                <w:rFonts w:hint="eastAsia" w:ascii="仿宋_GB2312" w:hAnsi="宋体" w:eastAsia="仿宋_GB2312"/>
                <w:sz w:val="32"/>
                <w:szCs w:val="32"/>
              </w:rPr>
              <w:t>-</w:t>
            </w:r>
            <w:r>
              <w:rPr>
                <w:rFonts w:hint="eastAsia" w:ascii="仿宋_GB2312" w:hAnsi="Times New Roman" w:eastAsia="仿宋_GB2312" w:cs="Times New Roman"/>
                <w:sz w:val="32"/>
                <w:szCs w:val="32"/>
              </w:rPr>
              <w:t>50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w:t>
            </w: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万</w:t>
            </w:r>
          </w:p>
          <w:p>
            <w:pPr>
              <w:spacing w:line="500" w:lineRule="exact"/>
              <w:jc w:val="left"/>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Times New Roman" w:eastAsia="仿宋_GB2312" w:cs="Times New Roman"/>
                <w:sz w:val="32"/>
                <w:szCs w:val="32"/>
              </w:rPr>
              <w:t>100</w:t>
            </w:r>
            <w:r>
              <w:rPr>
                <w:rFonts w:hint="eastAsia" w:ascii="仿宋_GB2312" w:hAnsi="宋体" w:eastAsia="仿宋_GB2312"/>
                <w:sz w:val="32"/>
                <w:szCs w:val="32"/>
              </w:rPr>
              <w:t>-</w:t>
            </w:r>
            <w:r>
              <w:rPr>
                <w:rFonts w:hint="eastAsia" w:ascii="仿宋_GB2312" w:hAnsi="Times New Roman" w:eastAsia="仿宋_GB2312" w:cs="Times New Roman"/>
                <w:sz w:val="32"/>
                <w:szCs w:val="32"/>
              </w:rPr>
              <w:t>200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200</w:t>
            </w:r>
            <w:r>
              <w:rPr>
                <w:rFonts w:hint="eastAsia" w:ascii="仿宋_GB2312" w:hAnsi="宋体" w:eastAsia="仿宋_GB2312"/>
                <w:sz w:val="32"/>
                <w:szCs w:val="32"/>
              </w:rPr>
              <w:t>-</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  □</w:t>
            </w:r>
            <w:r>
              <w:rPr>
                <w:rFonts w:hint="eastAsia" w:ascii="仿宋_GB2312" w:hAnsi="Times New Roman" w:eastAsia="仿宋_GB2312" w:cs="Times New Roman"/>
                <w:sz w:val="32"/>
                <w:szCs w:val="32"/>
              </w:rPr>
              <w:t>500</w:t>
            </w:r>
            <w:r>
              <w:rPr>
                <w:rFonts w:hint="eastAsia" w:ascii="仿宋_GB2312" w:hAnsi="宋体" w:eastAsia="仿宋_GB2312"/>
                <w:sz w:val="32"/>
                <w:szCs w:val="32"/>
              </w:rPr>
              <w:t>万以上</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eastAsia="仿宋_GB2312"/>
                <w:sz w:val="32"/>
                <w:szCs w:val="32"/>
              </w:rPr>
              <w:t>设备资源</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【填写举例】</w:t>
            </w:r>
          </w:p>
          <w:p>
            <w:pPr>
              <w:spacing w:line="500" w:lineRule="exact"/>
              <w:jc w:val="left"/>
              <w:rPr>
                <w:rFonts w:ascii="仿宋_GB2312" w:eastAsia="仿宋_GB2312"/>
                <w:iCs/>
                <w:color w:val="A6A6A6" w:themeColor="background1" w:themeShade="A6"/>
                <w:sz w:val="24"/>
                <w:szCs w:val="32"/>
              </w:rPr>
            </w:pPr>
            <w:r>
              <w:rPr>
                <w:rFonts w:hint="eastAsia" w:ascii="仿宋_GB2312" w:eastAsia="仿宋_GB2312"/>
                <w:iCs/>
                <w:color w:val="A6A6A6" w:themeColor="background1" w:themeShade="A6"/>
                <w:sz w:val="24"/>
                <w:szCs w:val="32"/>
              </w:rPr>
              <w:t>可以添置必要的固定资产设备</w:t>
            </w:r>
          </w:p>
          <w:p>
            <w:pPr>
              <w:spacing w:line="500" w:lineRule="exact"/>
              <w:jc w:val="left"/>
              <w:rPr>
                <w:rFonts w:ascii="仿宋_GB2312" w:eastAsia="仿宋_GB2312"/>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eastAsia="仿宋_GB2312"/>
                <w:sz w:val="32"/>
                <w:szCs w:val="32"/>
              </w:rPr>
              <w:t>其他资源（请详细说明）</w:t>
            </w:r>
          </w:p>
          <w:p>
            <w:pPr>
              <w:spacing w:line="500" w:lineRule="exact"/>
              <w:jc w:val="left"/>
              <w:rPr>
                <w:rFonts w:ascii="仿宋_GB2312" w:eastAsia="仿宋_GB2312"/>
                <w:sz w:val="32"/>
                <w:szCs w:val="32"/>
              </w:rPr>
            </w:pPr>
          </w:p>
        </w:tc>
      </w:tr>
    </w:tbl>
    <w:p>
      <w:pPr>
        <w:ind w:firstLine="1760" w:firstLineChars="550"/>
        <w:rPr>
          <w:rFonts w:ascii="仿宋_GB2312" w:eastAsia="仿宋_GB2312"/>
          <w:sz w:val="32"/>
          <w:szCs w:val="32"/>
        </w:rPr>
      </w:pPr>
    </w:p>
    <w:p>
      <w:pPr>
        <w:rPr>
          <w:sz w:val="28"/>
          <w:szCs w:val="28"/>
          <w:u w:val="single"/>
        </w:rPr>
      </w:pPr>
      <w:r>
        <w:rPr>
          <w:rFonts w:hint="eastAsia" w:ascii="仿宋_GB2312" w:eastAsia="仿宋_GB2312"/>
          <w:sz w:val="32"/>
          <w:szCs w:val="32"/>
        </w:rPr>
        <w:t xml:space="preserve">填表人：  </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填表人岗位：</w:t>
      </w:r>
      <w:r>
        <w:rPr>
          <w:rFonts w:hint="eastAsia" w:ascii="仿宋_GB2312" w:eastAsia="仿宋_GB2312"/>
          <w:sz w:val="32"/>
          <w:szCs w:val="32"/>
          <w:u w:val="single"/>
        </w:rPr>
        <w:t xml:space="preserve">    </w:t>
      </w:r>
      <w:r>
        <w:rPr>
          <w:rFonts w:hint="eastAsia"/>
          <w:sz w:val="28"/>
          <w:szCs w:val="28"/>
          <w:u w:val="single"/>
        </w:rPr>
        <w:t xml:space="preserve">                </w:t>
      </w:r>
    </w:p>
    <w:p>
      <w:pPr>
        <w:rPr>
          <w:sz w:val="28"/>
          <w:szCs w:val="28"/>
          <w:u w:val="single"/>
        </w:rPr>
      </w:pPr>
    </w:p>
    <w:p>
      <w:r>
        <w:rPr>
          <w:rFonts w:hint="eastAsia" w:ascii="仿宋_GB2312" w:eastAsia="仿宋_GB2312"/>
          <w:sz w:val="28"/>
          <w:szCs w:val="28"/>
        </w:rPr>
        <w:t>非常感谢您的认真填写。</w:t>
      </w:r>
    </w:p>
    <w:sectPr>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4AE3"/>
    <w:rsid w:val="4375B7F4"/>
    <w:rsid w:val="6BFF4AE3"/>
    <w:rsid w:val="7B33DE18"/>
    <w:rsid w:val="93FFA80F"/>
    <w:rsid w:val="BA7F34B0"/>
    <w:rsid w:val="DA7E40D6"/>
    <w:rsid w:val="DFBFF979"/>
    <w:rsid w:val="EDFF87DD"/>
    <w:rsid w:val="FFBF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2022-06-01T15:30:00Z</dcterms:created>
  <dc:creator>李忠莹</dc:creator>
  <cp:lastModifiedBy>kylin</cp:lastModifiedBy>
  <dcterms:modified xsi:type="dcterms:W3CDTF">2023-02-27T11:58:47Z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ribbonExt">
    <vt:lpwstr>{"WPSExtOfficeTab":{"OnGetEnabled":false,"OnGetVisible":false}}</vt:lpwstr>
  </property>
</Properties>
</file>