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广东益丰乡亲大药房连锁有限公司始兴南门路分公司《第三类医疗器械经营许可变更》变更信息</w:t>
      </w:r>
    </w:p>
    <w:tbl>
      <w:tblPr>
        <w:tblStyle w:val="4"/>
        <w:tblW w:w="10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50"/>
        <w:gridCol w:w="787"/>
        <w:gridCol w:w="4206"/>
        <w:gridCol w:w="4433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3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备案编号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广东益丰乡亲大药房连锁有限公司始兴南门路分公司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粤韶食药监械经营许20210008号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韶关市乡亲大药房医药连锁有限公司始兴南门路分公司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广东益丰乡亲大药房连锁有限公司始兴南门路分公司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2022年12月2日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2002版经营范围：Ⅲ类6815注射穿刺器械,Ⅲ类6826物理治疗及康复设备,Ⅲ类6866医用高分子材料及制品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2017版经营范围：04骨科手术器械,08呼吸、麻醉和急救器械,09物理治疗器械,10输血、透析和体外循环器械,14注输、护理和防护器械,18妇产科、辅助生殖和避孕器械,22临床检验器械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6821医用电子仪器设备,Ⅲ类6822医用光学器具、仪器及内窥镜设备(角膜接触镜及其护理液除外),Ⅲ类6823医用超声仪器及有关设备,Ⅲ类6824医用激光仪器设备,Ⅲ类6825医用高频仪器设备,Ⅲ类6826物理治疗及康复设备,Ⅲ类6828医用磁共振设备,Ⅲ类6830医用X射线设备,Ⅲ类6832医用高能射线设备,Ⅲ类6833医用核素设备,Ⅲ类6840临床检验分析仪器及诊断试剂（诊断试剂除外）,Ⅲ类6854手术室、急救室、诊疗室设备及器具,Ⅲ类6858医用冷疗、低温、冷藏设备及器具,Ⅲ类6863口腔科材料,Ⅲ类6864医用卫生材料及敷料,Ⅲ类6865医用缝合材料及粘合剂,Ⅲ类6866医用高分子材料及制品,Ⅲ类6870软件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01有源手术器械,02无源手术器械,03神经和心血管手术器械,04骨科手术器械,05放射治疗器械,06医用成像器械,07医用诊察和监护器械,08呼吸、麻醉和急救器械,09物理治疗器械,10输血、透析和体外循环器械,14注输、护理和防护器械,16眼科器械（角膜接触镜及其护理液除外）,17口腔科器械,18妇产科、辅助生殖和避孕器械,20中医器械,21医用软件,22临床检验器械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广东益丰乡亲大药房连锁有限公司始兴丹枫南苑店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粤韶食药监械经营许20190085号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韶关市乡亲大药房医药连锁有限公司始兴丹枫南苑店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广东益丰乡亲大药房连锁有限公司始兴丹枫南苑店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2022年12月2日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2002版经营范围：Ⅲ类6815注射穿刺器械,Ⅲ类6866医用高分子材料及制品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2017版经营范围：14注输、护理和防护器械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6821医用电子仪器设备,Ⅲ类6822医用光学器具、仪器及内窥镜设备(角膜接触镜及其护理液除外),Ⅲ类6823医用超声仪器及有关设备,Ⅲ类6824医用激光仪器设备,Ⅲ类6825医用高频仪器设备,Ⅲ类6826物理治疗及康复设备,Ⅲ类6828医用磁共振设备,Ⅲ类6830医用X射线设备,Ⅲ类6832医用高能射线设备,Ⅲ类6833医用核素设备,Ⅲ类6840临床检验分析仪器及诊断试剂（诊断试剂除外）,Ⅲ类6854手术室、急救室、诊疗室设备及器具,Ⅲ类6858医用冷疗、低温、冷藏设备及器具,Ⅲ类6863口腔科材料,Ⅲ类6864医用卫生材料及敷料,Ⅲ类6865医用缝合材料及粘合剂,Ⅲ类6866医用高分子材料及制品,Ⅲ类6870软件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01有源手术器械,02无源手术器械,03神经和心血管手术器械,04骨科手术器械,05放射治疗器械,06医用成像器械,07医用诊察和监护器械,08呼吸、麻醉和急救器械,09物理治疗器械,10输血、透析和体外循环器械,14注输、护理和防护器械,16眼科器械（角膜接触镜及其护理液除外）,17口腔科器械,18妇产科、辅助生殖和避孕器械,20中医器械,21医用软件,22临床检验器械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广东益丰乡亲大药房连锁有限公司始兴红旗路分店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粤韶食药监械经营许20190086号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韶关市乡亲大药房医药连锁有限公司始兴红旗路分店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广东益丰乡亲大药房连锁有限公司始兴红旗路分店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2022年12月2日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2002版经营范围：Ⅲ类6815注射穿刺器械,Ⅲ类6866医用高分子材料及制品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2017版经营范围：14注输、护理和防护器械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6821医用电子仪器设备,Ⅲ类6822医用光学器具、仪器及内窥镜设备(角膜接触镜及其护理液除外),Ⅲ类6823医用超声仪器及有关设备,Ⅲ类6824医用激光仪器设备,Ⅲ类6825医用高频仪器设备,Ⅲ类6826物理治疗及康复设备,Ⅲ类6828医用磁共振设备,Ⅲ类6830医用X射线设备,Ⅲ类6832医用高能射线设备,Ⅲ类6833医用核素设备,Ⅲ类6840临床检验分析仪器及诊断试剂（诊断试剂除外）,Ⅲ类6854手术室、急救室、诊疗室设备及器具,Ⅲ类6858医用冷疗、低温、冷藏设备及器具,Ⅲ类6863口腔科材料,Ⅲ类6864医用卫生材料及敷料,Ⅲ类6865医用缝合材料及粘合剂,Ⅲ类6866医用高分子材料及制品,Ⅲ类6870软件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01有源手术器械,02无源手术器械,03神经和心血管手术器械,04骨科手术器械,05放射治疗器械,06医用成像器械,07医用诊察和监护器械,08呼吸、麻醉和急救器械,09物理治疗器械,10输血、透析和体外循环器械,14注输、护理和防护器械,16眼科器械（角膜接触镜及其护理液除外）,17口腔科器械,18妇产科、辅助生殖和避孕器械,20中医器械,21医用软件,22临床检验器械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广东益丰乡亲大药房连锁有限公司始兴北门路分店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粤韶食药监械经营许20190084号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韶关市乡亲大药房医药连锁有限公司始兴北门路分店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广东益丰乡亲大药房连锁有限公司始兴北门路分店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2022年12月2日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2002版经营范围：Ⅲ类6815注射穿刺器械,Ⅲ类6866医用高分子材料及制品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2017版经营范围：14注输、护理和防护器械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6821医用电子仪器设备,Ⅲ类6822医用光学器具、仪器及内窥镜设备(角膜接触镜及其护理液除外),Ⅲ类6823医用超声仪器及有关设备,Ⅲ类6824医用激光仪器设备,Ⅲ类6825医用高频仪器设备,Ⅲ类6826物理治疗及康复设备,Ⅲ类6828医用磁共振设备,Ⅲ类6830医用X射线设备,Ⅲ类6832医用高能射线设备,Ⅲ类6833医用核素设备,Ⅲ类6840临床检验分析仪器及诊断试剂（诊断试剂除外）,Ⅲ类6854手术室、急救室、诊疗室设备及器具,Ⅲ类6858医用冷疗、低温、冷藏设备及器具,Ⅲ类6863口腔科材料,Ⅲ类6864医用卫生材料及敷料,Ⅲ类6865医用缝合材料及粘合剂,Ⅲ类6866医用高分子材料及制品,Ⅲ类6870软件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01有源手术器械,02无源手术器械,03神经和心血管手术器械,04骨科手术器械,05放射治疗器械,06医用成像器械,07医用诊察和监护器械,08呼吸、麻醉和急救器械,09物理治疗器械,10输血、透析和体外循环器械,14注输、护理和防护器械,16眼科器械（角膜接触镜及其护理液除外）,17口腔科器械,18妇产科、辅助生殖和避孕器械,20中医器械,21医用软件,22临床检验器械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广东益丰乡亲大药房连锁有限公司始兴文化路分店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</w:rPr>
              <w:t>粤韶食药监械经营许20160031号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韶关市乡亲大药房医药连锁有限公司始兴文化路分店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广东益丰乡亲大药房连锁有限公司始兴文化路分店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2022年12月2日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2002版经营范围：Ⅲ类6815注射穿刺器械,Ⅲ类6866医用高分子材料及制品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2017版经营范围：14注输、护理和防护器械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6821医用电子仪器设备,Ⅲ类6822医用光学器具、仪器及内窥镜设备(角膜接触镜及其护理液除外),Ⅲ类6823医用超声仪器及有关设备,Ⅲ类6824医用激光仪器设备,Ⅲ类6825医用高频仪器设备,Ⅲ类6826物理治疗及康复设备,Ⅲ类6828医用磁共振设备,Ⅲ类6830医用X射线设备,Ⅲ类6832医用高能射线设备,Ⅲ类6833医用核素设备,Ⅲ类6840临床检验分析仪器及诊断试剂（诊断试剂除外）,Ⅲ类6854手术室、急救室、诊疗室设备及器具,Ⅲ类6858医用冷疗、低温、冷藏设备及器具,Ⅲ类6863口腔科材料,Ⅲ类6864医用卫生材料及敷料,Ⅲ类6865医用缝合材料及粘合剂,Ⅲ类6866医用高分子材料及制品,Ⅲ类6870软件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01有源手术器械,02无源手术器械,03神经和心血管手术器械,04骨科手术器械,05放射治疗器械,06医用成像器械,07医用诊察和监护器械,08呼吸、麻醉和急救器械,09物理治疗器械,10输血、透析和体外循环器械,14注输、护理和防护器械,16眼科器械（角膜接触镜及其护理液除外）,17口腔科器械,18妇产科、辅助生殖和避孕器械,20中医器械,21医用软件,22临床检验器械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企业负责人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梁韶珍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邱永英</w:t>
            </w:r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广东益丰乡亲大药房连锁有限公司始兴城东路分店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粤韶食药监械经营许20190082号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韶关市乡亲大药房医药连锁有限公司始兴城东路分店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广东益丰乡亲大药房连锁有限公司始兴城东路分店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2022年12月2日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2002版经营范围：Ⅲ类6815注射穿刺器械,Ⅲ类6866医用高分子材料及制品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2017版经营范围：14注输、护理和防护器械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6821医用电子仪器设备,Ⅲ类6822医用光学器具、仪器及内窥镜设备(角膜接触镜及其护理液除外),Ⅲ类6823医用超声仪器及有关设备,Ⅲ类6824医用激光仪器设备,Ⅲ类6825医用高频仪器设备,Ⅲ类6826物理治疗及康复设备,Ⅲ类6828医用磁共振设备,Ⅲ类6830医用X射线设备,Ⅲ类6832医用高能射线设备,Ⅲ类6833医用核素设备,Ⅲ类6840临床检验分析仪器及诊断试剂（诊断试剂除外）,Ⅲ类6854手术室、急救室、诊疗室设备及器具,Ⅲ类6858医用冷疗、低温、冷藏设备及器具,Ⅲ类6863口腔科材料,Ⅲ类6864医用卫生材料及敷料,Ⅲ类6865医用缝合材料及粘合剂,Ⅲ类6866医用高分子材料及制品,Ⅲ类6870软件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01有源手术器械,02无源手术器械,03神经和心血管手术器械,04骨科手术器械,05放射治疗器械,06医用成像器械,07医用诊察和监护器械,08呼吸、麻醉和急救器械,09物理治疗器械,10输血、透析和体外循环器械,14注输、护理和防护器械,16眼科器械（角膜接触镜及其护理液除外）,17口腔科器械,18妇产科、辅助生殖和避孕器械,20中医器械,21医用软件,22临床检验器械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广东益丰乡亲大药房连锁有限公司始兴解放路分店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</w:rPr>
              <w:t>粤韶食药监械经营许20190083号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韶关市乡亲大药房医药连锁有限公司始兴解放路分店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广东益丰乡亲大药房连锁有限公司始兴解放路分店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2022年12月2日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2002版经营范围：Ⅲ类6815注射穿刺器械,Ⅲ类6866医用高分子材料及制品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2017版经营范围：14注输、护理和防护器械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2002版经营范围：Ⅲ类6815注射穿刺器械,Ⅲ类6821医用电子仪器设备,Ⅲ类6822医用光学器具、仪器及内窥镜设备(角膜接触镜及其护理液除外),Ⅲ类6823医用超声仪器及有关设备,Ⅲ类6824医用激光仪器设备,Ⅲ类6825医用高频仪器设备,Ⅲ类6826物理治疗及康复设备,Ⅲ类6828医用磁共振设备,Ⅲ类6830医用X射线设备,Ⅲ类6832医用高能射线设备,Ⅲ类6833医用核素设备,Ⅲ类6840临床检验分析仪器及诊断试剂（诊断试剂除外）,Ⅲ类6854手术室、急救室、诊疗室设备及器具,Ⅲ类6858医用冷疗、低温、冷藏设备及器具,Ⅲ类6863口腔科材料,Ⅲ类6864医用卫生材料及敷料,Ⅲ类6865医用缝合材料及粘合剂,Ⅲ类6866医用高分子材料及制品,Ⅲ类6870软件</w:t>
            </w:r>
          </w:p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版经营范围：01有源手术器械,02无源手术器械,03神经和心血管手术器械,04骨科手术器械,05放射治疗器械,06医用成像器械,07医用诊察和监护器械,08呼吸、麻醉和急救器械,09物理治疗器械,10输血、透析和体外循环器械,14注输、护理和防护器械,16眼科器械（角膜接触镜及其护理液除外）,17口腔科器械,18妇产科、辅助生殖和避孕器械,20中医器械,21医用软件,22临床检验器械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企业负责人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刘道友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陈婷</w:t>
            </w:r>
            <w:bookmarkStart w:id="0" w:name="_GoBack"/>
            <w:bookmarkEnd w:id="0"/>
          </w:p>
        </w:tc>
        <w:tc>
          <w:tcPr>
            <w:tcW w:w="4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yMDk3NGU4ODE1N2YxNDk0YmYyOWU3NDQwOTNmMjMifQ=="/>
  </w:docVars>
  <w:rsids>
    <w:rsidRoot w:val="00000000"/>
    <w:rsid w:val="00D16EE8"/>
    <w:rsid w:val="0BA27D89"/>
    <w:rsid w:val="0FEE475A"/>
    <w:rsid w:val="11B71B75"/>
    <w:rsid w:val="13837181"/>
    <w:rsid w:val="167A0E9A"/>
    <w:rsid w:val="168F3701"/>
    <w:rsid w:val="17856DE8"/>
    <w:rsid w:val="1C7E6FE2"/>
    <w:rsid w:val="21AF006C"/>
    <w:rsid w:val="24D502F8"/>
    <w:rsid w:val="25407BEA"/>
    <w:rsid w:val="26C64958"/>
    <w:rsid w:val="29B63055"/>
    <w:rsid w:val="2C353687"/>
    <w:rsid w:val="303914CB"/>
    <w:rsid w:val="312E2042"/>
    <w:rsid w:val="332C6D40"/>
    <w:rsid w:val="33612954"/>
    <w:rsid w:val="38D95155"/>
    <w:rsid w:val="3D992E81"/>
    <w:rsid w:val="3DC67153"/>
    <w:rsid w:val="3E2B5B9A"/>
    <w:rsid w:val="3FD160CB"/>
    <w:rsid w:val="419F1785"/>
    <w:rsid w:val="420D0F9C"/>
    <w:rsid w:val="43BB0461"/>
    <w:rsid w:val="4E1A2238"/>
    <w:rsid w:val="51D14987"/>
    <w:rsid w:val="55AC3DF6"/>
    <w:rsid w:val="57431435"/>
    <w:rsid w:val="57E175AA"/>
    <w:rsid w:val="5EC155A1"/>
    <w:rsid w:val="5EFB29B4"/>
    <w:rsid w:val="627B4AF3"/>
    <w:rsid w:val="62C15D96"/>
    <w:rsid w:val="63B93C19"/>
    <w:rsid w:val="654B2086"/>
    <w:rsid w:val="65941AB2"/>
    <w:rsid w:val="6597100F"/>
    <w:rsid w:val="65DD22E0"/>
    <w:rsid w:val="67553624"/>
    <w:rsid w:val="6A7B35ED"/>
    <w:rsid w:val="6C82053B"/>
    <w:rsid w:val="6CE50657"/>
    <w:rsid w:val="6D6F6107"/>
    <w:rsid w:val="6EB74E6B"/>
    <w:rsid w:val="71D3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color="010000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color="000000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color="000000" w:fill="FF0000"/>
    </w:rPr>
  </w:style>
  <w:style w:type="character" w:customStyle="1" w:styleId="25">
    <w:name w:val="green2"/>
    <w:basedOn w:val="5"/>
    <w:qFormat/>
    <w:uiPriority w:val="0"/>
    <w:rPr>
      <w:shd w:val="clear" w:color="000000" w:fill="7BBF04"/>
    </w:rPr>
  </w:style>
  <w:style w:type="character" w:customStyle="1" w:styleId="26">
    <w:name w:val="yellow"/>
    <w:basedOn w:val="5"/>
    <w:qFormat/>
    <w:uiPriority w:val="0"/>
    <w:rPr>
      <w:shd w:val="clear" w:color="000000" w:fill="FFA500"/>
    </w:rPr>
  </w:style>
  <w:style w:type="character" w:customStyle="1" w:styleId="27">
    <w:name w:val="red"/>
    <w:basedOn w:val="5"/>
    <w:qFormat/>
    <w:uiPriority w:val="0"/>
    <w:rPr>
      <w:shd w:val="clear" w:color="000000" w:fill="FF0000"/>
    </w:rPr>
  </w:style>
  <w:style w:type="character" w:customStyle="1" w:styleId="28">
    <w:name w:val="green"/>
    <w:basedOn w:val="5"/>
    <w:qFormat/>
    <w:uiPriority w:val="0"/>
    <w:rPr>
      <w:shd w:val="clear" w:color="000000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190</Characters>
  <Lines>0</Lines>
  <Paragraphs>0</Paragraphs>
  <TotalTime>0</TotalTime>
  <ScaleCrop>false</ScaleCrop>
  <LinksUpToDate>false</LinksUpToDate>
  <CharactersWithSpaces>190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cp:lastPrinted>2022-04-11T08:52:00Z</cp:lastPrinted>
  <dcterms:modified xsi:type="dcterms:W3CDTF">2023-01-08T14:25:42Z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0776FD860FAE4312A91FA784EFC7F5EB</vt:lpwstr>
  </property>
</Properties>
</file>