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80" w:lineRule="exact"/>
        <w:rPr>
          <w:rFonts w:ascii="黑体" w:hAnsi="黑体" w:eastAsia="黑体" w:cs="黑体"/>
          <w:color w:val="000000"/>
          <w:spacing w:val="-6"/>
          <w:kern w:val="0"/>
          <w:shd w:val="clear" w:color="auto" w:fill="FFFFFF"/>
          <w:lang w:bidi="ar"/>
        </w:rPr>
      </w:pPr>
      <w:bookmarkStart w:id="0" w:name="_GoBack"/>
      <w:bookmarkEnd w:id="0"/>
      <w:r>
        <w:rPr>
          <w:rFonts w:hint="eastAsia" w:ascii="黑体" w:hAnsi="黑体" w:eastAsia="黑体" w:cs="黑体"/>
          <w:color w:val="000000"/>
          <w:spacing w:val="-6"/>
          <w:kern w:val="0"/>
          <w:shd w:val="clear" w:color="auto" w:fill="FFFFFF"/>
          <w:lang w:bidi="ar"/>
        </w:rPr>
        <w:t>附件2</w:t>
      </w:r>
    </w:p>
    <w:p>
      <w:pPr>
        <w:pStyle w:val="2"/>
        <w:ind w:firstLine="472"/>
      </w:pPr>
    </w:p>
    <w:p>
      <w:pPr>
        <w:widowControl/>
        <w:shd w:val="clear" w:color="auto" w:fill="FFFFFF"/>
        <w:spacing w:line="580" w:lineRule="exact"/>
        <w:jc w:val="center"/>
        <w:rPr>
          <w:rFonts w:ascii="方正小标宋简体" w:hAnsi="方正小标宋简体" w:eastAsia="方正小标宋简体" w:cs="方正小标宋简体"/>
          <w:color w:val="000000"/>
          <w:spacing w:val="-6"/>
          <w:kern w:val="0"/>
          <w:sz w:val="44"/>
          <w:szCs w:val="44"/>
          <w:shd w:val="clear" w:color="auto" w:fill="FFFFFF"/>
          <w:lang w:bidi="ar"/>
        </w:rPr>
      </w:pPr>
      <w:r>
        <w:rPr>
          <w:rFonts w:hint="eastAsia" w:ascii="方正小标宋简体" w:hAnsi="方正小标宋简体" w:eastAsia="方正小标宋简体" w:cs="方正小标宋简体"/>
          <w:color w:val="000000"/>
          <w:spacing w:val="-6"/>
          <w:kern w:val="0"/>
          <w:sz w:val="44"/>
          <w:szCs w:val="44"/>
          <w:shd w:val="clear" w:color="auto" w:fill="FFFFFF"/>
          <w:lang w:bidi="ar"/>
        </w:rPr>
        <w:t>韶关市武江区202</w:t>
      </w:r>
      <w:r>
        <w:rPr>
          <w:rFonts w:ascii="方正小标宋简体" w:hAnsi="方正小标宋简体" w:eastAsia="方正小标宋简体" w:cs="方正小标宋简体"/>
          <w:color w:val="000000"/>
          <w:spacing w:val="-6"/>
          <w:kern w:val="0"/>
          <w:sz w:val="44"/>
          <w:szCs w:val="44"/>
          <w:shd w:val="clear" w:color="auto" w:fill="FFFFFF"/>
          <w:lang w:bidi="ar"/>
        </w:rPr>
        <w:t>1</w:t>
      </w:r>
      <w:r>
        <w:rPr>
          <w:rFonts w:hint="eastAsia" w:ascii="方正小标宋简体" w:hAnsi="方正小标宋简体" w:eastAsia="方正小标宋简体" w:cs="方正小标宋简体"/>
          <w:color w:val="000000"/>
          <w:spacing w:val="-6"/>
          <w:kern w:val="0"/>
          <w:sz w:val="44"/>
          <w:szCs w:val="44"/>
          <w:shd w:val="clear" w:color="auto" w:fill="FFFFFF"/>
          <w:lang w:bidi="ar"/>
        </w:rPr>
        <w:t>年度第十六批次城镇建设</w:t>
      </w:r>
    </w:p>
    <w:p>
      <w:pPr>
        <w:widowControl/>
        <w:shd w:val="clear" w:color="auto" w:fill="FFFFFF"/>
        <w:spacing w:line="580" w:lineRule="exact"/>
        <w:jc w:val="center"/>
        <w:rPr>
          <w:rFonts w:ascii="方正小标宋简体" w:hAnsi="方正小标宋简体" w:eastAsia="方正小标宋简体" w:cs="方正小标宋简体"/>
          <w:color w:val="000000"/>
          <w:spacing w:val="-6"/>
          <w:kern w:val="0"/>
          <w:sz w:val="44"/>
          <w:szCs w:val="44"/>
          <w:shd w:val="clear" w:color="auto" w:fill="FFFFFF"/>
          <w:lang w:bidi="ar"/>
        </w:rPr>
      </w:pPr>
      <w:r>
        <w:rPr>
          <w:rFonts w:hint="eastAsia" w:ascii="方正小标宋简体" w:hAnsi="方正小标宋简体" w:eastAsia="方正小标宋简体" w:cs="方正小标宋简体"/>
          <w:color w:val="000000"/>
          <w:spacing w:val="-6"/>
          <w:kern w:val="0"/>
          <w:sz w:val="44"/>
          <w:szCs w:val="44"/>
          <w:shd w:val="clear" w:color="auto" w:fill="FFFFFF"/>
          <w:lang w:bidi="ar"/>
        </w:rPr>
        <w:t>用地项目被征地农民养老保障方案</w:t>
      </w:r>
    </w:p>
    <w:p>
      <w:pPr>
        <w:pStyle w:val="2"/>
        <w:ind w:firstLine="472"/>
        <w:rPr>
          <w:lang w:bidi="ar"/>
        </w:rPr>
      </w:pPr>
    </w:p>
    <w:p>
      <w:pPr>
        <w:shd w:val="clear" w:color="auto" w:fill="FFFFFF"/>
        <w:spacing w:line="560" w:lineRule="exact"/>
        <w:ind w:firstLine="632" w:firstLineChars="200"/>
        <w:rPr>
          <w:rFonts w:ascii="仿宋_GB2312" w:hAnsi="仿宋_GB2312" w:cs="仿宋_GB2312"/>
          <w:color w:val="000000"/>
          <w:kern w:val="0"/>
          <w:shd w:val="clear" w:color="auto" w:fill="FFFFFF"/>
          <w:lang w:bidi="ar"/>
        </w:rPr>
      </w:pPr>
      <w:r>
        <w:rPr>
          <w:rFonts w:hint="eastAsia" w:ascii="仿宋_GB2312" w:hAnsi="仿宋_GB2312" w:cs="仿宋_GB2312"/>
          <w:color w:val="000000"/>
          <w:kern w:val="0"/>
          <w:shd w:val="clear" w:color="auto" w:fill="FFFFFF"/>
          <w:lang w:eastAsia="zh-CN" w:bidi="ar"/>
        </w:rPr>
        <w:t>根据</w:t>
      </w:r>
      <w:r>
        <w:rPr>
          <w:rFonts w:hint="eastAsia" w:ascii="仿宋_GB2312" w:hAnsi="仿宋_GB2312" w:cs="仿宋_GB2312"/>
        </w:rPr>
        <w:t>《中华人民共和国土地管理法》</w:t>
      </w:r>
      <w:r>
        <w:rPr>
          <w:rFonts w:hint="eastAsia" w:ascii="仿宋_GB2312" w:hAnsi="仿宋_GB2312" w:cs="仿宋_GB2312"/>
          <w:lang w:eastAsia="zh-CN"/>
        </w:rPr>
        <w:t>、</w:t>
      </w:r>
      <w:r>
        <w:rPr>
          <w:rFonts w:hint="eastAsia" w:ascii="仿宋_GB2312" w:hAnsi="仿宋_GB2312" w:cs="仿宋_GB2312"/>
          <w:kern w:val="0"/>
          <w:shd w:val="clear" w:color="auto" w:fill="FFFFFF"/>
          <w:lang w:bidi="ar"/>
        </w:rPr>
        <w:t>《关于切实做好被征地农民社会保障工作有关问题的通知》（</w:t>
      </w:r>
      <w:r>
        <w:rPr>
          <w:rFonts w:hint="eastAsia" w:ascii="仿宋_GB2312" w:hAnsi="仿宋_GB2312" w:cs="仿宋_GB2312"/>
          <w:color w:val="000000"/>
          <w:kern w:val="0"/>
          <w:shd w:val="clear" w:color="auto" w:fill="FFFFFF"/>
          <w:lang w:bidi="ar"/>
        </w:rPr>
        <w:t>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000000"/>
          <w:kern w:val="0"/>
          <w:shd w:val="clear" w:color="auto" w:fill="FFFFFF"/>
          <w:lang w:eastAsia="zh-CN" w:bidi="ar"/>
        </w:rPr>
        <w:t>和</w:t>
      </w:r>
      <w:r>
        <w:rPr>
          <w:rFonts w:hint="eastAsia" w:ascii="仿宋_GB2312" w:hAnsi="仿宋_GB2312" w:cs="仿宋_GB2312"/>
          <w:color w:val="000000"/>
          <w:kern w:val="0"/>
          <w:shd w:val="clear" w:color="auto" w:fill="FFFFFF"/>
          <w:lang w:bidi="ar"/>
        </w:rPr>
        <w:t>《韶关市人民政府办公室关于进一步明确韶关市被征地农民养老保障工作的通知》（韶府办</w:t>
      </w:r>
      <w:r>
        <w:rPr>
          <w:rFonts w:hint="eastAsia" w:ascii="仿宋_GB2312" w:hAnsi="仿宋_GB2312" w:cs="仿宋_GB2312"/>
          <w:color w:val="000000"/>
          <w:kern w:val="0"/>
          <w:shd w:val="clear" w:color="auto" w:fill="FFFFFF"/>
          <w:lang w:eastAsia="zh-CN" w:bidi="ar"/>
        </w:rPr>
        <w:t>发函</w:t>
      </w:r>
      <w:r>
        <w:rPr>
          <w:rFonts w:hint="eastAsia" w:ascii="仿宋_GB2312" w:hAnsi="仿宋_GB2312" w:cs="仿宋_GB2312"/>
          <w:color w:val="000000"/>
          <w:kern w:val="0"/>
          <w:shd w:val="clear" w:color="auto" w:fill="FFFFFF"/>
          <w:lang w:bidi="ar"/>
        </w:rPr>
        <w:t>〔2021〕179号）</w:t>
      </w:r>
      <w:r>
        <w:rPr>
          <w:rFonts w:hint="eastAsia" w:ascii="仿宋_GB2312" w:hAnsi="仿宋_GB2312" w:cs="仿宋_GB2312"/>
          <w:color w:val="000000"/>
          <w:kern w:val="0"/>
          <w:shd w:val="clear" w:color="auto" w:fill="FFFFFF"/>
          <w:lang w:eastAsia="zh-CN" w:bidi="ar"/>
        </w:rPr>
        <w:t>等有关规定</w:t>
      </w:r>
      <w:r>
        <w:rPr>
          <w:rFonts w:hint="eastAsia" w:ascii="仿宋_GB2312" w:hAnsi="仿宋_GB2312" w:cs="仿宋_GB2312"/>
          <w:color w:val="000000"/>
          <w:kern w:val="0"/>
          <w:shd w:val="clear" w:color="auto" w:fill="FFFFFF"/>
          <w:lang w:bidi="ar"/>
        </w:rPr>
        <w:t>精神</w:t>
      </w:r>
      <w:r>
        <w:rPr>
          <w:rFonts w:hint="eastAsia" w:ascii="仿宋_GB2312" w:hAnsi="仿宋_GB2312" w:cs="仿宋_GB2312"/>
          <w:color w:val="000000"/>
          <w:kern w:val="0"/>
          <w:shd w:val="clear" w:color="auto" w:fill="FFFFFF"/>
          <w:lang w:eastAsia="zh-CN" w:bidi="ar"/>
        </w:rPr>
        <w:t>，制定本</w:t>
      </w:r>
      <w:r>
        <w:rPr>
          <w:rFonts w:hint="eastAsia" w:ascii="仿宋_GB2312" w:hAnsi="仿宋_GB2312" w:cs="仿宋_GB2312"/>
          <w:color w:val="000000"/>
          <w:kern w:val="0"/>
          <w:shd w:val="clear" w:color="auto" w:fill="FFFFFF"/>
          <w:lang w:bidi="ar"/>
        </w:rPr>
        <w:t>项目被征地农民养老保障方案</w:t>
      </w:r>
      <w:r>
        <w:rPr>
          <w:rFonts w:hint="eastAsia" w:ascii="仿宋_GB2312" w:hAnsi="仿宋_GB2312" w:cs="仿宋_GB2312"/>
          <w:color w:val="000000"/>
          <w:kern w:val="0"/>
          <w:shd w:val="clear" w:color="auto" w:fill="FFFFFF"/>
          <w:lang w:eastAsia="zh-CN" w:bidi="ar"/>
        </w:rPr>
        <w:t>，具体</w:t>
      </w:r>
      <w:r>
        <w:rPr>
          <w:rFonts w:hint="eastAsia" w:ascii="仿宋_GB2312" w:hAnsi="仿宋_GB2312" w:cs="仿宋_GB2312"/>
          <w:color w:val="000000"/>
          <w:kern w:val="0"/>
          <w:shd w:val="clear" w:color="auto" w:fill="FFFFFF"/>
          <w:lang w:bidi="ar"/>
        </w:rPr>
        <w:t>如下：</w:t>
      </w:r>
    </w:p>
    <w:p>
      <w:pPr>
        <w:shd w:val="clear" w:color="auto" w:fill="FFFFFF"/>
        <w:spacing w:line="560" w:lineRule="exact"/>
        <w:ind w:firstLine="632" w:firstLineChars="200"/>
        <w:rPr>
          <w:rFonts w:ascii="仿宋_GB2312" w:hAnsi="仿宋_GB2312" w:cs="仿宋_GB2312"/>
          <w:color w:val="000000"/>
          <w:spacing w:val="-5"/>
          <w:kern w:val="0"/>
          <w:shd w:val="clear" w:color="auto" w:fill="FFFFFF"/>
          <w:lang w:bidi="ar"/>
        </w:rPr>
      </w:pPr>
      <w:r>
        <w:rPr>
          <w:rFonts w:hint="eastAsia" w:ascii="仿宋_GB2312" w:hAnsi="仿宋_GB2312" w:cs="仿宋_GB2312"/>
          <w:color w:val="000000"/>
          <w:kern w:val="0"/>
          <w:shd w:val="clear" w:color="auto" w:fill="FFFFFF"/>
          <w:lang w:bidi="ar"/>
        </w:rPr>
        <w:t>一、</w:t>
      </w:r>
      <w:r>
        <w:rPr>
          <w:rFonts w:hint="eastAsia" w:ascii="仿宋_GB2312" w:hAnsi="仿宋_GB2312" w:cs="仿宋_GB2312"/>
          <w:color w:val="000000"/>
          <w:spacing w:val="-5"/>
          <w:kern w:val="0"/>
          <w:shd w:val="clear" w:color="auto" w:fill="FFFFFF"/>
          <w:lang w:bidi="ar"/>
        </w:rPr>
        <w:t>对</w:t>
      </w:r>
      <w:r>
        <w:rPr>
          <w:rFonts w:hint="eastAsia" w:ascii="仿宋_GB2312" w:hAnsi="仿宋_GB2312" w:cs="仿宋_GB2312"/>
          <w:color w:val="000000"/>
          <w:kern w:val="0"/>
          <w:shd w:val="clear" w:color="auto" w:fill="FFFFFF"/>
          <w:lang w:bidi="ar"/>
        </w:rPr>
        <w:t>韶关市武江区202</w:t>
      </w:r>
      <w:r>
        <w:rPr>
          <w:rFonts w:ascii="仿宋_GB2312" w:hAnsi="仿宋_GB2312" w:cs="仿宋_GB2312"/>
          <w:color w:val="000000"/>
          <w:kern w:val="0"/>
          <w:shd w:val="clear" w:color="auto" w:fill="FFFFFF"/>
          <w:lang w:bidi="ar"/>
        </w:rPr>
        <w:t>1</w:t>
      </w:r>
      <w:r>
        <w:rPr>
          <w:rFonts w:hint="eastAsia" w:ascii="仿宋_GB2312" w:hAnsi="仿宋_GB2312" w:cs="仿宋_GB2312"/>
          <w:color w:val="000000"/>
          <w:kern w:val="0"/>
          <w:shd w:val="clear" w:color="auto" w:fill="FFFFFF"/>
          <w:lang w:bidi="ar"/>
        </w:rPr>
        <w:t>年度第十六批次城镇建设用地</w:t>
      </w:r>
      <w:r>
        <w:rPr>
          <w:rFonts w:hint="eastAsia" w:ascii="仿宋_GB2312" w:hAnsi="仿宋_GB2312" w:cs="仿宋_GB2312"/>
          <w:color w:val="000000"/>
          <w:spacing w:val="-5"/>
          <w:kern w:val="0"/>
          <w:shd w:val="clear" w:color="auto" w:fill="FFFFFF"/>
          <w:lang w:bidi="ar"/>
        </w:rPr>
        <w:t>项目涉及的被征地农民实施社会养老保障。</w:t>
      </w:r>
    </w:p>
    <w:p>
      <w:pPr>
        <w:shd w:val="clear" w:color="auto" w:fill="FFFFFF"/>
        <w:spacing w:line="560" w:lineRule="exact"/>
        <w:ind w:firstLine="632" w:firstLineChars="200"/>
        <w:rPr>
          <w:rFonts w:ascii="仿宋_GB2312" w:hAnsi="仿宋_GB2312" w:cs="仿宋_GB2312"/>
          <w:kern w:val="0"/>
          <w:shd w:val="clear" w:color="auto" w:fill="FFFFFF"/>
          <w:lang w:bidi="ar"/>
        </w:rPr>
      </w:pPr>
      <w:r>
        <w:rPr>
          <w:rFonts w:hint="eastAsia" w:ascii="仿宋_GB2312" w:hAnsi="仿宋_GB2312" w:cs="仿宋_GB2312"/>
          <w:color w:val="000000"/>
          <w:kern w:val="0"/>
          <w:shd w:val="clear" w:color="auto" w:fill="FFFFFF"/>
          <w:lang w:bidi="ar"/>
        </w:rPr>
        <w:t>二、</w:t>
      </w:r>
      <w:r>
        <w:rPr>
          <w:rFonts w:hint="eastAsia" w:ascii="仿宋_GB2312" w:hAnsi="仿宋_GB2312" w:cs="仿宋_GB2312"/>
          <w:kern w:val="0"/>
          <w:shd w:val="clear" w:color="auto" w:fill="FFFFFF"/>
          <w:lang w:bidi="ar"/>
        </w:rPr>
        <w:t>征地社保费补贴对象</w:t>
      </w:r>
      <w:r>
        <w:rPr>
          <w:rFonts w:hint="eastAsia" w:ascii="仿宋_GB2312" w:hAnsi="仿宋_GB2312" w:cs="仿宋_GB2312"/>
          <w:kern w:val="0"/>
          <w:shd w:val="clear" w:color="auto" w:fill="FFFFFF"/>
          <w:lang w:eastAsia="zh-CN" w:bidi="ar"/>
        </w:rPr>
        <w:t>。</w:t>
      </w:r>
      <w:r>
        <w:rPr>
          <w:rFonts w:hint="eastAsia" w:ascii="仿宋_GB2312" w:hAnsi="仿宋_GB2312" w:cs="仿宋_GB2312"/>
          <w:color w:val="000000"/>
          <w:kern w:val="0"/>
          <w:shd w:val="clear" w:color="auto" w:fill="FFFFFF"/>
          <w:lang w:bidi="ar"/>
        </w:rPr>
        <w:t>韶关市武江区202</w:t>
      </w:r>
      <w:r>
        <w:rPr>
          <w:rFonts w:ascii="仿宋_GB2312" w:hAnsi="仿宋_GB2312" w:cs="仿宋_GB2312"/>
          <w:color w:val="000000"/>
          <w:kern w:val="0"/>
          <w:shd w:val="clear" w:color="auto" w:fill="FFFFFF"/>
          <w:lang w:bidi="ar"/>
        </w:rPr>
        <w:t>1</w:t>
      </w:r>
      <w:r>
        <w:rPr>
          <w:rFonts w:hint="eastAsia" w:ascii="仿宋_GB2312" w:hAnsi="仿宋_GB2312" w:cs="仿宋_GB2312"/>
          <w:color w:val="000000"/>
          <w:kern w:val="0"/>
          <w:shd w:val="clear" w:color="auto" w:fill="FFFFFF"/>
          <w:lang w:bidi="ar"/>
        </w:rPr>
        <w:t>年度第十六批次城镇建设用地</w:t>
      </w:r>
      <w:r>
        <w:rPr>
          <w:rFonts w:hint="eastAsia" w:ascii="仿宋_GB2312" w:hAnsi="仿宋_GB2312" w:cs="仿宋_GB2312"/>
          <w:kern w:val="0"/>
          <w:shd w:val="clear" w:color="auto" w:fill="FFFFFF"/>
          <w:lang w:bidi="ar"/>
        </w:rPr>
        <w:t>项目涉及应参加养老保障的被征地农民户数为</w:t>
      </w:r>
      <w:r>
        <w:rPr>
          <w:rFonts w:ascii="仿宋_GB2312" w:hAnsi="仿宋_GB2312" w:cs="仿宋_GB2312"/>
          <w:kern w:val="0"/>
          <w:shd w:val="clear" w:color="auto" w:fill="FFFFFF"/>
          <w:lang w:bidi="ar"/>
        </w:rPr>
        <w:t>592</w:t>
      </w:r>
      <w:r>
        <w:rPr>
          <w:rFonts w:hint="eastAsia" w:ascii="仿宋_GB2312" w:hAnsi="仿宋_GB2312" w:cs="仿宋_GB2312"/>
          <w:kern w:val="0"/>
          <w:shd w:val="clear" w:color="auto" w:fill="FFFFFF"/>
          <w:lang w:bidi="ar"/>
        </w:rPr>
        <w:t>户。</w:t>
      </w:r>
    </w:p>
    <w:p>
      <w:pPr>
        <w:shd w:val="clear" w:color="auto" w:fill="FFFFFF"/>
        <w:spacing w:line="560" w:lineRule="exact"/>
        <w:ind w:firstLine="632" w:firstLineChars="200"/>
        <w:rPr>
          <w:rFonts w:hint="eastAsia" w:ascii="仿宋_GB2312" w:hAnsi="仿宋_GB2312" w:eastAsia="仿宋_GB2312" w:cs="仿宋_GB2312"/>
          <w:color w:val="000000"/>
          <w:kern w:val="0"/>
          <w:shd w:val="clear" w:color="auto" w:fill="FFFFFF"/>
          <w:lang w:bidi="ar"/>
        </w:rPr>
      </w:pPr>
      <w:r>
        <w:rPr>
          <w:rFonts w:hint="eastAsia" w:ascii="仿宋_GB2312" w:hAnsi="仿宋_GB2312" w:eastAsia="仿宋_GB2312" w:cs="仿宋_GB2312"/>
          <w:kern w:val="0"/>
          <w:shd w:val="clear" w:color="auto" w:fill="FFFFFF"/>
          <w:lang w:bidi="ar"/>
        </w:rPr>
        <w:t>三、征地社保费筹集。征地面积10.3140亩，按全市平均每亩征收农用地区片综合地价2.8459万元的33%计提征地社保费，即每征一亩地按0.94万元的标准计提征地社保费，需计提费用</w:t>
      </w:r>
      <w:r>
        <w:rPr>
          <w:rFonts w:hint="eastAsia" w:ascii="仿宋_GB2312" w:hAnsi="仿宋_GB2312" w:eastAsia="仿宋_GB2312" w:cs="仿宋_GB2312"/>
          <w:color w:val="000000"/>
          <w:szCs w:val="30"/>
        </w:rPr>
        <w:t>96951.6元</w:t>
      </w:r>
      <w:r>
        <w:rPr>
          <w:rFonts w:hint="eastAsia" w:ascii="仿宋_GB2312" w:hAnsi="仿宋_GB2312" w:eastAsia="仿宋_GB2312" w:cs="仿宋_GB2312"/>
          <w:kern w:val="0"/>
          <w:shd w:val="clear" w:color="auto" w:fill="FFFFFF"/>
          <w:lang w:bidi="ar"/>
        </w:rPr>
        <w:t>。</w:t>
      </w:r>
    </w:p>
    <w:sectPr>
      <w:pgSz w:w="11906" w:h="16838"/>
      <w:pgMar w:top="2098" w:right="1474" w:bottom="1984" w:left="1587"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1E7D39"/>
    <w:multiLevelType w:val="multilevel"/>
    <w:tmpl w:val="1B1E7D39"/>
    <w:lvl w:ilvl="0" w:tentative="0">
      <w:start w:val="1"/>
      <w:numFmt w:val="chineseCountingThousand"/>
      <w:pStyle w:val="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B1"/>
    <w:rsid w:val="00010B8F"/>
    <w:rsid w:val="00022843"/>
    <w:rsid w:val="000342D9"/>
    <w:rsid w:val="001310B1"/>
    <w:rsid w:val="00196007"/>
    <w:rsid w:val="001F7E6D"/>
    <w:rsid w:val="00236869"/>
    <w:rsid w:val="002C0885"/>
    <w:rsid w:val="002E43BE"/>
    <w:rsid w:val="002E7464"/>
    <w:rsid w:val="00314804"/>
    <w:rsid w:val="00496D61"/>
    <w:rsid w:val="004F34B8"/>
    <w:rsid w:val="005B3F6B"/>
    <w:rsid w:val="005D0A78"/>
    <w:rsid w:val="005E55D3"/>
    <w:rsid w:val="005F093E"/>
    <w:rsid w:val="0064434D"/>
    <w:rsid w:val="006929CB"/>
    <w:rsid w:val="006F6CD9"/>
    <w:rsid w:val="00817C97"/>
    <w:rsid w:val="00911F15"/>
    <w:rsid w:val="00932C35"/>
    <w:rsid w:val="00AA5357"/>
    <w:rsid w:val="00B4395E"/>
    <w:rsid w:val="00B6714A"/>
    <w:rsid w:val="00B84A68"/>
    <w:rsid w:val="00C120C3"/>
    <w:rsid w:val="00CA4383"/>
    <w:rsid w:val="00CB21E2"/>
    <w:rsid w:val="00CC3197"/>
    <w:rsid w:val="00D2665F"/>
    <w:rsid w:val="00D803DC"/>
    <w:rsid w:val="00E03BDD"/>
    <w:rsid w:val="00E27949"/>
    <w:rsid w:val="00E45B7F"/>
    <w:rsid w:val="00E73025"/>
    <w:rsid w:val="00F058A8"/>
    <w:rsid w:val="00FC1B52"/>
    <w:rsid w:val="4C123E98"/>
    <w:rsid w:val="63622D82"/>
    <w:rsid w:val="67BA179A"/>
    <w:rsid w:val="6D220D98"/>
    <w:rsid w:val="9BF6BE1F"/>
    <w:rsid w:val="9E6D551E"/>
    <w:rsid w:val="FFBFC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列标题"/>
    <w:basedOn w:val="1"/>
    <w:link w:val="9"/>
    <w:qFormat/>
    <w:uiPriority w:val="0"/>
    <w:pPr>
      <w:numPr>
        <w:ilvl w:val="0"/>
        <w:numId w:val="1"/>
      </w:numPr>
      <w:topLinePunct/>
      <w:ind w:firstLine="0"/>
    </w:pPr>
    <w:rPr>
      <w:rFonts w:eastAsia="黑体" w:asciiTheme="minorHAnsi" w:hAnsiTheme="minorHAnsi" w:cstheme="minorBidi"/>
      <w:szCs w:val="21"/>
    </w:rPr>
  </w:style>
  <w:style w:type="character" w:customStyle="1" w:styleId="9">
    <w:name w:val="列标题 字符"/>
    <w:basedOn w:val="7"/>
    <w:link w:val="8"/>
    <w:qFormat/>
    <w:uiPriority w:val="0"/>
    <w:rPr>
      <w:rFonts w:eastAsia="黑体"/>
      <w:sz w:val="32"/>
    </w:rPr>
  </w:style>
  <w:style w:type="character" w:customStyle="1" w:styleId="10">
    <w:name w:val="页眉 字符"/>
    <w:basedOn w:val="7"/>
    <w:link w:val="5"/>
    <w:qFormat/>
    <w:uiPriority w:val="99"/>
    <w:rPr>
      <w:rFonts w:ascii="Times New Roman" w:hAnsi="Times New Roman" w:eastAsia="仿宋_GB2312" w:cs="Times New Roman"/>
      <w:sz w:val="18"/>
      <w:szCs w:val="18"/>
    </w:rPr>
  </w:style>
  <w:style w:type="character" w:customStyle="1" w:styleId="11">
    <w:name w:val="页脚 字符"/>
    <w:basedOn w:val="7"/>
    <w:link w:val="4"/>
    <w:qFormat/>
    <w:uiPriority w:val="99"/>
    <w:rPr>
      <w:rFonts w:ascii="Times New Roman" w:hAnsi="Times New Roman" w:eastAsia="仿宋_GB2312" w:cs="Times New Roman"/>
      <w:sz w:val="18"/>
      <w:szCs w:val="18"/>
    </w:rPr>
  </w:style>
  <w:style w:type="character" w:customStyle="1" w:styleId="12">
    <w:name w:val="批注框文本 字符"/>
    <w:basedOn w:val="7"/>
    <w:link w:val="3"/>
    <w:semiHidden/>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70</Words>
  <Characters>400</Characters>
  <Lines>3</Lines>
  <Paragraphs>1</Paragraphs>
  <TotalTime>6</TotalTime>
  <ScaleCrop>false</ScaleCrop>
  <LinksUpToDate>false</LinksUpToDate>
  <CharactersWithSpaces>469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2022-03-14T03:44:00Z</dcterms:created>
  <dc:creator>yy</dc:creator>
  <cp:lastModifiedBy>Administrator</cp:lastModifiedBy>
  <dcterms:modified xsi:type="dcterms:W3CDTF">2022-12-09T02:34:02Z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showFlag">
    <vt:bool>false</vt:bool>
  </property>
  <property fmtid="{D5CDD505-2E9C-101B-9397-08002B2CF9AE}" pid="4" name="userName">
    <vt:lpwstr>方瑞琪</vt:lpwstr>
  </property>
  <property fmtid="{D5CDD505-2E9C-101B-9397-08002B2CF9AE}" pid="5" name="ICV">
    <vt:lpwstr>2BD0A830F0264B68BE24FE09115A9DCC</vt:lpwstr>
  </property>
</Properties>
</file>