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40" w:lineRule="exact"/>
        <w:jc w:val="center"/>
        <w:textAlignment w:val="auto"/>
        <w:outlineLvl w:val="9"/>
        <w:rPr>
          <w:rFonts w:hint="eastAsia" w:ascii="华文中宋" w:hAnsi="华文中宋" w:eastAsia="华文中宋" w:cs="华文中宋"/>
          <w:sz w:val="44"/>
          <w:szCs w:val="44"/>
          <w:lang w:eastAsia="zh-CN"/>
        </w:rPr>
      </w:pPr>
      <w:r>
        <w:rPr>
          <w:rFonts w:hint="eastAsia" w:ascii="华文中宋" w:hAnsi="华文中宋" w:eastAsia="华文中宋" w:cs="华文中宋"/>
          <w:sz w:val="44"/>
          <w:szCs w:val="44"/>
          <w:lang w:eastAsia="zh-CN"/>
        </w:rPr>
        <w:t>团市委开展韶关青年读书会</w:t>
      </w:r>
      <w:r>
        <w:rPr>
          <w:rFonts w:hint="eastAsia" w:ascii="华文中宋" w:hAnsi="华文中宋" w:eastAsia="华文中宋" w:cs="华文中宋"/>
          <w:sz w:val="44"/>
          <w:szCs w:val="44"/>
        </w:rPr>
        <w:t>暨《逐梦人文丛》推介会</w:t>
      </w:r>
      <w:r>
        <w:rPr>
          <w:rFonts w:hint="eastAsia" w:ascii="华文中宋" w:hAnsi="华文中宋" w:eastAsia="华文中宋" w:cs="华文中宋"/>
          <w:sz w:val="44"/>
          <w:szCs w:val="44"/>
          <w:lang w:eastAsia="zh-CN"/>
        </w:rPr>
        <w:t>活动</w:t>
      </w:r>
    </w:p>
    <w:p>
      <w:pPr>
        <w:rPr>
          <w:rFonts w:hint="eastAsia"/>
        </w:rPr>
      </w:pPr>
    </w:p>
    <w:p>
      <w:pPr>
        <w:rPr>
          <w:rFonts w:hint="eastAsia"/>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华文仿宋" w:hAnsi="华文仿宋" w:eastAsia="华文仿宋" w:cs="华文仿宋"/>
          <w:sz w:val="32"/>
          <w:szCs w:val="32"/>
        </w:rPr>
      </w:pPr>
      <w:r>
        <w:rPr>
          <w:rFonts w:hint="eastAsia" w:ascii="华文仿宋" w:hAnsi="华文仿宋" w:eastAsia="华文仿宋" w:cs="华文仿宋"/>
          <w:sz w:val="32"/>
          <w:szCs w:val="32"/>
        </w:rPr>
        <w:t>为深入学习贯彻习近平新时代中国特色社会主义思想和党的十九大精神，引领广大团员青年增强"四个意识"，坚定"四个自信"，助力韶关精神文明建设及文学艺术发展，也为培育和践行社会主义核心价值观，提高国民素质，建设社会主义文化强国，实现中华民族伟大复兴中国梦。时值第24个“世界读书日”即将到来，借此契机，团市委于4月20日上午9：00-11：30在韶关市青少年宫一楼会议厅举行“书韵飘香 悦美韶城”</w:t>
      </w:r>
      <w:r>
        <w:rPr>
          <w:rFonts w:hint="eastAsia" w:ascii="华文仿宋" w:hAnsi="华文仿宋" w:eastAsia="华文仿宋" w:cs="华文仿宋"/>
          <w:sz w:val="32"/>
          <w:szCs w:val="32"/>
          <w:lang w:eastAsia="zh-CN"/>
        </w:rPr>
        <w:t>青年读书会</w:t>
      </w:r>
      <w:r>
        <w:rPr>
          <w:rFonts w:hint="eastAsia" w:ascii="华文仿宋" w:hAnsi="华文仿宋" w:eastAsia="华文仿宋" w:cs="华文仿宋"/>
          <w:sz w:val="32"/>
          <w:szCs w:val="32"/>
        </w:rPr>
        <w:t>暨《逐梦人文丛》推介会。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华文仿宋" w:hAnsi="华文仿宋" w:eastAsia="华文仿宋" w:cs="华文仿宋"/>
          <w:sz w:val="32"/>
          <w:szCs w:val="32"/>
          <w:lang w:eastAsia="zh-CN"/>
        </w:rPr>
      </w:pPr>
      <w:r>
        <w:rPr>
          <w:rFonts w:hint="eastAsia" w:ascii="华文仿宋" w:hAnsi="华文仿宋" w:eastAsia="华文仿宋" w:cs="华文仿宋"/>
          <w:sz w:val="32"/>
          <w:szCs w:val="32"/>
          <w:lang w:eastAsia="zh-CN"/>
        </w:rPr>
        <w:t>此期青年读书会通过对《逐梦人文丛》作品进行品读、朗诵，以及作者向读者分享创作经验，并作交流，达到了创作者思想与阅读者思想相碰撞的目的。</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lang w:eastAsia="zh-CN"/>
        </w:rPr>
        <w:t>约</w:t>
      </w:r>
      <w:r>
        <w:rPr>
          <w:rFonts w:hint="eastAsia" w:ascii="华文仿宋" w:hAnsi="华文仿宋" w:eastAsia="华文仿宋" w:cs="华文仿宋"/>
          <w:sz w:val="32"/>
          <w:szCs w:val="32"/>
          <w:lang w:val="en-US" w:eastAsia="zh-CN"/>
        </w:rPr>
        <w:t>100名</w:t>
      </w:r>
      <w:r>
        <w:rPr>
          <w:rFonts w:hint="eastAsia" w:ascii="华文仿宋" w:hAnsi="华文仿宋" w:eastAsia="华文仿宋" w:cs="华文仿宋"/>
          <w:sz w:val="32"/>
          <w:szCs w:val="32"/>
          <w:lang w:eastAsia="zh-CN"/>
        </w:rPr>
        <w:t>青年文学爱好者</w:t>
      </w:r>
      <w:bookmarkStart w:id="0" w:name="_GoBack"/>
      <w:bookmarkEnd w:id="0"/>
      <w:r>
        <w:rPr>
          <w:rFonts w:hint="eastAsia" w:ascii="华文仿宋" w:hAnsi="华文仿宋" w:eastAsia="华文仿宋" w:cs="华文仿宋"/>
          <w:sz w:val="32"/>
          <w:szCs w:val="32"/>
          <w:lang w:val="en-US" w:eastAsia="zh-CN"/>
        </w:rPr>
        <w:t>参加了此次活动。</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华文仿宋" w:hAnsi="华文仿宋" w:eastAsia="华文仿宋" w:cs="华文仿宋"/>
          <w:sz w:val="32"/>
          <w:szCs w:val="32"/>
        </w:rPr>
      </w:pPr>
    </w:p>
    <w:p>
      <w:pPr>
        <w:rPr>
          <w:rFonts w:hint="eastAsia" w:ascii="华文仿宋" w:hAnsi="华文仿宋" w:eastAsia="华文仿宋" w:cs="华文仿宋"/>
          <w:sz w:val="32"/>
          <w:szCs w:val="32"/>
          <w:lang w:eastAsia="zh-CN"/>
        </w:rPr>
      </w:pPr>
      <w:r>
        <w:rPr>
          <w:rFonts w:hint="eastAsia" w:ascii="华文仿宋" w:hAnsi="华文仿宋" w:eastAsia="华文仿宋" w:cs="华文仿宋"/>
          <w:sz w:val="32"/>
          <w:szCs w:val="32"/>
          <w:lang w:eastAsia="zh-CN"/>
        </w:rPr>
        <w:drawing>
          <wp:inline distT="0" distB="0" distL="114300" distR="114300">
            <wp:extent cx="5273675" cy="3480435"/>
            <wp:effectExtent l="0" t="0" r="3175" b="5715"/>
            <wp:docPr id="1" name="图片 1" descr="15634440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563444036(1)"/>
                    <pic:cNvPicPr>
                      <a:picLocks noChangeAspect="1"/>
                    </pic:cNvPicPr>
                  </pic:nvPicPr>
                  <pic:blipFill>
                    <a:blip r:embed="rId4"/>
                    <a:stretch>
                      <a:fillRect/>
                    </a:stretch>
                  </pic:blipFill>
                  <pic:spPr>
                    <a:xfrm>
                      <a:off x="0" y="0"/>
                      <a:ext cx="5273675" cy="3480435"/>
                    </a:xfrm>
                    <a:prstGeom prst="rect">
                      <a:avLst/>
                    </a:prstGeom>
                  </pic:spPr>
                </pic:pic>
              </a:graphicData>
            </a:graphic>
          </wp:inline>
        </w:drawing>
      </w:r>
    </w:p>
    <w:p>
      <w:pPr>
        <w:rPr>
          <w:rFonts w:hint="eastAsia" w:ascii="华文仿宋" w:hAnsi="华文仿宋" w:eastAsia="华文仿宋" w:cs="华文仿宋"/>
          <w:sz w:val="32"/>
          <w:szCs w:val="32"/>
          <w:lang w:eastAsia="zh-CN"/>
        </w:rPr>
      </w:pPr>
    </w:p>
    <w:p>
      <w:pPr>
        <w:rPr>
          <w:rFonts w:hint="eastAsia"/>
        </w:rPr>
      </w:pPr>
    </w:p>
    <w:p>
      <w:pPr>
        <w:rPr>
          <w:rFonts w:hint="eastAsia" w:eastAsiaTheme="minorEastAsia"/>
          <w:lang w:eastAsia="zh-CN"/>
        </w:rPr>
      </w:pPr>
      <w:r>
        <w:rPr>
          <w:rFonts w:hint="eastAsia" w:eastAsiaTheme="minorEastAsia"/>
          <w:lang w:eastAsia="zh-CN"/>
        </w:rPr>
        <w:drawing>
          <wp:inline distT="0" distB="0" distL="114300" distR="114300">
            <wp:extent cx="5271135" cy="3498850"/>
            <wp:effectExtent l="0" t="0" r="5715" b="6350"/>
            <wp:docPr id="2" name="图片 2" descr="15634441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563444116(1)"/>
                    <pic:cNvPicPr>
                      <a:picLocks noChangeAspect="1"/>
                    </pic:cNvPicPr>
                  </pic:nvPicPr>
                  <pic:blipFill>
                    <a:blip r:embed="rId5"/>
                    <a:stretch>
                      <a:fillRect/>
                    </a:stretch>
                  </pic:blipFill>
                  <pic:spPr>
                    <a:xfrm>
                      <a:off x="0" y="0"/>
                      <a:ext cx="5271135" cy="3498850"/>
                    </a:xfrm>
                    <a:prstGeom prst="rect">
                      <a:avLst/>
                    </a:prstGeom>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2F6E30"/>
    <w:rsid w:val="04A25FFC"/>
    <w:rsid w:val="23EE2416"/>
    <w:rsid w:val="684A4B83"/>
    <w:rsid w:val="6E2F6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2019-07-18T09:45:00Z</dcterms:created>
  <dc:creator>lenovo</dc:creator>
  <cp:lastModifiedBy>lenovo</cp:lastModifiedBy>
  <dcterms:modified xsi:type="dcterms:W3CDTF">2019-07-18T10:02:36Z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