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关于开展网络安全宣传周青少年日主题大宣讲活动的方案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深入学习贯彻习近平总书记关于网络安全强国的重要思想，特别是对网络安全工作“四个坚持”的重要指示精神，贯彻落实市委网信办《关于印发&lt;2021年韶关市网络安全宣传周活动实施方案&gt;的通知》的文件要求,切实提高青少年网络安全意识和技能，团市委拟组织开展网络安全宣传周青少年日主题大宣讲活动，具体活动方案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一、活动主题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网络安全为人民，网络安全靠人民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二、活动时间与地点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时间：10月16日上午10:00-11:50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地点：广东松山职业技术学院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三、活动的目的和意义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2021年韶关市网络安全宣传周活动实施方案》文件精神，团市委应牵头组织开展青少年日主题活动，发挥各类团属新媒体矩阵影响力，组织青少年开展网络安全科普教育和文明上网引导活动，动员网络文明志愿者积极开展网络文明公益活动，教育引导青少年正确认识和使用网络，树立正确的上网观念，养成良好的上网习惯，抵制网络成瘾。本次举办网络安全宣传周青少年日主题大宣讲活动是贯彻文件精神的具体举措，有利于科普网络安全知识，引导广大青少年树立正确的网络安全观；有利于提升广大青少年网络安全素养和防护技能，营造清朗的网络空间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四、活动组织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主办单位：共青团韶关市委员会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承办单位：广东松山职业技术学院团委</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参与人员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1.共青团韶关市委员会、广东松山职业技术学院相关负责同志；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2.广东松山职业技术学院学生180人。</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活动形式及流程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（一）领导致辞（5分钟）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广东松山职业技术学院团委领导代表致辞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（二）播放网络安全教育视频（5分钟）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通过播放网络诈骗、青少年不文明上网等反面典型案例造成严重后果的教育视频，警示提高青少年在网络安全风险识别和自我保护方面的能力。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（三）开展网络安全专题大宣讲（60分钟）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拟邀请网络安全方面的专家老师，结合中国共产党成立100周年主题，围绕党的十八大以来网络安全领域取得的重大成就，开展网络安全专题宣讲。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（四）网络安全知识有奖问答（20分钟）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紧紧围绕习近平总书记关于网络强国的重要思想，聚焦《网络安全法》《数据安全法》《个人信息保护法》等法律法规、网络安全领域标准制度内容，提前设计20道网络安全知识题目。通过有奖问答形式，吸引学生积极参与互动，学习安全用网知识，促进网络安全意识提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（五）开展“争做青年好网民”签名活动（15分钟）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积极引导动员校园内的学生参与“争做青年好网民”签名活动，留下对清朗网络环境的承诺和支持，进一步深化“网络安全为人民、网络安全靠人民”理念意识。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职责分工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1.团市委：负责此次活动的组织策划工作；负责网络安全知识问答题目的设计；负责提供相关网络安全宣传素材；负责联系媒体进行宣传报道。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2.松山学院团委：负责指派活动的授课老师和主持人；负责安排10名网络文明志愿者；负责180名参会学生的组织和管理；负责场地协调和物料的准备布置。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lang w:val="en-US" w:eastAsia="zh-CN"/>
        </w:rPr>
        <w:t>八、有关要求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（一）扩大宣传力度。</w:t>
      </w:r>
      <w:r>
        <w:rPr>
          <w:rFonts w:hint="eastAsia" w:ascii="仿宋_GB2312" w:hAnsi="仿宋_GB2312" w:eastAsia="仿宋_GB2312" w:cs="仿宋_GB2312"/>
          <w:sz w:val="32"/>
          <w:szCs w:val="32"/>
          <w:lang w:val="en-US" w:eastAsia="zh-CN"/>
        </w:rPr>
        <w:t>邀请韶关电视台、韶关日报社等主流媒体对活动进行拍摄报道，充分发挥主流传统媒体的宣传效应。发挥各类团属新媒体矩阵影响力，利用微信、微博、抖音等线上平台发布网络安全宣传周青少年日主题活动的宣传推文，并动员网络文明志愿者广泛宣传推广，形成线上强大的宣传合力。</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（二）做好疫情防控。</w:t>
      </w:r>
      <w:r>
        <w:rPr>
          <w:rFonts w:hint="eastAsia" w:ascii="仿宋_GB2312" w:hAnsi="仿宋_GB2312" w:eastAsia="仿宋_GB2312" w:cs="仿宋_GB2312"/>
          <w:color w:val="000000"/>
          <w:kern w:val="0"/>
          <w:sz w:val="32"/>
          <w:szCs w:val="32"/>
          <w:lang w:val="en-US" w:eastAsia="zh-CN" w:bidi="ar"/>
        </w:rPr>
        <w:t>参加活动人员无21天内境外史和14天内与疫情严重地区人员接触、疫情严重地区驻留史或其他疑似情况。所有参会人员需测量体温、佩戴口罩。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E98E7"/>
    <w:multiLevelType w:val="singleLevel"/>
    <w:tmpl w:val="00EE98E7"/>
    <w:lvl w:ilvl="0" w:tentative="0">
      <w:start w:val="5"/>
      <w:numFmt w:val="chineseCounting"/>
      <w:suff w:val="nothing"/>
      <w:lvlText w:val="%1、"/>
      <w:lvlJc w:val="left"/>
      <w:rPr>
        <w:rFonts w:hint="eastAsia"/>
      </w:rPr>
    </w:lvl>
  </w:abstractNum>
  <w:abstractNum w:abstractNumId="1">
    <w:nsid w:val="7E6F96AB"/>
    <w:multiLevelType w:val="singleLevel"/>
    <w:tmpl w:val="7E6F96AB"/>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0757C"/>
    <w:rsid w:val="02921E0A"/>
    <w:rsid w:val="0565544D"/>
    <w:rsid w:val="1DC919BF"/>
    <w:rsid w:val="226670F4"/>
    <w:rsid w:val="24EC4CD5"/>
    <w:rsid w:val="25CE03DE"/>
    <w:rsid w:val="345F4D32"/>
    <w:rsid w:val="359474E5"/>
    <w:rsid w:val="37B04177"/>
    <w:rsid w:val="3A332F7C"/>
    <w:rsid w:val="3D3E51F9"/>
    <w:rsid w:val="47217A80"/>
    <w:rsid w:val="47F6333F"/>
    <w:rsid w:val="4A843B37"/>
    <w:rsid w:val="4BB9397D"/>
    <w:rsid w:val="5A360B0B"/>
    <w:rsid w:val="5FB02833"/>
    <w:rsid w:val="72340D7D"/>
    <w:rsid w:val="77AE6B00"/>
    <w:rsid w:val="7E4D2585"/>
    <w:rsid w:val="7ED4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1393</Words>
  <Characters>1434</Characters>
  <Lines>0</Lines>
  <Paragraphs>0</Paragraphs>
  <TotalTime>19</TotalTime>
  <ScaleCrop>false</ScaleCrop>
  <LinksUpToDate>false</LinksUpToDate>
  <CharactersWithSpaces>1443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cp:lastPrinted>2021-10-20T03:17:00Z</cp:lastPrinted>
  <dcterms:modified xsi:type="dcterms:W3CDTF">2021-10-22T06:54:05Z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862C704327B547B995F5CD64E09AC130</vt:lpwstr>
  </property>
</Properties>
</file>