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000000"/>
        </w:rPr>
      </w:pPr>
      <w:bookmarkStart w:id="0" w:name="_GoBack"/>
      <w:r>
        <w:rPr>
          <w:rFonts w:hint="eastAsia"/>
          <w:b/>
          <w:bCs/>
          <w:color w:val="000000"/>
          <w:sz w:val="30"/>
          <w:szCs w:val="30"/>
        </w:rPr>
        <w:t>韶关市2022年塑料购物袋及聚乙烯塑料农用薄膜产品质量</w:t>
      </w:r>
      <w:r>
        <w:rPr>
          <w:rFonts w:hint="eastAsia"/>
          <w:b/>
          <w:bCs/>
          <w:color w:val="000000"/>
          <w:sz w:val="30"/>
          <w:szCs w:val="30"/>
          <w:lang w:eastAsia="zh-CN"/>
        </w:rPr>
        <w:t>专项</w:t>
      </w:r>
      <w:r>
        <w:rPr>
          <w:rFonts w:hint="eastAsia"/>
          <w:b/>
          <w:bCs/>
          <w:color w:val="000000"/>
          <w:sz w:val="30"/>
          <w:szCs w:val="30"/>
        </w:rPr>
        <w:t>监督抽查结果汇总表</w:t>
      </w:r>
    </w:p>
    <w:bookmarkEnd w:id="0"/>
    <w:p>
      <w:pPr>
        <w:rPr>
          <w:rFonts w:hint="eastAsia"/>
          <w:color w:val="000000"/>
        </w:rPr>
      </w:pPr>
    </w:p>
    <w:tbl>
      <w:tblPr>
        <w:tblStyle w:val="4"/>
        <w:tblW w:w="12552" w:type="dxa"/>
        <w:jc w:val="center"/>
        <w:tblInd w:w="811" w:type="dxa"/>
        <w:tblLayout w:type="fixed"/>
        <w:tblCellMar>
          <w:top w:w="0" w:type="dxa"/>
          <w:left w:w="108" w:type="dxa"/>
          <w:bottom w:w="0" w:type="dxa"/>
          <w:right w:w="108" w:type="dxa"/>
        </w:tblCellMar>
      </w:tblPr>
      <w:tblGrid>
        <w:gridCol w:w="1092"/>
        <w:gridCol w:w="1820"/>
        <w:gridCol w:w="2860"/>
        <w:gridCol w:w="2740"/>
        <w:gridCol w:w="1180"/>
        <w:gridCol w:w="1320"/>
        <w:gridCol w:w="1540"/>
      </w:tblGrid>
      <w:tr>
        <w:tblPrEx>
          <w:tblLayout w:type="fixed"/>
          <w:tblCellMar>
            <w:top w:w="0" w:type="dxa"/>
            <w:left w:w="108" w:type="dxa"/>
            <w:bottom w:w="0" w:type="dxa"/>
            <w:right w:w="108" w:type="dxa"/>
          </w:tblCellMar>
        </w:tblPrEx>
        <w:trPr>
          <w:trHeight w:val="360" w:hRule="atLeast"/>
          <w:jc w:val="center"/>
        </w:trPr>
        <w:tc>
          <w:tcPr>
            <w:tcW w:w="1092"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color w:val="000000"/>
                <w:kern w:val="0"/>
                <w:sz w:val="20"/>
              </w:rPr>
            </w:pPr>
            <w:r>
              <w:rPr>
                <w:rFonts w:hint="eastAsia" w:ascii="宋体" w:hAnsi="宋体" w:cs="宋体"/>
                <w:b/>
                <w:color w:val="000000"/>
                <w:kern w:val="0"/>
                <w:sz w:val="20"/>
              </w:rPr>
              <w:t>序号</w:t>
            </w:r>
          </w:p>
        </w:tc>
        <w:tc>
          <w:tcPr>
            <w:tcW w:w="1820"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color w:val="000000"/>
                <w:kern w:val="0"/>
                <w:sz w:val="20"/>
              </w:rPr>
            </w:pPr>
            <w:r>
              <w:rPr>
                <w:rFonts w:hint="eastAsia" w:ascii="宋体" w:hAnsi="宋体" w:cs="宋体"/>
                <w:b/>
                <w:color w:val="000000"/>
                <w:kern w:val="0"/>
                <w:sz w:val="20"/>
              </w:rPr>
              <w:t>报告编号</w:t>
            </w:r>
          </w:p>
        </w:tc>
        <w:tc>
          <w:tcPr>
            <w:tcW w:w="2860"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color w:val="000000"/>
                <w:kern w:val="0"/>
                <w:sz w:val="20"/>
              </w:rPr>
            </w:pPr>
            <w:r>
              <w:rPr>
                <w:rFonts w:hint="eastAsia" w:ascii="宋体" w:hAnsi="宋体" w:cs="宋体"/>
                <w:b/>
                <w:color w:val="000000"/>
                <w:kern w:val="0"/>
                <w:sz w:val="20"/>
              </w:rPr>
              <w:t>受检单位</w:t>
            </w:r>
          </w:p>
        </w:tc>
        <w:tc>
          <w:tcPr>
            <w:tcW w:w="2740"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color w:val="000000"/>
                <w:kern w:val="0"/>
                <w:sz w:val="20"/>
              </w:rPr>
            </w:pPr>
            <w:r>
              <w:rPr>
                <w:rFonts w:hint="eastAsia" w:ascii="宋体" w:hAnsi="宋体" w:cs="宋体"/>
                <w:b/>
                <w:color w:val="000000"/>
                <w:kern w:val="0"/>
                <w:sz w:val="20"/>
              </w:rPr>
              <w:t>产品名称</w:t>
            </w:r>
          </w:p>
        </w:tc>
        <w:tc>
          <w:tcPr>
            <w:tcW w:w="1180"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color w:val="000000"/>
                <w:kern w:val="0"/>
                <w:sz w:val="20"/>
              </w:rPr>
            </w:pPr>
            <w:r>
              <w:rPr>
                <w:rFonts w:hint="eastAsia" w:ascii="宋体" w:hAnsi="宋体" w:cs="宋体"/>
                <w:b/>
                <w:color w:val="000000"/>
                <w:kern w:val="0"/>
                <w:sz w:val="20"/>
              </w:rPr>
              <w:t>地区</w:t>
            </w:r>
          </w:p>
        </w:tc>
        <w:tc>
          <w:tcPr>
            <w:tcW w:w="1320"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color w:val="000000"/>
                <w:kern w:val="0"/>
                <w:sz w:val="20"/>
              </w:rPr>
            </w:pPr>
            <w:r>
              <w:rPr>
                <w:rFonts w:hint="eastAsia" w:ascii="宋体" w:hAnsi="宋体" w:cs="宋体"/>
                <w:b/>
                <w:color w:val="000000"/>
                <w:kern w:val="0"/>
                <w:sz w:val="20"/>
              </w:rPr>
              <w:t>是否合格</w:t>
            </w:r>
          </w:p>
        </w:tc>
        <w:tc>
          <w:tcPr>
            <w:tcW w:w="1540" w:type="dxa"/>
            <w:vMerge w:val="restar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b/>
                <w:color w:val="000000"/>
                <w:kern w:val="0"/>
                <w:sz w:val="20"/>
              </w:rPr>
            </w:pPr>
            <w:r>
              <w:rPr>
                <w:rFonts w:hint="eastAsia" w:ascii="宋体" w:hAnsi="宋体" w:cs="宋体"/>
                <w:b/>
                <w:color w:val="000000"/>
                <w:kern w:val="0"/>
                <w:sz w:val="20"/>
              </w:rPr>
              <w:t>不合格项目</w:t>
            </w:r>
          </w:p>
        </w:tc>
      </w:tr>
      <w:tr>
        <w:tblPrEx>
          <w:tblLayout w:type="fixed"/>
          <w:tblCellMar>
            <w:top w:w="0" w:type="dxa"/>
            <w:left w:w="108" w:type="dxa"/>
            <w:bottom w:w="0" w:type="dxa"/>
            <w:right w:w="108" w:type="dxa"/>
          </w:tblCellMar>
        </w:tblPrEx>
        <w:trPr>
          <w:trHeight w:val="360" w:hRule="atLeast"/>
          <w:jc w:val="center"/>
        </w:trPr>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rPr>
            </w:pPr>
          </w:p>
        </w:tc>
        <w:tc>
          <w:tcPr>
            <w:tcW w:w="18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rPr>
            </w:pPr>
          </w:p>
        </w:tc>
        <w:tc>
          <w:tcPr>
            <w:tcW w:w="28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rPr>
            </w:pPr>
          </w:p>
        </w:tc>
        <w:tc>
          <w:tcPr>
            <w:tcW w:w="27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rPr>
            </w:pPr>
          </w:p>
        </w:tc>
        <w:tc>
          <w:tcPr>
            <w:tcW w:w="11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rPr>
            </w:pPr>
          </w:p>
        </w:tc>
        <w:tc>
          <w:tcPr>
            <w:tcW w:w="13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rPr>
            </w:pPr>
          </w:p>
        </w:tc>
        <w:tc>
          <w:tcPr>
            <w:tcW w:w="1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eastAsia="宋体"/>
                <w:color w:val="000000"/>
                <w:sz w:val="22"/>
                <w:szCs w:val="22"/>
                <w:lang w:eastAsia="zh-CN"/>
              </w:rPr>
            </w:pPr>
            <w:r>
              <w:rPr>
                <w:rFonts w:hint="eastAsia"/>
                <w:color w:val="000000"/>
                <w:sz w:val="22"/>
                <w:szCs w:val="22"/>
                <w:lang w:val="en-US" w:eastAsia="zh-CN"/>
              </w:rPr>
              <w:t>1</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WL20220056</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武江区丁丁猫饮品店</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全生物降解塑料购物袋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武江区</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eastAsia="宋体"/>
                <w:color w:val="000000"/>
                <w:sz w:val="22"/>
                <w:szCs w:val="22"/>
                <w:lang w:eastAsia="zh-CN"/>
              </w:rPr>
            </w:pPr>
            <w:r>
              <w:rPr>
                <w:rFonts w:hint="eastAsia"/>
                <w:color w:val="000000"/>
                <w:sz w:val="22"/>
                <w:szCs w:val="22"/>
                <w:lang w:val="en-US" w:eastAsia="zh-CN"/>
              </w:rPr>
              <w:t>2</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WL20220033</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南雄市雄州街道一颗柠檬奶茶店</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非食品接触用塑料购物袋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南雄市</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eastAsia="宋体"/>
                <w:color w:val="000000"/>
                <w:sz w:val="22"/>
                <w:szCs w:val="22"/>
                <w:lang w:eastAsia="zh-CN"/>
              </w:rPr>
            </w:pPr>
            <w:r>
              <w:rPr>
                <w:rFonts w:hint="eastAsia"/>
                <w:color w:val="000000"/>
                <w:sz w:val="22"/>
                <w:szCs w:val="22"/>
                <w:lang w:val="en-US" w:eastAsia="zh-CN"/>
              </w:rPr>
              <w:t>3</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WL20220034</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南雄市雄州街道壹佳便利店</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非食品接触用塑料购物袋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南雄市</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eastAsia="宋体"/>
                <w:color w:val="000000"/>
                <w:sz w:val="22"/>
                <w:szCs w:val="22"/>
                <w:lang w:eastAsia="zh-CN"/>
              </w:rPr>
            </w:pPr>
            <w:r>
              <w:rPr>
                <w:rFonts w:hint="eastAsia"/>
                <w:color w:val="000000"/>
                <w:sz w:val="22"/>
                <w:szCs w:val="22"/>
                <w:lang w:val="en-US" w:eastAsia="zh-CN"/>
              </w:rPr>
              <w:t>4</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WL20220035</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南雄市润民商业有限公司</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非食品接触用塑料购物袋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南雄市</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eastAsia="宋体"/>
                <w:color w:val="000000"/>
                <w:sz w:val="22"/>
                <w:szCs w:val="22"/>
                <w:lang w:eastAsia="zh-CN"/>
              </w:rPr>
            </w:pPr>
            <w:r>
              <w:rPr>
                <w:rFonts w:hint="eastAsia"/>
                <w:color w:val="000000"/>
                <w:sz w:val="22"/>
                <w:szCs w:val="22"/>
                <w:lang w:val="en-US" w:eastAsia="zh-CN"/>
              </w:rPr>
              <w:t>5</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WL20220057</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乐昌市大润发商业有限公司</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乐昌市</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eastAsia="宋体"/>
                <w:color w:val="000000"/>
                <w:sz w:val="22"/>
                <w:szCs w:val="22"/>
                <w:lang w:eastAsia="zh-CN"/>
              </w:rPr>
            </w:pPr>
            <w:r>
              <w:rPr>
                <w:rFonts w:hint="eastAsia"/>
                <w:color w:val="000000"/>
                <w:sz w:val="22"/>
                <w:szCs w:val="22"/>
                <w:lang w:val="en-US" w:eastAsia="zh-CN"/>
              </w:rPr>
              <w:t>6</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WL20220039</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新丰县小斌茶饮店</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新丰县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eastAsia="宋体"/>
                <w:color w:val="000000"/>
                <w:sz w:val="22"/>
                <w:szCs w:val="22"/>
                <w:lang w:eastAsia="zh-CN"/>
              </w:rPr>
            </w:pPr>
            <w:r>
              <w:rPr>
                <w:rFonts w:hint="eastAsia"/>
                <w:color w:val="000000"/>
                <w:sz w:val="22"/>
                <w:szCs w:val="22"/>
                <w:lang w:val="en-US" w:eastAsia="zh-CN"/>
              </w:rPr>
              <w:t>7</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WL20220040</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新丰县鸿仁商行</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新丰县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8</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WL20220043</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始兴县益禾堂奶茶店</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始兴县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9</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WL20220052</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仁化县超凡炸鸡汉堡店</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仁化县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color w:val="000000"/>
                <w:sz w:val="22"/>
                <w:szCs w:val="22"/>
                <w:lang w:val="en-US" w:eastAsia="zh-CN"/>
              </w:rPr>
            </w:pPr>
            <w:r>
              <w:rPr>
                <w:rFonts w:hint="eastAsia"/>
                <w:color w:val="000000"/>
                <w:sz w:val="22"/>
                <w:szCs w:val="22"/>
                <w:lang w:val="en-US" w:eastAsia="zh-CN"/>
              </w:rPr>
              <w:t>10</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WL20220007</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翁源县龙仙镇兰家商行　　　　　　　　　　　　　　　　　　　　　　　　　　　　　　　　　　　　　　　　　　　　　　　　　　　　　　　　　　　　　　　　　　　　　　　　　　　　　　　　　　　　　　　　　　</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翁源县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color w:val="000000"/>
                <w:sz w:val="22"/>
                <w:szCs w:val="22"/>
                <w:lang w:val="en-US" w:eastAsia="zh-CN"/>
              </w:rPr>
            </w:pPr>
            <w:r>
              <w:rPr>
                <w:rFonts w:hint="eastAsia"/>
                <w:color w:val="000000"/>
                <w:sz w:val="22"/>
                <w:szCs w:val="22"/>
                <w:lang w:val="en-US" w:eastAsia="zh-CN"/>
              </w:rPr>
              <w:t>11</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WL20220010</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翁源县龙仙镇小茗奶茶店　　　　　　　　　　　　　　　　　　　　　　　　　　　　　　　　　　　　　　　　　　　　　　　　　　</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非食品接触用塑料购物袋（单杯打包袋LDPE）</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翁源县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12</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WL20220030</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南雄市民兴农资技术服务部</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白色薄膜</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南雄市</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13</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WL20220053</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仁化县兴农农资配送中心</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聚乙烯吹塑农用地面覆盖薄膜</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仁化县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eastAsia" w:eastAsia="宋体"/>
                <w:color w:val="000000"/>
                <w:sz w:val="22"/>
                <w:szCs w:val="22"/>
                <w:lang w:val="en-US" w:eastAsia="zh-CN"/>
              </w:rPr>
            </w:pPr>
            <w:r>
              <w:rPr>
                <w:color w:val="000000"/>
                <w:sz w:val="22"/>
                <w:szCs w:val="22"/>
              </w:rPr>
              <w:t>1</w:t>
            </w:r>
            <w:r>
              <w:rPr>
                <w:rFonts w:hint="eastAsia"/>
                <w:color w:val="000000"/>
                <w:sz w:val="22"/>
                <w:szCs w:val="22"/>
                <w:lang w:val="en-US" w:eastAsia="zh-CN"/>
              </w:rPr>
              <w:t>4</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WL20220001</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乳源瑶族自治县乳城供销合作社生产资料门市</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聚乙烯农用薄膜</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乳源县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color w:val="000000"/>
                <w:sz w:val="22"/>
                <w:szCs w:val="22"/>
                <w:lang w:val="en-US" w:eastAsia="zh-CN"/>
              </w:rPr>
            </w:pPr>
            <w:r>
              <w:rPr>
                <w:rFonts w:hint="eastAsia"/>
                <w:color w:val="000000"/>
                <w:sz w:val="22"/>
                <w:szCs w:val="22"/>
                <w:lang w:val="en-US" w:eastAsia="zh-CN"/>
              </w:rPr>
              <w:t>15</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WL20220006</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曲江区大塘镇鸿运农资销售部</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白色地膜14</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曲江区</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hint="eastAsia"/>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16</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WL20220054</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仁化县兴农农资配送中心</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农业用聚乙烯吹塑薄膜</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仁化县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17</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WL20220041</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始兴县顿岗镇康康农资经销部</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聚乙烯农用地膜</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始兴县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18</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WL20220002</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乳源瑶族自治县惠福超市</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乳源县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不合格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环保要求</w:t>
            </w: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19</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WL20220003</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广东爱心大药房连锁有限公司乳源鹰峰中分店</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非食品接触用塑料购物袋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乳源县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不合格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环保要求</w:t>
            </w: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20</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WL20220004</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广东东明股份有限公司广客隆马广店</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曲江区</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不合格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厚度极限偏差、厚度平均偏差、环保要求</w:t>
            </w: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21</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WL20220005</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韶关市大参林药店有限公司曲江府前东分店</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非食品直接接触用生物降解塑料购物袋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曲江区</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不合格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厚度平均偏差</w:t>
            </w: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22</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WL20220009</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翁源县盒小马商贸有限公司　　　　　　　　　　　　　　　　　　　　　　　　　　　　　　　　　　　　　　　　　　　　　　　　　　　　　　</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非食品接触用塑料购物袋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翁源县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不合格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环保要求</w:t>
            </w: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23</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WL20220042</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始兴县万润商业有限责任公司</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始兴县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不合格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厚度极限偏差、厚度平均偏差、环保要求</w:t>
            </w: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24</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WL20220044</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始兴县发到家购物有限公司</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始兴县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不合格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落镖冲击、环保要求</w:t>
            </w: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25</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WL20220051</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韶关市信美佳商贸有限公司</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武江区</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不合格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落镖冲击</w:t>
            </w: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26</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WL20220055</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仁化县达阿美食店</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非食品直接接触用生物降解塑料购物袋</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仁化县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不合格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提吊试验</w:t>
            </w: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27</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WL20220045</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始兴县顿岗镇顺景农资经营部</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聚乙烯农用薄膜</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始兴县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不合格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横向拉伸负荷</w:t>
            </w:r>
          </w:p>
        </w:tc>
      </w:tr>
      <w:tr>
        <w:tblPrEx>
          <w:tblLayout w:type="fixed"/>
          <w:tblCellMar>
            <w:top w:w="0" w:type="dxa"/>
            <w:left w:w="108" w:type="dxa"/>
            <w:bottom w:w="0" w:type="dxa"/>
            <w:right w:w="108" w:type="dxa"/>
          </w:tblCellMar>
        </w:tblPrEx>
        <w:trPr>
          <w:trHeight w:val="702" w:hRule="atLeast"/>
          <w:jc w:val="center"/>
        </w:trPr>
        <w:tc>
          <w:tcPr>
            <w:tcW w:w="1092" w:type="dxa"/>
            <w:tcBorders>
              <w:top w:val="nil"/>
              <w:left w:val="single" w:color="auto" w:sz="4" w:space="0"/>
              <w:bottom w:val="single" w:color="auto" w:sz="4" w:space="0"/>
              <w:right w:val="single" w:color="auto" w:sz="4" w:space="0"/>
            </w:tcBorders>
            <w:shd w:val="clear" w:color="000000" w:fill="FFFFFF"/>
            <w:noWrap w:val="0"/>
            <w:vAlign w:val="center"/>
          </w:tcPr>
          <w:p>
            <w:pPr>
              <w:jc w:val="center"/>
              <w:rPr>
                <w:rFonts w:hint="default" w:eastAsia="宋体"/>
                <w:color w:val="000000"/>
                <w:sz w:val="22"/>
                <w:szCs w:val="22"/>
                <w:lang w:val="en-US" w:eastAsia="zh-CN"/>
              </w:rPr>
            </w:pPr>
            <w:r>
              <w:rPr>
                <w:rFonts w:hint="eastAsia"/>
                <w:color w:val="000000"/>
                <w:sz w:val="22"/>
                <w:szCs w:val="22"/>
                <w:lang w:val="en-US" w:eastAsia="zh-CN"/>
              </w:rPr>
              <w:t>28</w:t>
            </w:r>
          </w:p>
        </w:tc>
        <w:tc>
          <w:tcPr>
            <w:tcW w:w="18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WL20220046</w:t>
            </w:r>
          </w:p>
        </w:tc>
        <w:tc>
          <w:tcPr>
            <w:tcW w:w="286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始兴县顿岗镇顺景农资经营部</w:t>
            </w:r>
          </w:p>
        </w:tc>
        <w:tc>
          <w:tcPr>
            <w:tcW w:w="27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聚乙烯吹塑农用地面覆盖薄膜（Ⅱ类）</w:t>
            </w:r>
          </w:p>
        </w:tc>
        <w:tc>
          <w:tcPr>
            <w:tcW w:w="118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始兴县</w:t>
            </w:r>
          </w:p>
        </w:tc>
        <w:tc>
          <w:tcPr>
            <w:tcW w:w="132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不合格</w:t>
            </w:r>
          </w:p>
        </w:tc>
        <w:tc>
          <w:tcPr>
            <w:tcW w:w="15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000000"/>
                <w:sz w:val="22"/>
                <w:szCs w:val="22"/>
              </w:rPr>
            </w:pPr>
            <w:r>
              <w:rPr>
                <w:rFonts w:hint="eastAsia"/>
                <w:color w:val="000000"/>
                <w:sz w:val="22"/>
                <w:szCs w:val="22"/>
              </w:rPr>
              <w:t>横向拉伸负荷、纵向断裂标称应变</w:t>
            </w:r>
          </w:p>
        </w:tc>
      </w:tr>
    </w:tbl>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07EE7"/>
    <w:rsid w:val="20007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其他省直机关单位</Company>
  <Pages>1</Pages>
  <Words>0</Words>
  <Characters>0</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2022-11-21T08:07:00Z</dcterms:created>
  <dc:creator>繁</dc:creator>
  <cp:lastModifiedBy>繁</cp:lastModifiedBy>
  <dcterms:modified xsi:type="dcterms:W3CDTF">2022-11-21T08:27:03Z</dcterms:modified>
  <dc:title>韶关市2022年塑料购物袋及聚乙烯塑料农用薄膜产品质量专项监督抽查结果汇总表</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