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bookmarkStart w:id="0" w:name="_Hlk118361343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《韶关市国土空间总体规划（2020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2035年）》（公示稿）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的起草说明</w:t>
      </w:r>
    </w:p>
    <w:p>
      <w:pPr>
        <w:ind w:firstLine="624" w:firstLineChars="200"/>
        <w:rPr>
          <w:rFonts w:ascii="仿宋_GB2312" w:hAnsi="仿宋_GB2312" w:eastAsia="仿宋_GB2312"/>
          <w:sz w:val="32"/>
        </w:rPr>
      </w:pPr>
    </w:p>
    <w:p>
      <w:pPr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为做好韶关市国土空间开发保护的合理安排，我局根据《中共中央、国务院关于建立国土空间规划体系并监督实施的若干意见》（中发</w:t>
      </w:r>
      <w:r>
        <w:rPr>
          <w:rFonts w:hint="eastAsia" w:ascii="仿宋" w:hAnsi="仿宋" w:eastAsia="仿宋" w:cs="仿宋_GB2312"/>
          <w:sz w:val="32"/>
          <w:szCs w:val="32"/>
        </w:rPr>
        <w:t>﹝</w:t>
      </w:r>
      <w:r>
        <w:rPr>
          <w:rFonts w:hint="eastAsia"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" w:hAnsi="仿宋" w:eastAsia="仿宋" w:cs="仿宋_GB2312"/>
          <w:sz w:val="32"/>
          <w:szCs w:val="32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</w:rPr>
        <w:t>18号）的有关要求，结合我市实际，形成了《韶关市国土空间总体规划（2020—2035年）》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草案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（公示稿）（以下简称《规划》公示稿）,现将《规划》公示稿起草情况说明如下：</w:t>
      </w:r>
    </w:p>
    <w:p>
      <w:pPr>
        <w:ind w:firstLine="624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一、起草的背景和意义</w:t>
      </w:r>
    </w:p>
    <w:p>
      <w:pPr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土空间规划是国家空间发展的指南、可持续发展的空间蓝图，是各类开发保护建设活动的基本依据。建立国土空间规划体系并监督实施，将主体功能区规划、土地利用规划、城乡规划等空间规划融合为统一的国土空间规划，实现“多规合一”，强化国土空间规划对各项规划的指导约束作用，是党中央、国务院作出的重大部署。韶关市以有效提升国土空间治理能力现代化水平为目标，统筹全域要素配置，促进有效保护、合理开发、集约利用国土空间资源，强化国土空间用途管制，谋划新时代韶关国土空间新格局，为打造绿色发展韶关样板、争当北部生态发展区高质量发展排头兵提供空间支撑。</w:t>
      </w:r>
    </w:p>
    <w:p>
      <w:pPr>
        <w:ind w:firstLine="624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二、政策依据</w:t>
      </w:r>
    </w:p>
    <w:p>
      <w:pPr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（一）《中共中央、国务院关于建立国土空间规划体系并监督实施的若干意见》（中发</w:t>
      </w:r>
      <w:r>
        <w:rPr>
          <w:rFonts w:hint="eastAsia" w:ascii="仿宋" w:hAnsi="仿宋" w:eastAsia="仿宋" w:cs="仿宋_GB2312"/>
          <w:sz w:val="32"/>
          <w:szCs w:val="32"/>
        </w:rPr>
        <w:t>﹝</w:t>
      </w:r>
      <w:r>
        <w:rPr>
          <w:rFonts w:hint="eastAsia"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" w:hAnsi="仿宋" w:eastAsia="仿宋" w:cs="仿宋_GB2312"/>
          <w:sz w:val="32"/>
          <w:szCs w:val="32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</w:rPr>
        <w:t>18号）；</w:t>
      </w:r>
    </w:p>
    <w:p>
      <w:pPr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（二）《自然资源部关于全面开展国土空间规划工作的通知》(自然资发〔2019〕87号)；</w:t>
      </w:r>
    </w:p>
    <w:p>
      <w:pPr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（三）中共广东省委、广东省人民政府《关于建立国土空间规划体系并监督实施的若干措施》（2</w:t>
      </w:r>
      <w:r>
        <w:rPr>
          <w:rFonts w:ascii="仿宋_GB2312" w:hAnsi="仿宋_GB2312" w:eastAsia="仿宋_GB2312" w:cs="仿宋_GB2312"/>
          <w:sz w:val="32"/>
          <w:szCs w:val="32"/>
        </w:rPr>
        <w:t>021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</w:rPr>
        <w:t>；</w:t>
      </w:r>
    </w:p>
    <w:p>
      <w:pPr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（四）《广东省人民政府关于加快推进全省国土空间规划工作的通知》（粤府函〔2019〕353号）；</w:t>
      </w:r>
    </w:p>
    <w:p>
      <w:pPr>
        <w:ind w:firstLine="624" w:firstLineChars="200"/>
        <w:rPr>
          <w:rStyle w:val="8"/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《广东省市级国土空间总体规划编制手册（试行）》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ind w:firstLine="624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三、主要内容说明</w:t>
      </w:r>
    </w:p>
    <w:p>
      <w:pPr>
        <w:ind w:firstLine="624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《规划》公示稿共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七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部分。</w:t>
      </w:r>
    </w:p>
    <w:p>
      <w:pPr>
        <w:ind w:firstLine="624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第一部分是规划总则，主要包含指导思想、规划定位、规划范围与期限等内容；</w:t>
      </w:r>
    </w:p>
    <w:p>
      <w:pPr>
        <w:ind w:firstLine="624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第二部分是目标定位，主要包含目标愿景、城市性质、发展规模等；</w:t>
      </w:r>
    </w:p>
    <w:p>
      <w:pPr>
        <w:ind w:firstLine="624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第三部分是构建国土开发保护新空间，主要包含国土空间开发利用格局、国土空间保护格局、国土空间开发保护战略、营造特色精致的农业空间、塑造山水壮美的生态空间、打造集聚高效的城镇空间等六项内容。</w:t>
      </w:r>
    </w:p>
    <w:p>
      <w:pPr>
        <w:ind w:firstLine="624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第四部分是建设绿色发展新高地，主要包含强化区域枢纽门户地位、建设产业转型升级示范区、做强重大产业发展平台等。</w:t>
      </w:r>
    </w:p>
    <w:p>
      <w:pPr>
        <w:ind w:firstLine="624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第五部分是打造绿色生态和历史文化旅游名城，主要包含建设区域生态旅游中心、彰显岭南名郡文化魅力、打造世界级旅游目的地等。</w:t>
      </w:r>
    </w:p>
    <w:p>
      <w:pPr>
        <w:ind w:firstLine="624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第六部分是建设幸福宜居美丽的区域中心城市，主要包含建设现代时尚的新城区、打造舒适活力的老城区、打造1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分钟社区生活圈、提高城市公共安全感、提升环境风貌综合品质等。</w:t>
      </w:r>
    </w:p>
    <w:p>
      <w:pPr>
        <w:ind w:firstLine="624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第七部分是规划实施保障，主要包括规划编制、规划实施和政策支撑等。</w:t>
      </w:r>
    </w:p>
    <w:p>
      <w:pPr>
        <w:ind w:firstLine="624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四、征求意见情况</w:t>
      </w:r>
    </w:p>
    <w:p>
      <w:pPr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我局于2021年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月全面征求市直部门和各县级人民政府意见，截至2021年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月底共收到</w:t>
      </w:r>
      <w:r>
        <w:rPr>
          <w:rFonts w:ascii="仿宋_GB2312" w:hAnsi="仿宋_GB2312" w:eastAsia="仿宋_GB2312" w:cs="仿宋_GB2312"/>
          <w:sz w:val="32"/>
          <w:szCs w:val="32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</w:rPr>
        <w:t>份反馈意见的复函（其中，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个单位无意见，其余3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个单位反馈了意见），经研究后采纳了市发改局等</w:t>
      </w: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家市直单位、浈江区等1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个县级人民政府、韶关新区管委会等8家相关单位的相关意见并修改了对应内容。</w:t>
      </w:r>
    </w:p>
    <w:p>
      <w:pPr>
        <w:pStyle w:val="2"/>
        <w:ind w:left="0" w:leftChars="0" w:firstLine="62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五、工作建议</w:t>
      </w:r>
    </w:p>
    <w:p>
      <w:pPr>
        <w:pStyle w:val="2"/>
        <w:ind w:left="0" w:leftChars="0" w:firstLine="622"/>
      </w:pPr>
      <w:r>
        <w:rPr>
          <w:rFonts w:hint="eastAsia" w:ascii="仿宋_GB2312" w:hAnsi="仿宋_GB2312" w:eastAsia="仿宋_GB2312" w:cs="仿宋_GB2312"/>
          <w:sz w:val="32"/>
          <w:szCs w:val="32"/>
        </w:rPr>
        <w:t>建议《规划》完成韶关市规划审查程序后，按照广东省国土空间规划审查报批办法，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有序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推进规划报批工作。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474" w:gutter="57"/>
      <w:cols w:space="0" w:num="1"/>
      <w:docGrid w:type="linesAndChars" w:linePitch="577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9977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997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5.1pt;mso-position-horizontal:outside;mso-position-horizontal-relative:margin;z-index:251658240;mso-width-relative:page;mso-height-relative:page;" filled="f" stroked="f" coordsize="21600,21600" o:gfxdata="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Dt5TXR0wAAAAUBAAAPAAAAAAAAAAEAIAAAADgAAABkcnMvZG93bnJldi54bWxQSwECFAAU&#10;AAAACACHTuJA8S8tthkCAAAaBAAADgAAAAAAAAABACAAAAA4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gutterAtTop/>
  <w:documentProtection w:enforcement="0"/>
  <w:defaultTabStop w:val="420"/>
  <w:drawingGridHorizontalSpacing w:val="101"/>
  <w:drawingGridVerticalSpacing w:val="289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F26958"/>
    <w:rsid w:val="00402DE8"/>
    <w:rsid w:val="00526C43"/>
    <w:rsid w:val="005941B0"/>
    <w:rsid w:val="00A3582A"/>
    <w:rsid w:val="00AA30F7"/>
    <w:rsid w:val="00C04C25"/>
    <w:rsid w:val="00F16C0D"/>
    <w:rsid w:val="00F20F0D"/>
    <w:rsid w:val="02284631"/>
    <w:rsid w:val="03E336A3"/>
    <w:rsid w:val="067D6A0C"/>
    <w:rsid w:val="078D741D"/>
    <w:rsid w:val="0A9D3793"/>
    <w:rsid w:val="0B0019E1"/>
    <w:rsid w:val="0B425600"/>
    <w:rsid w:val="0CF93C48"/>
    <w:rsid w:val="0D402572"/>
    <w:rsid w:val="0DA336EA"/>
    <w:rsid w:val="0DF22A9E"/>
    <w:rsid w:val="0E2924E4"/>
    <w:rsid w:val="0ED53EF8"/>
    <w:rsid w:val="0EF165B6"/>
    <w:rsid w:val="0FB926E1"/>
    <w:rsid w:val="0FD8691E"/>
    <w:rsid w:val="107D3510"/>
    <w:rsid w:val="125C6B52"/>
    <w:rsid w:val="12B55836"/>
    <w:rsid w:val="14540B62"/>
    <w:rsid w:val="14E72B22"/>
    <w:rsid w:val="15816011"/>
    <w:rsid w:val="16447316"/>
    <w:rsid w:val="16596B1C"/>
    <w:rsid w:val="16E065C5"/>
    <w:rsid w:val="18050131"/>
    <w:rsid w:val="19051B55"/>
    <w:rsid w:val="192A2BCC"/>
    <w:rsid w:val="1AC35CBE"/>
    <w:rsid w:val="1B0F0A98"/>
    <w:rsid w:val="1B7C3F06"/>
    <w:rsid w:val="1BCD525A"/>
    <w:rsid w:val="1BFD60EC"/>
    <w:rsid w:val="1F857A23"/>
    <w:rsid w:val="21392D9D"/>
    <w:rsid w:val="21B8590F"/>
    <w:rsid w:val="2433692A"/>
    <w:rsid w:val="243D00FE"/>
    <w:rsid w:val="25107491"/>
    <w:rsid w:val="29D374C4"/>
    <w:rsid w:val="2A6E7014"/>
    <w:rsid w:val="2A9860A9"/>
    <w:rsid w:val="2BC70DAC"/>
    <w:rsid w:val="2C4025E5"/>
    <w:rsid w:val="2D2D19B2"/>
    <w:rsid w:val="2E2841A5"/>
    <w:rsid w:val="2E921CB0"/>
    <w:rsid w:val="305E0315"/>
    <w:rsid w:val="31FB42A3"/>
    <w:rsid w:val="32FF8F26"/>
    <w:rsid w:val="3384722B"/>
    <w:rsid w:val="33DC26EB"/>
    <w:rsid w:val="35357572"/>
    <w:rsid w:val="353E5856"/>
    <w:rsid w:val="354B5028"/>
    <w:rsid w:val="367F1A4B"/>
    <w:rsid w:val="373167EB"/>
    <w:rsid w:val="37947289"/>
    <w:rsid w:val="383E4FF7"/>
    <w:rsid w:val="39021CF3"/>
    <w:rsid w:val="39423243"/>
    <w:rsid w:val="396125DA"/>
    <w:rsid w:val="39B36337"/>
    <w:rsid w:val="3A1A1173"/>
    <w:rsid w:val="3A382C9D"/>
    <w:rsid w:val="3A890AA8"/>
    <w:rsid w:val="3BFF0EBB"/>
    <w:rsid w:val="3C927E24"/>
    <w:rsid w:val="3D7302DC"/>
    <w:rsid w:val="3DBF52BB"/>
    <w:rsid w:val="3DCF2F08"/>
    <w:rsid w:val="3F7F0308"/>
    <w:rsid w:val="3F9C60B7"/>
    <w:rsid w:val="3FD93999"/>
    <w:rsid w:val="3FE4277C"/>
    <w:rsid w:val="42CE2317"/>
    <w:rsid w:val="43A82B21"/>
    <w:rsid w:val="44FE6835"/>
    <w:rsid w:val="45BE5BEA"/>
    <w:rsid w:val="45D47F51"/>
    <w:rsid w:val="49A53086"/>
    <w:rsid w:val="49ED586F"/>
    <w:rsid w:val="49EE1F41"/>
    <w:rsid w:val="4A3377A3"/>
    <w:rsid w:val="4A4136B6"/>
    <w:rsid w:val="4AE57165"/>
    <w:rsid w:val="4C4365F7"/>
    <w:rsid w:val="4CAE592A"/>
    <w:rsid w:val="4D3160E4"/>
    <w:rsid w:val="4E115101"/>
    <w:rsid w:val="4E117B1A"/>
    <w:rsid w:val="4FBE425A"/>
    <w:rsid w:val="50166061"/>
    <w:rsid w:val="513B5C13"/>
    <w:rsid w:val="5240650B"/>
    <w:rsid w:val="55665249"/>
    <w:rsid w:val="55F26958"/>
    <w:rsid w:val="57517065"/>
    <w:rsid w:val="577FB5B1"/>
    <w:rsid w:val="57E53E26"/>
    <w:rsid w:val="580B0CB6"/>
    <w:rsid w:val="58423148"/>
    <w:rsid w:val="591D4381"/>
    <w:rsid w:val="594A2008"/>
    <w:rsid w:val="598A737E"/>
    <w:rsid w:val="5BE5F351"/>
    <w:rsid w:val="5C7250EC"/>
    <w:rsid w:val="5DE67FB2"/>
    <w:rsid w:val="5F4A2F14"/>
    <w:rsid w:val="5FCE3BA6"/>
    <w:rsid w:val="5FF47BFA"/>
    <w:rsid w:val="606736B1"/>
    <w:rsid w:val="61A76040"/>
    <w:rsid w:val="63080CFF"/>
    <w:rsid w:val="63233A3B"/>
    <w:rsid w:val="657628D6"/>
    <w:rsid w:val="6582083D"/>
    <w:rsid w:val="660E4932"/>
    <w:rsid w:val="66C90428"/>
    <w:rsid w:val="67CC13B0"/>
    <w:rsid w:val="681D6A26"/>
    <w:rsid w:val="68C54AA8"/>
    <w:rsid w:val="69405698"/>
    <w:rsid w:val="6AA92D8E"/>
    <w:rsid w:val="6AD94B3D"/>
    <w:rsid w:val="6C34DBAD"/>
    <w:rsid w:val="6D857274"/>
    <w:rsid w:val="6DB708EB"/>
    <w:rsid w:val="6E3C58B6"/>
    <w:rsid w:val="6E69D281"/>
    <w:rsid w:val="6EF8A8FA"/>
    <w:rsid w:val="6EFA856B"/>
    <w:rsid w:val="703506C8"/>
    <w:rsid w:val="70791E06"/>
    <w:rsid w:val="7271291A"/>
    <w:rsid w:val="73B77594"/>
    <w:rsid w:val="73C3374B"/>
    <w:rsid w:val="73F40CAB"/>
    <w:rsid w:val="7474395C"/>
    <w:rsid w:val="75C31088"/>
    <w:rsid w:val="76356959"/>
    <w:rsid w:val="76FFF970"/>
    <w:rsid w:val="77EB6D1B"/>
    <w:rsid w:val="78EA0B82"/>
    <w:rsid w:val="79674B15"/>
    <w:rsid w:val="7AAA2DB0"/>
    <w:rsid w:val="7ABD358C"/>
    <w:rsid w:val="7BAF6160"/>
    <w:rsid w:val="7BF8212F"/>
    <w:rsid w:val="7DB25CE4"/>
    <w:rsid w:val="7DEC68B5"/>
    <w:rsid w:val="7EE15E11"/>
    <w:rsid w:val="7EFA657D"/>
    <w:rsid w:val="7F77CF8F"/>
    <w:rsid w:val="7F9FD518"/>
    <w:rsid w:val="7FAD35DC"/>
    <w:rsid w:val="7FB897D7"/>
    <w:rsid w:val="7FCE3007"/>
    <w:rsid w:val="7FD92CBB"/>
    <w:rsid w:val="7FDF1310"/>
    <w:rsid w:val="7FF9775F"/>
    <w:rsid w:val="82DEEA75"/>
    <w:rsid w:val="8EDD5A1B"/>
    <w:rsid w:val="B73B7553"/>
    <w:rsid w:val="BABF9CF7"/>
    <w:rsid w:val="BEDD3D83"/>
    <w:rsid w:val="BFDD99CB"/>
    <w:rsid w:val="C2F7A5F8"/>
    <w:rsid w:val="D3FF3B99"/>
    <w:rsid w:val="DBDDAD6A"/>
    <w:rsid w:val="DEADE1FD"/>
    <w:rsid w:val="DF793F5E"/>
    <w:rsid w:val="DFEB116F"/>
    <w:rsid w:val="E7FDA1C4"/>
    <w:rsid w:val="F73ECCF3"/>
    <w:rsid w:val="F7FF2B47"/>
    <w:rsid w:val="FB9DEDAF"/>
    <w:rsid w:val="FEF759C2"/>
    <w:rsid w:val="FFCF8515"/>
    <w:rsid w:val="FFDCB549"/>
    <w:rsid w:val="FFDF5058"/>
    <w:rsid w:val="FFF8E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eastAsia="宋体"/>
      <w:sz w:val="30"/>
      <w:szCs w:val="22"/>
    </w:rPr>
  </w:style>
  <w:style w:type="paragraph" w:styleId="3">
    <w:name w:val="Body Text Indent"/>
    <w:basedOn w:val="1"/>
    <w:qFormat/>
    <w:uiPriority w:val="0"/>
    <w:pPr>
      <w:ind w:firstLine="630"/>
    </w:pPr>
    <w:rPr>
      <w:rFonts w:eastAsia="仿宋_GB2312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普通(网站)1"/>
    <w:basedOn w:val="1"/>
    <w:qFormat/>
    <w:uiPriority w:val="0"/>
    <w:pPr>
      <w:jc w:val="left"/>
    </w:pPr>
    <w:rPr>
      <w:kern w:val="0"/>
      <w:sz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196</Words>
  <Characters>1118</Characters>
  <Lines>9</Lines>
  <Paragraphs>2</Paragraphs>
  <TotalTime>48</TotalTime>
  <ScaleCrop>false</ScaleCrop>
  <LinksUpToDate>false</LinksUpToDate>
  <CharactersWithSpaces>1312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2022-11-03T17:43:00Z</dcterms:created>
  <dc:creator>·</dc:creator>
  <cp:lastModifiedBy>user</cp:lastModifiedBy>
  <cp:lastPrinted>2020-03-11T02:26:00Z</cp:lastPrinted>
  <dcterms:modified xsi:type="dcterms:W3CDTF">2022-11-03T14:30:09Z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ribbonExt">
    <vt:lpwstr>{"WPSExtOfficeTab":{"OnGetEnabled":false,"OnGetVisible":false}}</vt:lpwstr>
  </property>
</Properties>
</file>