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b/>
          <w:sz w:val="30"/>
          <w:szCs w:val="30"/>
          <w:lang w:val="en-US" w:eastAsia="zh-CN"/>
        </w:rPr>
        <w:t>广东省2022年中小企业人才培训项目                                                                                                                                                        招生简章</w:t>
      </w:r>
    </w:p>
    <w:p>
      <w:pPr>
        <w:pStyle w:val="3"/>
        <w:numPr>
          <w:ilvl w:val="0"/>
          <w:numId w:val="0"/>
        </w:numPr>
        <w:bidi w:val="0"/>
        <w:spacing w:line="480" w:lineRule="auto"/>
        <w:ind w:firstLine="643"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中小企业信息安全专题研修班（1天）</w:t>
      </w:r>
    </w:p>
    <w:p>
      <w:pPr>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一、活动组织</w:t>
      </w:r>
    </w:p>
    <w:p>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主办单位：广东省工业和信息化厅</w:t>
      </w:r>
    </w:p>
    <w:p>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承办单位：广东财经大学</w:t>
      </w:r>
    </w:p>
    <w:p>
      <w:pPr>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二、时间地点</w:t>
      </w:r>
    </w:p>
    <w:p>
      <w:pPr>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开课时间：</w:t>
      </w:r>
      <w:r>
        <w:rPr>
          <w:rFonts w:hint="eastAsia" w:asciiTheme="minorEastAsia" w:hAnsiTheme="minorEastAsia" w:cstheme="minorEastAsia"/>
          <w:sz w:val="28"/>
          <w:szCs w:val="28"/>
          <w:lang w:val="en-US" w:eastAsia="zh-CN"/>
        </w:rPr>
        <w:t>2022年9月26日（周一）（共1天）；</w:t>
      </w:r>
      <w:r>
        <w:rPr>
          <w:rFonts w:hint="eastAsia" w:asciiTheme="minorEastAsia" w:hAnsiTheme="minorEastAsia" w:cstheme="minorEastAsia"/>
          <w:sz w:val="28"/>
          <w:szCs w:val="28"/>
        </w:rPr>
        <w:t>授课地点：</w:t>
      </w:r>
      <w:r>
        <w:rPr>
          <w:rFonts w:hint="eastAsia" w:asciiTheme="minorEastAsia" w:hAnsiTheme="minorEastAsia" w:cstheme="minorEastAsia"/>
          <w:sz w:val="28"/>
          <w:szCs w:val="28"/>
          <w:lang w:eastAsia="zh-CN"/>
        </w:rPr>
        <w:t>韶关</w:t>
      </w:r>
    </w:p>
    <w:p>
      <w:pPr>
        <w:ind w:firstLine="562" w:firstLineChars="200"/>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rPr>
        <w:t>三、培训对象</w:t>
      </w:r>
      <w:r>
        <w:rPr>
          <w:rFonts w:hint="eastAsia" w:asciiTheme="minorEastAsia" w:hAnsiTheme="minorEastAsia" w:cstheme="minorEastAsia"/>
          <w:b/>
          <w:bCs/>
          <w:sz w:val="28"/>
          <w:szCs w:val="28"/>
          <w:lang w:eastAsia="zh-CN"/>
        </w:rPr>
        <w:t>及人数</w:t>
      </w:r>
    </w:p>
    <w:p>
      <w:pPr>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招生对象：</w:t>
      </w:r>
      <w:r>
        <w:rPr>
          <w:rFonts w:hint="eastAsia" w:asciiTheme="minorEastAsia" w:hAnsiTheme="minorEastAsia" w:cstheme="minorEastAsia"/>
          <w:sz w:val="28"/>
          <w:szCs w:val="28"/>
          <w:lang w:val="en-US"/>
        </w:rPr>
        <w:t>中小企业中高层经营管理人员或技术骨干人员</w:t>
      </w:r>
      <w:r>
        <w:rPr>
          <w:rFonts w:hint="eastAsia" w:asciiTheme="minorEastAsia" w:hAnsiTheme="minorEastAsia" w:cstheme="minorEastAsia"/>
          <w:sz w:val="28"/>
          <w:szCs w:val="28"/>
          <w:lang w:val="en-US" w:eastAsia="zh-CN"/>
        </w:rPr>
        <w:t>。</w:t>
      </w:r>
    </w:p>
    <w:p>
      <w:pPr>
        <w:widowControl/>
        <w:ind w:firstLine="560" w:firstLineChars="200"/>
        <w:jc w:val="left"/>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sz w:val="28"/>
          <w:szCs w:val="28"/>
        </w:rPr>
        <w:t>招生人数：</w:t>
      </w:r>
      <w:r>
        <w:rPr>
          <w:rFonts w:hint="eastAsia" w:asciiTheme="minorEastAsia" w:hAnsiTheme="minorEastAsia" w:cstheme="minorEastAsia"/>
          <w:sz w:val="28"/>
          <w:szCs w:val="28"/>
          <w:lang w:val="en-US" w:eastAsia="zh-CN"/>
        </w:rPr>
        <w:t>50</w:t>
      </w:r>
      <w:r>
        <w:rPr>
          <w:rFonts w:hint="eastAsia" w:asciiTheme="minorEastAsia" w:hAnsiTheme="minorEastAsia" w:cstheme="minorEastAsia"/>
          <w:sz w:val="28"/>
          <w:szCs w:val="28"/>
        </w:rPr>
        <w:t>人，同一企业每年可派不超过5人参加培训</w:t>
      </w:r>
      <w:r>
        <w:rPr>
          <w:rFonts w:hint="eastAsia" w:asciiTheme="minorEastAsia" w:hAnsiTheme="minorEastAsia" w:cstheme="minorEastAsia"/>
          <w:sz w:val="28"/>
          <w:szCs w:val="28"/>
          <w:lang w:eastAsia="zh-CN"/>
        </w:rPr>
        <w:t>，</w:t>
      </w:r>
      <w:r>
        <w:rPr>
          <w:rFonts w:hint="eastAsia" w:asciiTheme="minorEastAsia" w:hAnsiTheme="minorEastAsia" w:cstheme="minorEastAsia"/>
          <w:color w:val="auto"/>
          <w:sz w:val="28"/>
          <w:szCs w:val="28"/>
          <w:highlight w:val="none"/>
          <w:lang w:eastAsia="zh-CN"/>
        </w:rPr>
        <w:t>报名通过将有短信通知。</w:t>
      </w:r>
    </w:p>
    <w:p>
      <w:pPr>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四、培训特色</w:t>
      </w:r>
    </w:p>
    <w:p>
      <w:pPr>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1</w:t>
      </w:r>
      <w:r>
        <w:rPr>
          <w:rFonts w:asciiTheme="minorEastAsia" w:hAnsiTheme="minorEastAsia" w:cstheme="minorEastAsia"/>
          <w:sz w:val="28"/>
          <w:szCs w:val="28"/>
        </w:rPr>
        <w:t>、培训费用：</w:t>
      </w:r>
      <w:r>
        <w:rPr>
          <w:rFonts w:hint="eastAsia" w:asciiTheme="minorEastAsia" w:hAnsiTheme="minorEastAsia" w:cstheme="minorEastAsia"/>
          <w:sz w:val="28"/>
          <w:szCs w:val="28"/>
          <w:lang w:eastAsia="zh-CN"/>
        </w:rPr>
        <w:t>学员</w:t>
      </w:r>
      <w:r>
        <w:rPr>
          <w:rFonts w:hint="eastAsia" w:asciiTheme="minorEastAsia" w:hAnsiTheme="minorEastAsia" w:cstheme="minorEastAsia"/>
          <w:sz w:val="28"/>
          <w:szCs w:val="28"/>
        </w:rPr>
        <w:t>师资、</w:t>
      </w:r>
      <w:r>
        <w:rPr>
          <w:rFonts w:hint="eastAsia" w:asciiTheme="minorEastAsia" w:hAnsiTheme="minorEastAsia" w:cstheme="minorEastAsia"/>
          <w:sz w:val="28"/>
          <w:szCs w:val="28"/>
          <w:lang w:eastAsia="zh-CN"/>
        </w:rPr>
        <w:t>住宿、伙食</w:t>
      </w:r>
      <w:r>
        <w:rPr>
          <w:rFonts w:hint="eastAsia" w:asciiTheme="minorEastAsia" w:hAnsiTheme="minorEastAsia" w:cstheme="minorEastAsia"/>
          <w:sz w:val="28"/>
          <w:szCs w:val="28"/>
        </w:rPr>
        <w:t>、培训</w:t>
      </w:r>
      <w:r>
        <w:rPr>
          <w:rFonts w:hint="eastAsia" w:asciiTheme="minorEastAsia" w:hAnsiTheme="minorEastAsia" w:cstheme="minorEastAsia"/>
          <w:sz w:val="28"/>
          <w:szCs w:val="28"/>
          <w:lang w:eastAsia="zh-CN"/>
        </w:rPr>
        <w:t>资料</w:t>
      </w:r>
      <w:r>
        <w:rPr>
          <w:rFonts w:hint="eastAsia" w:asciiTheme="minorEastAsia" w:hAnsiTheme="minorEastAsia" w:cstheme="minorEastAsia"/>
          <w:sz w:val="28"/>
          <w:szCs w:val="28"/>
        </w:rPr>
        <w:t>教材、场地等教学组织实施费用全部免费</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学员往返交通费自理。</w:t>
      </w:r>
    </w:p>
    <w:p>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w:t>
      </w:r>
      <w:r>
        <w:rPr>
          <w:rFonts w:asciiTheme="minorEastAsia" w:hAnsiTheme="minorEastAsia" w:cstheme="minorEastAsia"/>
          <w:sz w:val="28"/>
          <w:szCs w:val="28"/>
        </w:rPr>
        <w:t>、学习证书：广东财经大学颁发结业证书。</w:t>
      </w:r>
    </w:p>
    <w:p>
      <w:pPr>
        <w:pStyle w:val="9"/>
        <w:ind w:firstLine="548" w:firstLineChars="195"/>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五、培训课程内容、授课教师及时间安排</w:t>
      </w:r>
    </w:p>
    <w:p>
      <w:pPr>
        <w:rPr>
          <w:lang w:val="en-US"/>
        </w:rPr>
      </w:pPr>
    </w:p>
    <w:tbl>
      <w:tblPr>
        <w:tblStyle w:val="7"/>
        <w:tblW w:w="5062" w:type="pct"/>
        <w:tblInd w:w="0" w:type="dxa"/>
        <w:tblBorders>
          <w:top w:val="single" w:color="70AD47" w:sz="6" w:space="0"/>
          <w:left w:val="single" w:color="70AD47" w:sz="6" w:space="0"/>
          <w:bottom w:val="single" w:color="70AD47" w:sz="6" w:space="0"/>
          <w:right w:val="single" w:color="70AD47" w:sz="6" w:space="0"/>
          <w:insideH w:val="single" w:color="70AD47" w:sz="6" w:space="0"/>
          <w:insideV w:val="single" w:color="70AD47" w:sz="6" w:space="0"/>
        </w:tblBorders>
        <w:tblLayout w:type="fixed"/>
        <w:tblCellMar>
          <w:top w:w="0" w:type="dxa"/>
          <w:left w:w="0" w:type="dxa"/>
          <w:bottom w:w="0" w:type="dxa"/>
          <w:right w:w="0" w:type="dxa"/>
        </w:tblCellMar>
      </w:tblPr>
      <w:tblGrid>
        <w:gridCol w:w="634"/>
        <w:gridCol w:w="421"/>
        <w:gridCol w:w="1566"/>
        <w:gridCol w:w="2464"/>
        <w:gridCol w:w="3340"/>
      </w:tblGrid>
      <w:tr>
        <w:tblPrEx>
          <w:tblBorders>
            <w:top w:val="single" w:color="70AD47" w:sz="6" w:space="0"/>
            <w:left w:val="single" w:color="70AD47" w:sz="6" w:space="0"/>
            <w:bottom w:val="single" w:color="70AD47" w:sz="6" w:space="0"/>
            <w:right w:val="single" w:color="70AD47" w:sz="6" w:space="0"/>
            <w:insideH w:val="single" w:color="70AD47" w:sz="6" w:space="0"/>
            <w:insideV w:val="single" w:color="70AD47" w:sz="6" w:space="0"/>
          </w:tblBorders>
          <w:tblCellMar>
            <w:top w:w="0" w:type="dxa"/>
            <w:left w:w="0" w:type="dxa"/>
            <w:bottom w:w="0" w:type="dxa"/>
            <w:right w:w="0" w:type="dxa"/>
          </w:tblCellMar>
        </w:tblPrEx>
        <w:trPr>
          <w:trHeight w:val="405" w:hRule="atLeast"/>
        </w:trPr>
        <w:tc>
          <w:tcPr>
            <w:tcW w:w="1555" w:type="pct"/>
            <w:gridSpan w:val="3"/>
            <w:tcBorders>
              <w:tl2br w:val="nil"/>
              <w:tr2bl w:val="nil"/>
            </w:tcBorders>
            <w:vAlign w:val="center"/>
          </w:tcPr>
          <w:p>
            <w:pPr>
              <w:bidi w:val="0"/>
              <w:spacing w:line="48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时间</w:t>
            </w:r>
          </w:p>
        </w:tc>
        <w:tc>
          <w:tcPr>
            <w:tcW w:w="1462" w:type="pct"/>
            <w:tcBorders>
              <w:tl2br w:val="nil"/>
              <w:tr2bl w:val="nil"/>
            </w:tcBorders>
            <w:vAlign w:val="center"/>
          </w:tcPr>
          <w:p>
            <w:pPr>
              <w:bidi w:val="0"/>
              <w:spacing w:line="48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课程名称</w:t>
            </w:r>
          </w:p>
        </w:tc>
        <w:tc>
          <w:tcPr>
            <w:tcW w:w="1982" w:type="pct"/>
            <w:tcBorders>
              <w:tl2br w:val="nil"/>
              <w:tr2bl w:val="nil"/>
            </w:tcBorders>
            <w:vAlign w:val="center"/>
          </w:tcPr>
          <w:p>
            <w:pPr>
              <w:bidi w:val="0"/>
              <w:spacing w:line="48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讲师（拟）</w:t>
            </w:r>
          </w:p>
        </w:tc>
      </w:tr>
      <w:tr>
        <w:tblPrEx>
          <w:tblBorders>
            <w:top w:val="single" w:color="70AD47" w:sz="6" w:space="0"/>
            <w:left w:val="single" w:color="70AD47" w:sz="6" w:space="0"/>
            <w:bottom w:val="single" w:color="70AD47" w:sz="6" w:space="0"/>
            <w:right w:val="single" w:color="70AD47" w:sz="6" w:space="0"/>
            <w:insideH w:val="single" w:color="70AD47" w:sz="6" w:space="0"/>
            <w:insideV w:val="single" w:color="70AD47" w:sz="6" w:space="0"/>
          </w:tblBorders>
          <w:tblCellMar>
            <w:top w:w="0" w:type="dxa"/>
            <w:left w:w="0" w:type="dxa"/>
            <w:bottom w:w="0" w:type="dxa"/>
            <w:right w:w="0" w:type="dxa"/>
          </w:tblCellMar>
        </w:tblPrEx>
        <w:trPr>
          <w:trHeight w:val="357" w:hRule="atLeast"/>
        </w:trPr>
        <w:tc>
          <w:tcPr>
            <w:tcW w:w="37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天</w:t>
            </w:r>
          </w:p>
        </w:tc>
        <w:tc>
          <w:tcPr>
            <w:tcW w:w="24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午</w:t>
            </w:r>
          </w:p>
        </w:tc>
        <w:tc>
          <w:tcPr>
            <w:tcW w:w="9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09:00-</w:t>
            </w:r>
            <w:r>
              <w:rPr>
                <w:rFonts w:hint="eastAsia" w:asciiTheme="minorEastAsia" w:hAnsiTheme="minorEastAsia" w:eastAsiaTheme="minorEastAsia" w:cstheme="minorEastAsia"/>
                <w:sz w:val="28"/>
                <w:szCs w:val="28"/>
                <w:lang w:val="en-US"/>
              </w:rPr>
              <w:t>09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3</w:t>
            </w:r>
            <w:r>
              <w:rPr>
                <w:rFonts w:hint="eastAsia" w:asciiTheme="minorEastAsia" w:hAnsiTheme="minorEastAsia" w:eastAsiaTheme="minorEastAsia" w:cstheme="minorEastAsia"/>
                <w:sz w:val="28"/>
                <w:szCs w:val="28"/>
              </w:rPr>
              <w:t>0</w:t>
            </w:r>
          </w:p>
        </w:tc>
        <w:tc>
          <w:tcPr>
            <w:tcW w:w="14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开班仪式</w:t>
            </w:r>
          </w:p>
        </w:tc>
        <w:tc>
          <w:tcPr>
            <w:tcW w:w="19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p>
        </w:tc>
      </w:tr>
      <w:tr>
        <w:tblPrEx>
          <w:tblBorders>
            <w:top w:val="single" w:color="70AD47" w:sz="6" w:space="0"/>
            <w:left w:val="single" w:color="70AD47" w:sz="6" w:space="0"/>
            <w:bottom w:val="single" w:color="70AD47" w:sz="6" w:space="0"/>
            <w:right w:val="single" w:color="70AD47" w:sz="6" w:space="0"/>
            <w:insideH w:val="single" w:color="70AD47" w:sz="6" w:space="0"/>
            <w:insideV w:val="single" w:color="70AD47" w:sz="6" w:space="0"/>
          </w:tblBorders>
          <w:tblCellMar>
            <w:top w:w="0" w:type="dxa"/>
            <w:left w:w="0" w:type="dxa"/>
            <w:bottom w:w="0" w:type="dxa"/>
            <w:right w:w="0" w:type="dxa"/>
          </w:tblCellMar>
        </w:tblPrEx>
        <w:trPr>
          <w:trHeight w:val="1038" w:hRule="atLeast"/>
        </w:trPr>
        <w:tc>
          <w:tcPr>
            <w:tcW w:w="3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p>
        </w:tc>
        <w:tc>
          <w:tcPr>
            <w:tcW w:w="2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p>
        </w:tc>
        <w:tc>
          <w:tcPr>
            <w:tcW w:w="9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09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3</w:t>
            </w:r>
            <w:r>
              <w:rPr>
                <w:rFonts w:hint="eastAsia" w:asciiTheme="minorEastAsia" w:hAnsiTheme="minorEastAsia" w:eastAsiaTheme="minorEastAsia" w:cstheme="minorEastAsia"/>
                <w:sz w:val="28"/>
                <w:szCs w:val="28"/>
              </w:rPr>
              <w:t>0-12:00</w:t>
            </w:r>
          </w:p>
        </w:tc>
        <w:tc>
          <w:tcPr>
            <w:tcW w:w="14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网络安全多元监管政策体系分析及合规践行对策</w:t>
            </w:r>
          </w:p>
        </w:tc>
        <w:tc>
          <w:tcPr>
            <w:tcW w:w="19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徐驰（广东省信息安全测评中心主任助理）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p>
        </w:tc>
      </w:tr>
      <w:tr>
        <w:tblPrEx>
          <w:tblBorders>
            <w:top w:val="single" w:color="70AD47" w:sz="6" w:space="0"/>
            <w:left w:val="single" w:color="70AD47" w:sz="6" w:space="0"/>
            <w:bottom w:val="single" w:color="70AD47" w:sz="6" w:space="0"/>
            <w:right w:val="single" w:color="70AD47" w:sz="6" w:space="0"/>
            <w:insideH w:val="single" w:color="70AD47" w:sz="6" w:space="0"/>
            <w:insideV w:val="single" w:color="70AD47" w:sz="6" w:space="0"/>
          </w:tblBorders>
          <w:tblCellMar>
            <w:top w:w="0" w:type="dxa"/>
            <w:left w:w="0" w:type="dxa"/>
            <w:bottom w:w="0" w:type="dxa"/>
            <w:right w:w="0" w:type="dxa"/>
          </w:tblCellMar>
        </w:tblPrEx>
        <w:trPr>
          <w:trHeight w:val="702" w:hRule="atLeast"/>
        </w:trPr>
        <w:tc>
          <w:tcPr>
            <w:tcW w:w="3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p>
        </w:tc>
        <w:tc>
          <w:tcPr>
            <w:tcW w:w="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午</w:t>
            </w:r>
          </w:p>
        </w:tc>
        <w:tc>
          <w:tcPr>
            <w:tcW w:w="9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12:00-14:30</w:t>
            </w:r>
          </w:p>
        </w:tc>
        <w:tc>
          <w:tcPr>
            <w:tcW w:w="14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午餐、午休</w:t>
            </w:r>
          </w:p>
        </w:tc>
        <w:tc>
          <w:tcPr>
            <w:tcW w:w="19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p>
        </w:tc>
      </w:tr>
      <w:tr>
        <w:tblPrEx>
          <w:tblBorders>
            <w:top w:val="single" w:color="70AD47" w:sz="6" w:space="0"/>
            <w:left w:val="single" w:color="70AD47" w:sz="6" w:space="0"/>
            <w:bottom w:val="single" w:color="70AD47" w:sz="6" w:space="0"/>
            <w:right w:val="single" w:color="70AD47" w:sz="6" w:space="0"/>
            <w:insideH w:val="single" w:color="70AD47" w:sz="6" w:space="0"/>
            <w:insideV w:val="single" w:color="70AD47" w:sz="6" w:space="0"/>
          </w:tblBorders>
          <w:tblCellMar>
            <w:top w:w="0" w:type="dxa"/>
            <w:left w:w="0" w:type="dxa"/>
            <w:bottom w:w="0" w:type="dxa"/>
            <w:right w:w="0" w:type="dxa"/>
          </w:tblCellMar>
        </w:tblPrEx>
        <w:trPr>
          <w:trHeight w:val="1034" w:hRule="atLeast"/>
        </w:trPr>
        <w:tc>
          <w:tcPr>
            <w:tcW w:w="3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p>
        </w:tc>
        <w:tc>
          <w:tcPr>
            <w:tcW w:w="24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午</w:t>
            </w:r>
          </w:p>
        </w:tc>
        <w:tc>
          <w:tcPr>
            <w:tcW w:w="9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14:30-1</w:t>
            </w:r>
            <w:r>
              <w:rPr>
                <w:rFonts w:hint="eastAsia" w:asciiTheme="minorEastAsia" w:hAnsiTheme="minorEastAsia" w:eastAsiaTheme="minorEastAsia" w:cstheme="minorEastAsia"/>
                <w:sz w:val="28"/>
                <w:szCs w:val="28"/>
                <w:lang w:val="en-US"/>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0</w:t>
            </w:r>
            <w:r>
              <w:rPr>
                <w:rFonts w:hint="eastAsia" w:asciiTheme="minorEastAsia" w:hAnsiTheme="minorEastAsia" w:eastAsiaTheme="minorEastAsia" w:cstheme="minorEastAsia"/>
                <w:sz w:val="28"/>
                <w:szCs w:val="28"/>
              </w:rPr>
              <w:t>0</w:t>
            </w:r>
          </w:p>
        </w:tc>
        <w:tc>
          <w:tcPr>
            <w:tcW w:w="14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网络安全科普常识、经典事件分析及预防措施</w:t>
            </w:r>
          </w:p>
        </w:tc>
        <w:tc>
          <w:tcPr>
            <w:tcW w:w="198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祁明（</w:t>
            </w:r>
            <w:r>
              <w:rPr>
                <w:rFonts w:hint="eastAsia" w:asciiTheme="minorEastAsia" w:hAnsiTheme="minorEastAsia" w:cstheme="minorEastAsia"/>
                <w:sz w:val="28"/>
                <w:szCs w:val="28"/>
                <w:lang w:eastAsia="zh-CN"/>
              </w:rPr>
              <w:t>信息安全专业博士、</w:t>
            </w:r>
            <w:r>
              <w:rPr>
                <w:rFonts w:hint="eastAsia" w:asciiTheme="minorEastAsia" w:hAnsiTheme="minorEastAsia" w:eastAsiaTheme="minorEastAsia" w:cstheme="minorEastAsia"/>
                <w:sz w:val="28"/>
                <w:szCs w:val="28"/>
                <w:lang w:val="en-US" w:eastAsia="zh-CN"/>
              </w:rPr>
              <w:t>华南理工大学电子商务系教授与博士生导师、华南理工大学现代服务业研究院副院长及科技服务与创新中心主任华南现代服务业研究院院长、中国商业模式研究院院长、国家科技部国际司信息化顾问）</w:t>
            </w:r>
          </w:p>
        </w:tc>
      </w:tr>
      <w:tr>
        <w:tblPrEx>
          <w:tblBorders>
            <w:top w:val="single" w:color="70AD47" w:sz="6" w:space="0"/>
            <w:left w:val="single" w:color="70AD47" w:sz="6" w:space="0"/>
            <w:bottom w:val="single" w:color="70AD47" w:sz="6" w:space="0"/>
            <w:right w:val="single" w:color="70AD47" w:sz="6" w:space="0"/>
            <w:insideH w:val="single" w:color="70AD47" w:sz="6" w:space="0"/>
            <w:insideV w:val="single" w:color="70AD47" w:sz="6" w:space="0"/>
          </w:tblBorders>
          <w:tblCellMar>
            <w:top w:w="0" w:type="dxa"/>
            <w:left w:w="0" w:type="dxa"/>
            <w:bottom w:w="0" w:type="dxa"/>
            <w:right w:w="0" w:type="dxa"/>
          </w:tblCellMar>
        </w:tblPrEx>
        <w:trPr>
          <w:trHeight w:val="1034" w:hRule="atLeast"/>
        </w:trPr>
        <w:tc>
          <w:tcPr>
            <w:tcW w:w="3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p>
        </w:tc>
        <w:tc>
          <w:tcPr>
            <w:tcW w:w="2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p>
        </w:tc>
        <w:tc>
          <w:tcPr>
            <w:tcW w:w="9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16:10 - 17:30</w:t>
            </w:r>
          </w:p>
        </w:tc>
        <w:tc>
          <w:tcPr>
            <w:tcW w:w="14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Web应用常见漏洞威胁分析及防护措施</w:t>
            </w:r>
          </w:p>
        </w:tc>
        <w:tc>
          <w:tcPr>
            <w:tcW w:w="19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rPr>
            </w:pPr>
          </w:p>
        </w:tc>
      </w:tr>
    </w:tbl>
    <w:p>
      <w:pPr>
        <w:rPr>
          <w:sz w:val="18"/>
          <w:szCs w:val="18"/>
        </w:rPr>
      </w:pPr>
    </w:p>
    <w:p>
      <w:pPr>
        <w:pStyle w:val="2"/>
        <w:bidi w:val="0"/>
        <w:ind w:firstLine="281" w:firstLineChars="100"/>
      </w:pPr>
      <w:r>
        <w:rPr>
          <w:rFonts w:hint="eastAsia"/>
        </w:rPr>
        <w:t>六、报名方式</w:t>
      </w:r>
    </w:p>
    <w:p>
      <w:pPr>
        <w:ind w:firstLine="560" w:firstLineChars="200"/>
        <w:jc w:val="left"/>
        <w:rPr>
          <w:rStyle w:val="10"/>
          <w:rFonts w:asciiTheme="minorEastAsia" w:hAnsiTheme="minorEastAsia" w:eastAsiaTheme="minorEastAsia" w:cstheme="minorEastAsia"/>
        </w:rPr>
      </w:pPr>
      <w:r>
        <w:rPr>
          <w:rStyle w:val="10"/>
          <w:rFonts w:hint="eastAsia" w:asciiTheme="minorEastAsia" w:hAnsiTheme="minorEastAsia" w:eastAsiaTheme="minorEastAsia" w:cstheme="minorEastAsia"/>
        </w:rPr>
        <w:t>用手机微信扫一扫以下二维码进行报名。</w:t>
      </w:r>
    </w:p>
    <w:p>
      <w:pPr>
        <w:pStyle w:val="9"/>
        <w:jc w:val="center"/>
        <w:rPr>
          <w:rStyle w:val="10"/>
          <w:rFonts w:hint="default" w:asciiTheme="minorEastAsia" w:hAnsiTheme="minorEastAsia" w:eastAsiaTheme="minorEastAsia" w:cstheme="minorEastAsia"/>
          <w:lang w:val="en-US" w:eastAsia="zh-CN"/>
        </w:rPr>
      </w:pPr>
      <w:r>
        <w:rPr>
          <w:rStyle w:val="10"/>
          <w:rFonts w:hint="default" w:asciiTheme="minorEastAsia" w:hAnsiTheme="minorEastAsia" w:eastAsiaTheme="minorEastAsia" w:cstheme="minorEastAsia"/>
          <w:lang w:val="en-US" w:eastAsia="zh-CN"/>
        </w:rPr>
        <w:drawing>
          <wp:inline distT="0" distB="0" distL="114300" distR="114300">
            <wp:extent cx="2673350" cy="2724150"/>
            <wp:effectExtent l="0" t="0" r="12700" b="0"/>
            <wp:docPr id="25" name="图片 25" descr="1655198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655198039(1)"/>
                    <pic:cNvPicPr>
                      <a:picLocks noChangeAspect="1"/>
                    </pic:cNvPicPr>
                  </pic:nvPicPr>
                  <pic:blipFill>
                    <a:blip r:embed="rId6"/>
                    <a:stretch>
                      <a:fillRect/>
                    </a:stretch>
                  </pic:blipFill>
                  <pic:spPr>
                    <a:xfrm>
                      <a:off x="0" y="0"/>
                      <a:ext cx="2673350" cy="2724150"/>
                    </a:xfrm>
                    <a:prstGeom prst="rect">
                      <a:avLst/>
                    </a:prstGeom>
                  </pic:spPr>
                </pic:pic>
              </a:graphicData>
            </a:graphic>
          </wp:inline>
        </w:drawing>
      </w:r>
    </w:p>
    <w:p>
      <w:pPr>
        <w:ind w:firstLine="560" w:firstLineChars="200"/>
        <w:jc w:val="center"/>
        <w:rPr>
          <w:rStyle w:val="10"/>
          <w:rFonts w:hint="default" w:asciiTheme="minorEastAsia" w:hAnsiTheme="minorEastAsia" w:eastAsiaTheme="minorEastAsia" w:cstheme="minorEastAsia"/>
          <w:lang w:val="en-US" w:eastAsia="zh-CN"/>
        </w:rPr>
      </w:pPr>
      <w:r>
        <w:rPr>
          <w:rStyle w:val="10"/>
          <w:rFonts w:hint="eastAsia" w:asciiTheme="minorEastAsia" w:hAnsiTheme="minorEastAsia" w:eastAsiaTheme="minorEastAsia" w:cstheme="minorEastAsia"/>
          <w:lang w:val="en-US" w:eastAsia="zh-CN"/>
        </w:rPr>
        <w:t>2022年9月26培训</w:t>
      </w:r>
      <w:r>
        <w:rPr>
          <w:rStyle w:val="10"/>
          <w:rFonts w:hint="eastAsia" w:asciiTheme="minorEastAsia" w:hAnsiTheme="minorEastAsia" w:cstheme="minorEastAsia"/>
          <w:lang w:val="en-US" w:eastAsia="zh-CN"/>
        </w:rPr>
        <w:t>班</w:t>
      </w:r>
    </w:p>
    <w:p>
      <w:pPr>
        <w:ind w:firstLine="560" w:firstLineChars="200"/>
        <w:jc w:val="left"/>
        <w:rPr>
          <w:rStyle w:val="10"/>
          <w:rFonts w:asciiTheme="minorEastAsia" w:hAnsiTheme="minorEastAsia" w:eastAsiaTheme="minorEastAsia" w:cstheme="minorEastAsia"/>
          <w:u w:val="single"/>
        </w:rPr>
      </w:pPr>
      <w:r>
        <w:rPr>
          <w:rStyle w:val="10"/>
          <w:rFonts w:hint="eastAsia" w:asciiTheme="minorEastAsia" w:hAnsiTheme="minorEastAsia" w:eastAsiaTheme="minorEastAsia" w:cstheme="minorEastAsia"/>
          <w:u w:val="single"/>
        </w:rPr>
        <w:t>注意事项:本次培训采取手机号码绑定微信的形式进行签到，因此必须本人进行报名，不可出现他人代报名</w:t>
      </w:r>
      <w:r>
        <w:rPr>
          <w:rStyle w:val="10"/>
          <w:rFonts w:hint="default" w:asciiTheme="minorEastAsia" w:hAnsiTheme="minorEastAsia" w:cstheme="minorEastAsia"/>
          <w:u w:val="single"/>
        </w:rPr>
        <w:t>。</w:t>
      </w:r>
    </w:p>
    <w:p>
      <w:pPr>
        <w:pStyle w:val="2"/>
        <w:bidi w:val="0"/>
        <w:ind w:firstLine="281" w:firstLineChars="100"/>
      </w:pPr>
      <w:r>
        <w:rPr>
          <w:rFonts w:hint="eastAsia"/>
        </w:rPr>
        <w:t>七、联系方式</w:t>
      </w:r>
    </w:p>
    <w:p>
      <w:pPr>
        <w:ind w:firstLine="560" w:firstLineChars="200"/>
        <w:jc w:val="left"/>
        <w:rPr>
          <w:rStyle w:val="10"/>
          <w:rFonts w:hint="eastAsia" w:asciiTheme="minorEastAsia" w:hAnsiTheme="minorEastAsia" w:cstheme="minorEastAsia"/>
          <w:color w:val="auto"/>
          <w:highlight w:val="none"/>
          <w:lang w:eastAsia="zh-CN"/>
        </w:rPr>
      </w:pPr>
      <w:r>
        <w:rPr>
          <w:rStyle w:val="10"/>
          <w:rFonts w:hint="eastAsia" w:asciiTheme="minorEastAsia" w:hAnsiTheme="minorEastAsia" w:cstheme="minorEastAsia"/>
          <w:color w:val="auto"/>
          <w:highlight w:val="none"/>
          <w:lang w:val="en-US" w:eastAsia="zh-Hans"/>
        </w:rPr>
        <w:t>陈迥</w:t>
      </w:r>
      <w:r>
        <w:rPr>
          <w:rStyle w:val="10"/>
          <w:rFonts w:hint="eastAsia" w:asciiTheme="minorEastAsia" w:hAnsiTheme="minorEastAsia" w:eastAsiaTheme="minorEastAsia" w:cstheme="minorEastAsia"/>
          <w:color w:val="auto"/>
          <w:highlight w:val="none"/>
        </w:rPr>
        <w:t>老师：</w:t>
      </w:r>
      <w:r>
        <w:rPr>
          <w:rStyle w:val="10"/>
          <w:rFonts w:hint="default" w:asciiTheme="minorEastAsia" w:hAnsiTheme="minorEastAsia" w:cstheme="minorEastAsia"/>
          <w:color w:val="auto"/>
          <w:highlight w:val="none"/>
        </w:rPr>
        <w:t>020-</w:t>
      </w:r>
      <w:r>
        <w:rPr>
          <w:rStyle w:val="10"/>
          <w:rFonts w:hint="eastAsia" w:asciiTheme="minorEastAsia" w:hAnsiTheme="minorEastAsia" w:eastAsiaTheme="minorEastAsia" w:cstheme="minorEastAsia"/>
          <w:color w:val="auto"/>
          <w:highlight w:val="none"/>
        </w:rPr>
        <w:t>84096162</w:t>
      </w:r>
      <w:r>
        <w:rPr>
          <w:rStyle w:val="10"/>
          <w:rFonts w:hint="eastAsia" w:asciiTheme="minorEastAsia" w:hAnsiTheme="minorEastAsia" w:cstheme="minorEastAsia"/>
          <w:color w:val="auto"/>
          <w:highlight w:val="none"/>
          <w:lang w:eastAsia="zh-CN"/>
        </w:rPr>
        <w:t>；手机：13802939012</w:t>
      </w:r>
    </w:p>
    <w:p>
      <w:pPr>
        <w:ind w:firstLine="560" w:firstLineChars="200"/>
      </w:pPr>
      <w:r>
        <w:rPr>
          <w:rStyle w:val="10"/>
          <w:rFonts w:hint="eastAsia" w:asciiTheme="minorEastAsia" w:hAnsiTheme="minorEastAsia" w:cstheme="minorEastAsia"/>
          <w:color w:val="auto"/>
          <w:highlight w:val="none"/>
          <w:lang w:val="en-US" w:eastAsia="zh-CN"/>
        </w:rPr>
        <w:t>邓海燕老师：020-84224117；手机：15989268894</w:t>
      </w:r>
    </w:p>
    <w:p/>
    <w:p/>
    <w:p/>
    <w:p/>
    <w:p/>
    <w:p/>
    <w:p/>
    <w:p/>
    <w:p/>
    <w:p/>
    <w:p/>
    <w:p/>
    <w:p/>
    <w:p/>
    <w:p/>
    <w:p/>
    <w:p>
      <w:bookmarkStart w:id="0" w:name="_GoBack"/>
      <w:bookmarkEnd w:id="0"/>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rPr>
      <w:drawing>
        <wp:inline distT="0" distB="0" distL="114300" distR="114300">
          <wp:extent cx="1941195" cy="504825"/>
          <wp:effectExtent l="0" t="0" r="1905" b="9525"/>
          <wp:docPr id="1" name="图片 1" descr="广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财LOGO"/>
                  <pic:cNvPicPr>
                    <a:picLocks noChangeAspect="1"/>
                  </pic:cNvPicPr>
                </pic:nvPicPr>
                <pic:blipFill>
                  <a:blip r:embed="rId1"/>
                  <a:stretch>
                    <a:fillRect/>
                  </a:stretch>
                </pic:blipFill>
                <pic:spPr>
                  <a:xfrm>
                    <a:off x="0" y="0"/>
                    <a:ext cx="1941195" cy="5048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ODhkMDVlY2RhMzM4MWI5Yjk2MTFjMzZlN2M1YzUifQ=="/>
  </w:docVars>
  <w:rsids>
    <w:rsidRoot w:val="00000000"/>
    <w:rsid w:val="12BE0802"/>
    <w:rsid w:val="146C3214"/>
    <w:rsid w:val="148418AE"/>
    <w:rsid w:val="206B1E4C"/>
    <w:rsid w:val="27D04B48"/>
    <w:rsid w:val="2C216A9C"/>
    <w:rsid w:val="2CC1078D"/>
    <w:rsid w:val="3799170B"/>
    <w:rsid w:val="3AF63F19"/>
    <w:rsid w:val="3C354484"/>
    <w:rsid w:val="452A7F36"/>
    <w:rsid w:val="49F7763B"/>
    <w:rsid w:val="4EB25F1D"/>
    <w:rsid w:val="4F632BDB"/>
    <w:rsid w:val="51B878F3"/>
    <w:rsid w:val="55F253F1"/>
    <w:rsid w:val="611A34FA"/>
    <w:rsid w:val="66E309A5"/>
    <w:rsid w:val="69363DC2"/>
    <w:rsid w:val="744A6700"/>
    <w:rsid w:val="7A3C0572"/>
    <w:rsid w:val="7A6510DB"/>
    <w:rsid w:val="7C281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beforeLines="0" w:beforeAutospacing="0" w:afterLines="0" w:afterAutospacing="0" w:line="360" w:lineRule="auto"/>
      <w:ind w:left="210" w:leftChars="100" w:right="210" w:rightChars="100"/>
      <w:outlineLvl w:val="0"/>
    </w:pPr>
    <w:rPr>
      <w:rFonts w:ascii="Times New Roman" w:hAnsi="Times New Roman"/>
      <w:b/>
      <w:kern w:val="44"/>
      <w:sz w:val="28"/>
    </w:rPr>
  </w:style>
  <w:style w:type="paragraph" w:styleId="3">
    <w:name w:val="heading 4"/>
    <w:next w:val="1"/>
    <w:unhideWhenUsed/>
    <w:qFormat/>
    <w:uiPriority w:val="0"/>
    <w:pPr>
      <w:keepNext/>
      <w:keepLines/>
      <w:widowControl w:val="0"/>
      <w:spacing w:before="280" w:beforeLines="0" w:beforeAutospacing="0" w:after="290" w:afterLines="0" w:afterAutospacing="0" w:line="372" w:lineRule="auto"/>
      <w:jc w:val="both"/>
      <w:outlineLvl w:val="3"/>
    </w:pPr>
    <w:rPr>
      <w:rFonts w:ascii="Arial" w:hAnsi="Arial" w:eastAsia="黑体" w:cstheme="minorBidi"/>
      <w:b/>
      <w:kern w:val="2"/>
      <w:sz w:val="28"/>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next w:val="1"/>
    <w:qFormat/>
    <w:uiPriority w:val="1"/>
    <w:pPr>
      <w:widowControl w:val="0"/>
      <w:ind w:left="240"/>
      <w:jc w:val="both"/>
    </w:pPr>
    <w:rPr>
      <w:rFonts w:ascii="宋体" w:hAnsi="宋体" w:eastAsia="宋体" w:cs="宋体"/>
      <w:kern w:val="2"/>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正文-公1"/>
    <w:basedOn w:val="1"/>
    <w:qFormat/>
    <w:uiPriority w:val="2"/>
    <w:pPr>
      <w:ind w:firstLine="200"/>
      <w:jc w:val="left"/>
    </w:pPr>
    <w:rPr>
      <w:rFonts w:eastAsia="仿宋_GB2312"/>
      <w:kern w:val="1"/>
    </w:rPr>
  </w:style>
  <w:style w:type="character" w:customStyle="1" w:styleId="10">
    <w:name w:val="fontstyle01"/>
    <w:basedOn w:val="8"/>
    <w:qFormat/>
    <w:uiPriority w:val="0"/>
    <w:rPr>
      <w:rFonts w:ascii="宋体" w:hAnsi="宋体" w:eastAsia="宋体" w:cs="宋体"/>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590</Words>
  <Characters>694</Characters>
  <Lines>0</Lines>
  <Paragraphs>0</Paragraphs>
  <TotalTime>36</TotalTime>
  <ScaleCrop>false</ScaleCrop>
  <LinksUpToDate>false</LinksUpToDate>
  <CharactersWithSpaces>848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2022-04-15T02:16:00Z</dcterms:created>
  <dc:creator>admin</dc:creator>
  <cp:lastModifiedBy>tgh</cp:lastModifiedBy>
  <cp:lastPrinted>2022-05-17T07:26:00Z</cp:lastPrinted>
  <dcterms:modified xsi:type="dcterms:W3CDTF">2022-08-03T07:02:36Z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3DB8FDB6C9604091A4735D2DF62CDABD</vt:lpwstr>
  </property>
</Properties>
</file>