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pacing w:before="450" w:beforeAutospacing="0"/>
        <w:jc w:val="center"/>
      </w:pPr>
      <w:r>
        <w:rPr>
          <w:rFonts w:hint="eastAsia"/>
          <w:lang w:eastAsia="zh-CN"/>
        </w:rPr>
        <w:t>曲江区</w:t>
      </w:r>
      <w:r>
        <w:t>市场监督管理局202</w:t>
      </w:r>
      <w:r>
        <w:rPr>
          <w:rFonts w:hint="eastAsia"/>
          <w:lang w:val="en-US" w:eastAsia="zh-CN"/>
        </w:rPr>
        <w:t>2</w:t>
      </w:r>
      <w:r>
        <w:t>年行政处罚信息</w:t>
      </w:r>
      <w:r>
        <w:rPr>
          <w:rFonts w:hint="eastAsia"/>
          <w:lang w:eastAsia="zh-CN"/>
        </w:rPr>
        <w:t>公开表（</w:t>
      </w:r>
      <w:r>
        <w:rPr>
          <w:rFonts w:hint="eastAsia"/>
          <w:lang w:val="en-US" w:eastAsia="zh-CN"/>
        </w:rPr>
        <w:t>2022080901</w:t>
      </w:r>
      <w:r>
        <w:rPr>
          <w:rFonts w:hint="eastAsia"/>
          <w:lang w:eastAsia="zh-CN"/>
        </w:rPr>
        <w:t>）</w:t>
      </w:r>
    </w:p>
    <w:tbl>
      <w:tblPr>
        <w:tblStyle w:val="7"/>
        <w:tblW w:w="14347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388"/>
        <w:gridCol w:w="1327"/>
        <w:gridCol w:w="509"/>
        <w:gridCol w:w="776"/>
        <w:gridCol w:w="677"/>
        <w:gridCol w:w="3032"/>
        <w:gridCol w:w="1313"/>
        <w:gridCol w:w="2122"/>
        <w:gridCol w:w="551"/>
        <w:gridCol w:w="624"/>
        <w:gridCol w:w="1476"/>
        <w:gridCol w:w="552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行政处罚决定书文号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处罚名称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</w:pPr>
            <w:r>
              <w:rPr>
                <w:b/>
                <w:bCs/>
                <w:sz w:val="27"/>
                <w:szCs w:val="27"/>
              </w:rPr>
              <w:t>处罚类别1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b/>
                <w:bCs/>
                <w:sz w:val="27"/>
                <w:szCs w:val="27"/>
              </w:rPr>
              <w:t>处罚类别2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处罚相对人名称</w:t>
            </w:r>
          </w:p>
        </w:tc>
        <w:tc>
          <w:tcPr>
            <w:tcW w:w="3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统一社信用代码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处罚事由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处罚依据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法定代表人姓名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处罚结果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处罚决定日期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</w:pPr>
            <w:r>
              <w:rPr>
                <w:b/>
                <w:bCs/>
                <w:sz w:val="27"/>
                <w:szCs w:val="27"/>
              </w:rPr>
              <w:t>处罚机关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韶曲</w:t>
            </w:r>
            <w:r>
              <w:rPr>
                <w:color w:val="auto"/>
                <w:sz w:val="27"/>
                <w:szCs w:val="27"/>
              </w:rPr>
              <w:t>市监罚〔202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2</w:t>
            </w:r>
            <w:r>
              <w:rPr>
                <w:color w:val="auto"/>
                <w:sz w:val="27"/>
                <w:szCs w:val="27"/>
              </w:rPr>
              <w:t>〕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6</w:t>
            </w:r>
            <w:r>
              <w:rPr>
                <w:color w:val="auto"/>
                <w:sz w:val="27"/>
                <w:szCs w:val="27"/>
              </w:rPr>
              <w:t>号</w:t>
            </w:r>
          </w:p>
          <w:p>
            <w:pPr>
              <w:pStyle w:val="3"/>
              <w:widowControl/>
              <w:ind w:left="0" w:leftChars="0" w:right="0"/>
              <w:jc w:val="left"/>
              <w:rPr>
                <w:color w:val="auto"/>
              </w:rPr>
            </w:pP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生产经营不符合食品安全标准的食品</w:t>
            </w: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案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rFonts w:ascii="Calibri" w:hAnsi="Calibri" w:eastAsia="宋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没收违法所得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罚款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韶关市好得亿食品有限公司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 xml:space="preserve"> </w:t>
            </w:r>
          </w:p>
        </w:tc>
        <w:tc>
          <w:tcPr>
            <w:tcW w:w="3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 xml:space="preserve">91440221MA55FNGE15 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rFonts w:ascii="Calibri" w:hAnsi="Calibri" w:eastAsia="宋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生产经营不符合食品安全标准的食品</w:t>
            </w:r>
          </w:p>
        </w:tc>
        <w:tc>
          <w:tcPr>
            <w:tcW w:w="2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 xml:space="preserve">中华人民共和国食品安全法》第一百二十四条第一款、第二款 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徐丽珍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rFonts w:hint="eastAsia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暂未履行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ind w:left="0" w:leftChars="0" w:right="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  <w:sz w:val="27"/>
                <w:szCs w:val="27"/>
              </w:rPr>
              <w:t>202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2</w:t>
            </w:r>
            <w:r>
              <w:rPr>
                <w:color w:val="auto"/>
                <w:sz w:val="27"/>
                <w:szCs w:val="27"/>
              </w:rPr>
              <w:t>/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08</w:t>
            </w:r>
            <w:r>
              <w:rPr>
                <w:color w:val="auto"/>
                <w:sz w:val="27"/>
                <w:szCs w:val="27"/>
              </w:rPr>
              <w:t>/</w:t>
            </w:r>
            <w:r>
              <w:rPr>
                <w:rFonts w:hint="eastAsia"/>
                <w:color w:val="auto"/>
                <w:sz w:val="27"/>
                <w:szCs w:val="27"/>
                <w:lang w:val="en-US" w:eastAsia="zh-CN"/>
              </w:rPr>
              <w:t>02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7"/>
                <w:szCs w:val="27"/>
                <w:lang w:eastAsia="zh-CN"/>
              </w:rPr>
              <w:t>曲江区</w:t>
            </w:r>
            <w:r>
              <w:rPr>
                <w:color w:val="auto"/>
                <w:sz w:val="27"/>
                <w:szCs w:val="27"/>
              </w:rPr>
              <w:t>市场监督管理局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D0F2454"/>
    <w:rsid w:val="01022D75"/>
    <w:rsid w:val="118E797F"/>
    <w:rsid w:val="13602E6A"/>
    <w:rsid w:val="24F7704D"/>
    <w:rsid w:val="28305D51"/>
    <w:rsid w:val="2BC20125"/>
    <w:rsid w:val="374B34A9"/>
    <w:rsid w:val="38D71C86"/>
    <w:rsid w:val="3A4C4992"/>
    <w:rsid w:val="41FA766F"/>
    <w:rsid w:val="5D0F2454"/>
    <w:rsid w:val="6D0C572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calendar-head__next-year-btn"/>
    <w:basedOn w:val="4"/>
    <w:qFormat/>
    <w:uiPriority w:val="0"/>
    <w:rPr/>
  </w:style>
  <w:style w:type="character" w:customStyle="1" w:styleId="9">
    <w:name w:val="hover"/>
    <w:basedOn w:val="4"/>
    <w:qFormat/>
    <w:uiPriority w:val="0"/>
    <w:rPr>
      <w:color w:val="2F6EA2"/>
    </w:rPr>
  </w:style>
  <w:style w:type="character" w:customStyle="1" w:styleId="10">
    <w:name w:val="calendar-head__prev-range-btn"/>
    <w:basedOn w:val="4"/>
    <w:qFormat/>
    <w:uiPriority w:val="0"/>
    <w:rPr>
      <w:vanish/>
    </w:rPr>
  </w:style>
  <w:style w:type="character" w:customStyle="1" w:styleId="11">
    <w:name w:val="calendar-head__text-display"/>
    <w:basedOn w:val="4"/>
    <w:qFormat/>
    <w:uiPriority w:val="0"/>
    <w:rPr>
      <w:vanish/>
    </w:rPr>
  </w:style>
  <w:style w:type="character" w:customStyle="1" w:styleId="12">
    <w:name w:val="calendar-head__year-range"/>
    <w:basedOn w:val="4"/>
    <w:qFormat/>
    <w:uiPriority w:val="0"/>
    <w:rPr>
      <w:vanish/>
    </w:rPr>
  </w:style>
  <w:style w:type="character" w:customStyle="1" w:styleId="13">
    <w:name w:val="calendar-head__next-range-btn"/>
    <w:basedOn w:val="4"/>
    <w:qFormat/>
    <w:uiPriority w:val="0"/>
    <w:rPr>
      <w:vanish/>
    </w:rPr>
  </w:style>
  <w:style w:type="character" w:customStyle="1" w:styleId="14">
    <w:name w:val="calendar-head__next-month-btn"/>
    <w:basedOn w:val="4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2021-06-02T01:33:00Z</dcterms:created>
  <dc:creator>Administrator</dc:creator>
  <cp:lastModifiedBy>罗俊平</cp:lastModifiedBy>
  <dcterms:modified xsi:type="dcterms:W3CDTF">2022-10-11T02:50:57Z</dcterms:modified>
  <dc:title>曲江区市场监督管理局2022年行政处罚信息公开表（2022080901）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170F991E6B694260833B7B00F087F7FD</vt:lpwstr>
  </property>
</Properties>
</file>