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40" w:lineRule="exact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附件2</w:t>
      </w:r>
    </w:p>
    <w:p>
      <w:pPr>
        <w:overflowPunct w:val="0"/>
        <w:spacing w:before="0" w:beforeAutospacing="0" w:line="54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Hlk10082055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韶关市曲江区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2022年“安全生产月”和</w:t>
      </w:r>
    </w:p>
    <w:p>
      <w:pPr>
        <w:overflowPunct w:val="0"/>
        <w:spacing w:before="0" w:beforeAutospacing="0" w:line="54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“安全生产南粤行”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活动进展情况统计表</w:t>
      </w:r>
      <w:bookmarkEnd w:id="0"/>
    </w:p>
    <w:p>
      <w:pPr>
        <w:pStyle w:val="4"/>
        <w:overflowPunct w:val="0"/>
        <w:spacing w:before="0" w:beforeAutospacing="0" w:line="800" w:lineRule="exact"/>
        <w:ind w:left="0" w:leftChars="0" w:firstLine="0" w:firstLineChars="0"/>
        <w:rPr>
          <w:rFonts w:ascii="仿宋_GB2312"/>
          <w:b/>
          <w:bCs/>
          <w:color w:val="000000"/>
          <w:sz w:val="28"/>
          <w:szCs w:val="28"/>
        </w:rPr>
      </w:pPr>
      <w:r>
        <w:rPr>
          <w:rFonts w:hint="eastAsia" w:ascii="仿宋_GB2312" w:cs="仿宋_GB2312"/>
          <w:b/>
          <w:bCs/>
          <w:color w:val="000000"/>
          <w:sz w:val="28"/>
          <w:szCs w:val="28"/>
        </w:rPr>
        <w:t>填报单位（盖章）：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 xml:space="preserve">        　　　　　　  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联系人：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 xml:space="preserve">    　　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电话：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 xml:space="preserve">  　　  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填报日期：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 xml:space="preserve">  　　    </w:t>
      </w:r>
    </w:p>
    <w:tbl>
      <w:tblPr>
        <w:tblStyle w:val="6"/>
        <w:tblW w:w="1388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4459"/>
        <w:gridCol w:w="6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overflowPunct w:val="0"/>
              <w:spacing w:beforeAutospacing="0"/>
              <w:ind w:left="-65" w:leftChars="-31" w:firstLine="8" w:firstLineChars="0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活动项目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overflowPunct w:val="0"/>
              <w:spacing w:beforeAutospacing="0"/>
              <w:ind w:left="-65" w:leftChars="-31" w:firstLine="8" w:firstLineChars="0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内容要求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overflowPunct w:val="0"/>
              <w:spacing w:beforeAutospacing="0"/>
              <w:ind w:left="-65" w:leftChars="-31" w:firstLine="8" w:firstLineChars="0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overflowPunct w:val="0"/>
              <w:spacing w:beforeAutospacing="0" w:line="24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Cs w:val="21"/>
              </w:rPr>
              <w:t>学习贯彻习近平总书记关 于安全生产重要论述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overflowPunct w:val="0"/>
              <w:spacing w:beforeAutospacing="0" w:line="240" w:lineRule="exact"/>
              <w:ind w:left="-57" w:leftChars="-27" w:firstLine="42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>学习贯彻习近平总书记关于安全生产重要论述,集中学习《生命重于泰山》电视专题片,推动贯彻落实安全生产十五条措施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  <w:lang w:eastAsia="zh-CN"/>
              </w:rPr>
              <w:t>、省安委会安全生产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  <w:lang w:val="en-US" w:eastAsia="zh-CN"/>
              </w:rPr>
              <w:t>65条具体举措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>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专题研讨、集中宣讲、培训辅导等(  )场,参与(  )人次；</w:t>
            </w:r>
          </w:p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开展安全生产“公开课”“大家谈”“班组会”等学习活动(  )场,参与</w:t>
            </w:r>
          </w:p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overflowPunct w:val="0"/>
              <w:spacing w:beforeAutospacing="0" w:line="240" w:lineRule="exact"/>
              <w:ind w:left="6" w:leftChars="0" w:hanging="6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Cs w:val="21"/>
              </w:rPr>
              <w:t>宣传贯彻安全生产法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overflowPunct w:val="0"/>
              <w:spacing w:beforeAutospacing="0" w:line="240" w:lineRule="exact"/>
              <w:ind w:left="-57" w:leftChars="-27" w:firstLine="468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>开展安全生产法主题宣传活动,推动“第一责任人”守法履责,加大以案释法和以案普法的宣传力度。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组织开展全员应急救援演练和知识技能培训(  )场,参与(  )人次；</w:t>
            </w:r>
          </w:p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参与“第一责任人安全倡议书”活动(  )人次；</w:t>
            </w:r>
          </w:p>
          <w:p>
            <w:pPr>
              <w:overflowPunct w:val="0"/>
              <w:spacing w:after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曝光企业主体责任落实不到位被实行“一案双罚”、安全生产行刑衔接、因发生生产安全事故构成重大责任事故罪的典型案例(  )个；</w:t>
            </w:r>
          </w:p>
          <w:p>
            <w:pPr>
              <w:pStyle w:val="2"/>
              <w:overflowPunct w:val="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曝光隐患（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）个，其中在本地主流媒体曝光（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）个，推荐省活动组委会办公室（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）个，在省级主流媒体刊登（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）个</w:t>
            </w:r>
          </w:p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开展“我是安全吹哨人”,发现问题(  )项；</w:t>
            </w:r>
          </w:p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“查找身边的隐患”,查找隐患(  )条。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overflowPunct w:val="0"/>
              <w:spacing w:beforeAutospacing="0" w:line="240" w:lineRule="exact"/>
              <w:ind w:left="-59" w:leftChars="-31" w:hanging="6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>开展“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  <w:lang w:eastAsia="zh-CN"/>
              </w:rPr>
              <w:t>安全生产南粤行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>”活动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overflowPunct w:val="0"/>
              <w:spacing w:beforeAutospacing="0" w:line="240" w:lineRule="exact"/>
              <w:ind w:left="0" w:leftChars="0" w:firstLine="411" w:firstLineChars="196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>组织开展“安全生产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  <w:lang w:eastAsia="zh-CN"/>
              </w:rPr>
              <w:t>南粤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>行”专题行、区域行、网上行等活动；开展警示教育,组织观看安全生产警示教育片、专题展；报道各地打非治违和排查治理进展成效；鼓励社会公众举报安全生产重大隐患和违法行为,发挥媒体监督作用,集中曝光突出问题,每月至少在省级主流媒体曝光1-2个典型案例,并向全国“安全生产月”活动组委会办公室报送情况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组织观看安全生产警示教育片、专题展(  )场,参与(  )人次；</w:t>
            </w:r>
          </w:p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报道各地打非治违和排查治理进展成效(  )条；</w:t>
            </w:r>
          </w:p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社会公众举报安全生产重大隐患和违法行为(  )项；</w:t>
            </w:r>
          </w:p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发挥媒体监督作用,集中曝光突出问题(  )个；</w:t>
            </w:r>
          </w:p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向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省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“安全生产月”活动组委会办公室报送典型案例(  )个。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overflowPunct w:val="0"/>
              <w:spacing w:beforeAutospacing="0" w:line="240" w:lineRule="exact"/>
              <w:ind w:left="-59" w:leftChars="-31" w:hanging="6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>开展“安全宣传咨询日”和安全宣传“五进”活动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overflowPunct w:val="0"/>
              <w:spacing w:beforeAutospacing="0" w:line="240" w:lineRule="exact"/>
              <w:ind w:left="-57" w:leftChars="-27" w:firstLine="411" w:firstLineChars="196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>开展群众喜闻乐见、形式多样、线上线下相结合的安全宣传咨询活动；组织开展“安全宣传全屏传播”；推动各级安委会成员单位加强协调联动和资源投入。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开展“主播讲安全”“专家远程会诊”(  )场,参与(  )人次；</w:t>
            </w:r>
          </w:p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“美好生活从安全开始话题征集”(  )条,参与(  )人次；</w:t>
            </w:r>
          </w:p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“新安法知多少”“救援技能趣味测试”等活动(  )场,参与(  )人次；制作公益广告、海报、短视频、提示语音等(  )条/份,宣传受众(  )</w:t>
            </w:r>
          </w:p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人次；</w:t>
            </w:r>
          </w:p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开展“进门入户送安全”(  )次,受众(  )人次；</w:t>
            </w:r>
          </w:p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组织“安全志愿者在行动”(  )场,参与(  )人次；</w:t>
            </w:r>
          </w:p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各类应急演练体验活动(  )场,参与(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overflowPunct w:val="0"/>
              <w:spacing w:beforeAutospacing="0" w:line="240" w:lineRule="exact"/>
              <w:ind w:left="-59" w:leftChars="-31" w:hanging="6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>其他特色活动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overflowPunct w:val="0"/>
              <w:spacing w:beforeAutospacing="0" w:line="240" w:lineRule="exact"/>
              <w:ind w:left="-57" w:leftChars="-27" w:firstLine="411" w:firstLineChars="196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>可根据实际情况选填。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组织(  )场/次,参与(  )人次,宣传受众(  )人次。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ZTkwMjU3NjVjYmUyZjg5NjU0ZTFjYjFlYjNhMmYifQ=="/>
  </w:docVars>
  <w:rsids>
    <w:rsidRoot w:val="61EB7066"/>
    <w:rsid w:val="1B954E30"/>
    <w:rsid w:val="61EB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99"/>
    <w:pPr>
      <w:spacing w:before="100" w:beforeAutospacing="1"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2022-05-23T08:16:00Z</dcterms:created>
  <dc:creator>小鱼头泡泡</dc:creator>
  <cp:lastModifiedBy>Administrator</cp:lastModifiedBy>
  <dcterms:modified xsi:type="dcterms:W3CDTF">2022-05-25T07:10:50Z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996460C15C094FE7A0FA98DA49727E70</vt:lpwstr>
  </property>
  <property fmtid="{D5CDD505-2E9C-101B-9397-08002B2CF9AE}" pid="4" name="ribbonExt">
    <vt:lpwstr>{"WPSExtOfficeTab":{"OnGetEnabled":false,"OnGetVisible":false}}</vt:lpwstr>
  </property>
</Properties>
</file>