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韶关市政府采购信用评价指标体系（采购人）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评价人（盖章）：                           采购项目名称：</w:t>
      </w:r>
    </w:p>
    <w:tbl>
      <w:tblPr>
        <w:tblStyle w:val="8"/>
        <w:tblW w:w="14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425"/>
        <w:gridCol w:w="4168"/>
        <w:gridCol w:w="1414"/>
        <w:gridCol w:w="4136"/>
        <w:gridCol w:w="921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9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5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参与评审</w:t>
            </w:r>
          </w:p>
        </w:tc>
        <w:tc>
          <w:tcPr>
            <w:tcW w:w="55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不参与评审</w:t>
            </w:r>
          </w:p>
        </w:tc>
        <w:tc>
          <w:tcPr>
            <w:tcW w:w="9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4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9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92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业务能力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采购人员掌握政府采购法律、法规、采购政策功能情况。（15分）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业务能力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vertAlign w:val="baseline"/>
                <w:lang w:val="en-US" w:eastAsia="zh-CN"/>
              </w:rPr>
              <w:t>采购人员掌握政府采购法律、法规、采购政策功能情况。（15分）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评审过程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（30分）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采购人代表评审时仔细阅读采购文件、打分客观、认真。（10分）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10795</wp:posOffset>
                      </wp:positionV>
                      <wp:extent cx="3537585" cy="1388110"/>
                      <wp:effectExtent l="1905" t="4445" r="3810" b="1714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00295" y="3052445"/>
                                <a:ext cx="3537585" cy="13881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4pt;margin-top:0.85pt;height:109.3pt;width:278.55pt;z-index:251658240;mso-width-relative:page;mso-height-relative:page;" filled="f" stroked="t" coordsize="21600,21600" o:gfxdata="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0xnr21gAAAAkBAAAPAAAAAAAA&#10;AAEAIAAAACIAAABkcnMvZG93bnJldi54bWxQSwECFAAUAAAACACHTuJAdex2rtsBAAB1AwAADgAA&#10;AAAAAAABACAAAAAlAQAAZHJzL2Uyb0RvYy54bWxQSwUGAAAAAAYABgBZAQAAcg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4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采购人代表未出现评分畸高、畸低的现象。（10分）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4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采购人代表未发表存在歧视性、倾向性意见。（10分）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合同签订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（10分）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vertAlign w:val="baseline"/>
                <w:lang w:val="en-US" w:eastAsia="zh-CN"/>
              </w:rPr>
              <w:t>采购合同在中标（成交）通知书发出之日起30日内签订。（10分）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合同签订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vertAlign w:val="baseline"/>
                <w:lang w:val="en-US" w:eastAsia="zh-CN"/>
              </w:rPr>
              <w:t>采购合同在中标（成交）通知书发出之日起30日内签订。（15分）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供应商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4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合同履约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（45分）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按照采购合同的约定对供应商履约情况进行验收。（15分）</w:t>
            </w:r>
          </w:p>
        </w:tc>
        <w:tc>
          <w:tcPr>
            <w:tcW w:w="141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合同履约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（70分）</w:t>
            </w: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按照采购合同的约定对供应商履约情况进行验收。（30分）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供应商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425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按照采购合同的约定支付采购资金。（20分）</w:t>
            </w:r>
          </w:p>
        </w:tc>
        <w:tc>
          <w:tcPr>
            <w:tcW w:w="14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按照采购合同的约定支付采购资金。（25分）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425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及时退还履约保证金。（10分）</w:t>
            </w:r>
          </w:p>
        </w:tc>
        <w:tc>
          <w:tcPr>
            <w:tcW w:w="14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及时退还履约保证金。（15分）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100分</w:t>
            </w:r>
          </w:p>
        </w:tc>
        <w:tc>
          <w:tcPr>
            <w:tcW w:w="97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   计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383" w:right="1440" w:bottom="1483" w:left="1440" w:header="851" w:footer="992" w:gutter="0"/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A3DF1"/>
    <w:rsid w:val="00E2096A"/>
    <w:rsid w:val="011048DB"/>
    <w:rsid w:val="020B408D"/>
    <w:rsid w:val="03A617DB"/>
    <w:rsid w:val="041A173F"/>
    <w:rsid w:val="09F01B6C"/>
    <w:rsid w:val="0E6D213B"/>
    <w:rsid w:val="0F096D98"/>
    <w:rsid w:val="10072861"/>
    <w:rsid w:val="116B2E9B"/>
    <w:rsid w:val="16EB1E76"/>
    <w:rsid w:val="189D2FB6"/>
    <w:rsid w:val="191352C5"/>
    <w:rsid w:val="1D9B5756"/>
    <w:rsid w:val="1EE012AD"/>
    <w:rsid w:val="233F6FEA"/>
    <w:rsid w:val="246A51B1"/>
    <w:rsid w:val="26FA3DF1"/>
    <w:rsid w:val="29D6057F"/>
    <w:rsid w:val="2AE8077E"/>
    <w:rsid w:val="2CE26D58"/>
    <w:rsid w:val="31BE4831"/>
    <w:rsid w:val="31E320A2"/>
    <w:rsid w:val="341D7C37"/>
    <w:rsid w:val="370E200B"/>
    <w:rsid w:val="3BBC6572"/>
    <w:rsid w:val="3DB63705"/>
    <w:rsid w:val="3DE01703"/>
    <w:rsid w:val="4556014C"/>
    <w:rsid w:val="48AD3D4F"/>
    <w:rsid w:val="4A47564A"/>
    <w:rsid w:val="4AA43E00"/>
    <w:rsid w:val="4B0826A3"/>
    <w:rsid w:val="4B2D48B1"/>
    <w:rsid w:val="4D0C0EDA"/>
    <w:rsid w:val="4D854D4B"/>
    <w:rsid w:val="4EE959C0"/>
    <w:rsid w:val="4F48630F"/>
    <w:rsid w:val="54B9600F"/>
    <w:rsid w:val="554A3F83"/>
    <w:rsid w:val="55633DB6"/>
    <w:rsid w:val="580C48FC"/>
    <w:rsid w:val="58486EFC"/>
    <w:rsid w:val="5A602777"/>
    <w:rsid w:val="5A661524"/>
    <w:rsid w:val="5C3B549F"/>
    <w:rsid w:val="5E293A87"/>
    <w:rsid w:val="5F4A2F63"/>
    <w:rsid w:val="6118349A"/>
    <w:rsid w:val="63B072CA"/>
    <w:rsid w:val="64A848B2"/>
    <w:rsid w:val="65B65E69"/>
    <w:rsid w:val="65B86463"/>
    <w:rsid w:val="674357CC"/>
    <w:rsid w:val="6EB07F0B"/>
    <w:rsid w:val="70095FD9"/>
    <w:rsid w:val="73D75267"/>
    <w:rsid w:val="73DA7386"/>
    <w:rsid w:val="75F67CFF"/>
    <w:rsid w:val="760756DC"/>
    <w:rsid w:val="765E2C82"/>
    <w:rsid w:val="76BA5D01"/>
    <w:rsid w:val="77004A6E"/>
    <w:rsid w:val="772A3D24"/>
    <w:rsid w:val="78D6655C"/>
    <w:rsid w:val="7BB3694B"/>
    <w:rsid w:val="7BBA3E8D"/>
    <w:rsid w:val="7BCF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2022-07-12T08:21:00Z</dcterms:created>
  <dc:creator>Administrator</dc:creator>
  <cp:lastModifiedBy>Administrator</cp:lastModifiedBy>
  <dcterms:modified xsi:type="dcterms:W3CDTF">2022-08-10T00:57:37Z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ribbonExt">
    <vt:lpwstr>{"WPSExtOfficeTab":{"OnGetEnabled":false,"OnGetVisible":false}}</vt:lpwstr>
  </property>
</Properties>
</file>