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widowControl/>
        <w:shd w:val="clear" w:color="auto" w:fill="FFFFFF"/>
        <w:jc w:val="center"/>
        <w:rPr>
          <w:rFonts w:hint="eastAsia" w:ascii="黑体" w:hAnsi="黑体" w:eastAsia="黑体" w:cs="黑体"/>
          <w:color w:val="333333"/>
          <w:kern w:val="0"/>
          <w:sz w:val="32"/>
          <w:szCs w:val="32"/>
        </w:rPr>
      </w:pPr>
      <w:bookmarkStart w:id="0" w:name="_GoBack"/>
      <w:r>
        <w:rPr>
          <w:rFonts w:hint="eastAsia" w:ascii="黑体" w:hAnsi="黑体" w:eastAsia="黑体" w:cs="黑体"/>
          <w:color w:val="333333"/>
          <w:kern w:val="0"/>
          <w:sz w:val="32"/>
          <w:szCs w:val="32"/>
        </w:rPr>
        <w:t>废止的</w:t>
      </w:r>
      <w:r>
        <w:rPr>
          <w:rFonts w:hint="eastAsia" w:ascii="黑体" w:hAnsi="黑体" w:eastAsia="黑体" w:cs="黑体"/>
          <w:color w:val="333333"/>
          <w:kern w:val="0"/>
          <w:sz w:val="32"/>
          <w:szCs w:val="32"/>
          <w:lang w:eastAsia="zh-CN"/>
        </w:rPr>
        <w:t>印花税优惠政策</w:t>
      </w:r>
      <w:r>
        <w:rPr>
          <w:rFonts w:hint="eastAsia" w:ascii="黑体" w:hAnsi="黑体" w:eastAsia="黑体" w:cs="黑体"/>
          <w:color w:val="333333"/>
          <w:kern w:val="0"/>
          <w:sz w:val="32"/>
          <w:szCs w:val="32"/>
        </w:rPr>
        <w:t>文件</w:t>
      </w:r>
      <w:r>
        <w:rPr>
          <w:rFonts w:hint="eastAsia" w:ascii="黑体" w:hAnsi="黑体" w:eastAsia="黑体" w:cs="黑体"/>
          <w:color w:val="333333"/>
          <w:kern w:val="0"/>
          <w:sz w:val="32"/>
          <w:szCs w:val="32"/>
          <w:lang w:eastAsia="zh-CN"/>
        </w:rPr>
        <w:t>及</w:t>
      </w:r>
      <w:r>
        <w:rPr>
          <w:rFonts w:hint="eastAsia" w:ascii="黑体" w:hAnsi="黑体" w:eastAsia="黑体" w:cs="黑体"/>
          <w:color w:val="333333"/>
          <w:kern w:val="0"/>
          <w:sz w:val="32"/>
          <w:szCs w:val="32"/>
        </w:rPr>
        <w:t>条款目录</w:t>
      </w:r>
    </w:p>
    <w:bookmarkEnd w:id="0"/>
    <w:p>
      <w:pPr>
        <w:widowControl/>
        <w:shd w:val="clear" w:color="auto" w:fill="FFFFFF"/>
        <w:jc w:val="center"/>
        <w:rPr>
          <w:rFonts w:hint="eastAsia" w:ascii="黑体" w:hAnsi="黑体" w:eastAsia="黑体" w:cs="黑体"/>
          <w:color w:val="333333"/>
          <w:kern w:val="0"/>
          <w:sz w:val="32"/>
          <w:szCs w:val="32"/>
        </w:rPr>
      </w:pPr>
    </w:p>
    <w:tbl>
      <w:tblPr>
        <w:tblStyle w:val="5"/>
        <w:tblW w:w="9175"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3"/>
        <w:gridCol w:w="5424"/>
        <w:gridCol w:w="2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blHeader/>
        </w:trPr>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文件标题及条款</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53"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1</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国家税务总局关于国家开发银行缴纳印花税问题的复函 》第一条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财税字〔1995〕47号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53"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2</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国家税务总局关于农业发展银行缴纳印花税问题的复函》第一条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财税字〔1996〕55号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3</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国家税务总局关于教育税收政策的通知》第二条中关于印花税的政策</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财税〔2004〕39号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4</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国家税务总局关于对买卖封闭式证券投资基金继续予以免征印花税的通知》</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财税〔2004〕173号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5</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 xml:space="preserve">《财政部 国家税务总局关于信贷资产证券化有关税收政策问题的通知》第一条第（一）项、第（二）项 </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6</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国家税务总局关于农民专业合作社有关税收政策的通知》第四条</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财税〔2008〕81号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7</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default" w:ascii="仿宋_GB2312" w:hAnsi="仿宋_GB2312" w:eastAsia="仿宋_GB2312" w:cs="仿宋_GB2312"/>
                <w:i w:val="0"/>
                <w:color w:val="000000"/>
                <w:sz w:val="30"/>
                <w:szCs w:val="30"/>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 证监会关于内地与香港基金互认有关税收政策的通知》第四条第1项</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财税〔2015〕125号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u w:val="none"/>
                <w:lang w:val="en-US" w:eastAsia="zh-CN" w:bidi="ar"/>
              </w:rPr>
              <w:t>8</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税务总局关于对营业账簿减免印花税的通知》</w:t>
            </w:r>
          </w:p>
        </w:tc>
        <w:tc>
          <w:tcPr>
            <w:tcW w:w="2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财税〔2018〕50号</w:t>
            </w:r>
          </w:p>
        </w:tc>
      </w:tr>
    </w:tbl>
    <w:p>
      <w:pPr>
        <w:spacing w:line="580" w:lineRule="exact"/>
        <w:rPr>
          <w:rFonts w:ascii="仿宋_GB2312" w:hAnsi="仿宋_GB2312" w:eastAsia="仿宋_GB2312"/>
          <w:sz w:val="30"/>
          <w:szCs w:val="30"/>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DE"/>
    <w:rsid w:val="004A59EC"/>
    <w:rsid w:val="00F14FDE"/>
    <w:rsid w:val="13C21EDF"/>
    <w:rsid w:val="29E945EB"/>
    <w:rsid w:val="3EAB0813"/>
    <w:rsid w:val="478737FD"/>
    <w:rsid w:val="5BCB3F2E"/>
    <w:rsid w:val="5DAF5ED6"/>
    <w:rsid w:val="5DFD4638"/>
    <w:rsid w:val="634FEA23"/>
    <w:rsid w:val="679F0BB5"/>
    <w:rsid w:val="68D9CF3B"/>
    <w:rsid w:val="6FFBC12D"/>
    <w:rsid w:val="75FF2B5D"/>
    <w:rsid w:val="76BF7929"/>
    <w:rsid w:val="7B4F4E12"/>
    <w:rsid w:val="7C59C182"/>
    <w:rsid w:val="7E7C0A20"/>
    <w:rsid w:val="7F2775CB"/>
    <w:rsid w:val="7F2BA96C"/>
    <w:rsid w:val="7F6EDDD6"/>
    <w:rsid w:val="7FEB22E1"/>
    <w:rsid w:val="9FA7E605"/>
    <w:rsid w:val="ABABC0B0"/>
    <w:rsid w:val="BFBF5F2B"/>
    <w:rsid w:val="D3FFA159"/>
    <w:rsid w:val="DBF785CF"/>
    <w:rsid w:val="DFABE6C5"/>
    <w:rsid w:val="EF3E92C0"/>
    <w:rsid w:val="EFD7E7DC"/>
    <w:rsid w:val="FDDF2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373</Words>
  <Characters>406</Characters>
  <Lines>3</Lines>
  <Paragraphs>1</Paragraphs>
  <TotalTime>7</TotalTime>
  <ScaleCrop>false</ScaleCrop>
  <LinksUpToDate>false</LinksUpToDate>
  <CharactersWithSpaces>417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Administrator</cp:lastModifiedBy>
  <cp:lastPrinted>2021-08-12T01:26:00Z</cp:lastPrinted>
  <dcterms:modified xsi:type="dcterms:W3CDTF">2022-07-25T01:24:45Z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2E4D60DB47F548708F3AE48889916D46</vt:lpwstr>
  </property>
</Properties>
</file>