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left"/>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附件1：</w:t>
      </w:r>
    </w:p>
    <w:p>
      <w:pPr>
        <w:spacing w:line="600" w:lineRule="exact"/>
        <w:jc w:val="left"/>
        <w:rPr>
          <w:rFonts w:hint="eastAsia" w:ascii="黑体" w:hAnsi="黑体" w:eastAsia="黑体" w:cs="黑体"/>
          <w:bCs/>
          <w:sz w:val="36"/>
          <w:szCs w:val="36"/>
          <w:highlight w:val="none"/>
          <w:lang w:val="en-US" w:eastAsia="zh-CN"/>
        </w:rPr>
      </w:pPr>
    </w:p>
    <w:p>
      <w:pPr>
        <w:widowControl/>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韶关市武江区</w:t>
      </w:r>
      <w:r>
        <w:rPr>
          <w:rFonts w:hint="eastAsia" w:ascii="方正小标宋简体" w:hAnsi="方正小标宋简体" w:eastAsia="方正小标宋简体" w:cs="方正小标宋简体"/>
          <w:b w:val="0"/>
          <w:bCs/>
          <w:sz w:val="44"/>
          <w:szCs w:val="44"/>
          <w:lang w:eastAsia="zh-CN"/>
        </w:rPr>
        <w:t>2022年度第三</w:t>
      </w:r>
      <w:r>
        <w:rPr>
          <w:rFonts w:hint="eastAsia" w:ascii="方正小标宋简体" w:hAnsi="方正小标宋简体" w:eastAsia="方正小标宋简体" w:cs="方正小标宋简体"/>
          <w:b w:val="0"/>
          <w:bCs/>
          <w:sz w:val="44"/>
          <w:szCs w:val="44"/>
        </w:rPr>
        <w:t>批次城镇建设用地征地项目征收土地补偿安置方案</w:t>
      </w:r>
    </w:p>
    <w:p>
      <w:pPr>
        <w:widowControl/>
        <w:spacing w:line="580" w:lineRule="exact"/>
        <w:jc w:val="center"/>
        <w:rPr>
          <w:rFonts w:hint="eastAsia" w:ascii="宋体" w:hAnsi="宋体" w:eastAsia="宋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rPr>
      </w:pPr>
      <w:r>
        <w:rPr>
          <w:rFonts w:hint="eastAsia" w:ascii="仿宋_GB2312" w:hAnsi="仿宋_GB2312" w:eastAsia="仿宋_GB2312" w:cs="仿宋_GB2312"/>
          <w:sz w:val="32"/>
          <w:szCs w:val="32"/>
          <w:lang w:val="en-US" w:eastAsia="zh-CN"/>
        </w:rPr>
        <w:t>为实施韶关市武江区建设规划，完善城市功能，改善城市环境，促进经济、文化发展，我市拟征收韶关市武江区西联镇阳山经济联合社属下的集体土地2.6657公顷。</w:t>
      </w:r>
      <w:r>
        <w:rPr>
          <w:rFonts w:hint="eastAsia" w:ascii="仿宋_GB2312" w:hAnsi="仿宋_GB2312" w:eastAsia="仿宋_GB2312" w:cs="仿宋_GB2312"/>
          <w:sz w:val="32"/>
          <w:szCs w:val="32"/>
        </w:rPr>
        <w:t>依照</w:t>
      </w:r>
      <w:r>
        <w:rPr>
          <w:rFonts w:hint="eastAsia" w:ascii="仿宋_GB2312" w:hAnsi="仿宋_GB2312" w:eastAsia="仿宋_GB2312" w:cs="仿宋_GB2312"/>
          <w:sz w:val="32"/>
          <w:szCs w:val="32"/>
          <w:lang w:eastAsia="zh-CN"/>
        </w:rPr>
        <w:t>《中华人民共和国土地管理法》</w:t>
      </w:r>
      <w:r>
        <w:rPr>
          <w:rFonts w:hint="eastAsia" w:ascii="仿宋_GB2312" w:hAnsi="仿宋_GB2312" w:eastAsia="仿宋_GB2312" w:cs="仿宋_GB2312"/>
          <w:sz w:val="32"/>
          <w:szCs w:val="32"/>
          <w:lang w:val="en-US" w:eastAsia="zh-CN"/>
        </w:rPr>
        <w:t>第二条、第四十五条、第四十七条，以及</w:t>
      </w:r>
      <w:r>
        <w:rPr>
          <w:rFonts w:hint="eastAsia" w:ascii="仿宋_GB2312" w:hAnsi="仿宋_GB2312" w:eastAsia="仿宋_GB2312" w:cs="仿宋_GB2312"/>
          <w:sz w:val="32"/>
          <w:szCs w:val="32"/>
          <w:lang w:eastAsia="zh-CN"/>
        </w:rPr>
        <w:t>《广东省实施</w:t>
      </w:r>
      <w:r>
        <w:rPr>
          <w:rFonts w:hint="eastAsia" w:ascii="仿宋_GB2312" w:hAnsi="仿宋_GB2312" w:eastAsia="仿宋_GB2312" w:cs="仿宋_GB2312"/>
          <w:sz w:val="32"/>
          <w:szCs w:val="32"/>
          <w:lang w:val="en-US" w:eastAsia="zh-CN"/>
        </w:rPr>
        <w:t>&lt;中华人民共和国土地管理法&gt;办法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i w:val="0"/>
          <w:iCs w:val="0"/>
          <w:sz w:val="32"/>
          <w:szCs w:val="32"/>
        </w:rPr>
        <w:t>有关规定精神，</w:t>
      </w:r>
      <w:r>
        <w:rPr>
          <w:rFonts w:hint="eastAsia" w:ascii="仿宋_GB2312" w:hAnsi="仿宋_GB2312" w:eastAsia="仿宋_GB2312" w:cs="仿宋_GB2312"/>
          <w:i w:val="0"/>
          <w:iCs w:val="0"/>
          <w:sz w:val="32"/>
          <w:szCs w:val="32"/>
          <w:lang w:val="en-US" w:eastAsia="zh-CN"/>
        </w:rPr>
        <w:t>结合我市实际情况，拟定了征地补偿安置方案，具体情况</w:t>
      </w:r>
      <w:r>
        <w:rPr>
          <w:rFonts w:hint="eastAsia" w:ascii="仿宋_GB2312" w:hAnsi="仿宋_GB2312" w:eastAsia="仿宋_GB2312" w:cs="仿宋_GB2312"/>
          <w:i w:val="0"/>
          <w:iCs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征收集体土地</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拟征收土地总面积2.6657公顷，现状地类为</w:t>
      </w:r>
      <w:r>
        <w:rPr>
          <w:rFonts w:hint="eastAsia" w:ascii="仿宋_GB2312" w:hAnsi="宋体" w:eastAsia="仿宋_GB2312" w:cs="宋体"/>
          <w:bCs/>
          <w:sz w:val="32"/>
          <w:szCs w:val="32"/>
          <w:highlight w:val="none"/>
          <w:lang w:val="zh-CN" w:eastAsia="zh-CN"/>
        </w:rPr>
        <w:t>农用地</w:t>
      </w:r>
      <w:r>
        <w:rPr>
          <w:rFonts w:hint="eastAsia" w:ascii="仿宋_GB2312" w:hAnsi="宋体" w:eastAsia="仿宋_GB2312" w:cs="宋体"/>
          <w:bCs/>
          <w:sz w:val="32"/>
          <w:szCs w:val="32"/>
          <w:highlight w:val="none"/>
          <w:lang w:val="en-US" w:eastAsia="zh-CN"/>
        </w:rPr>
        <w:t>0.0895公顷</w:t>
      </w:r>
      <w:r>
        <w:rPr>
          <w:rFonts w:hint="eastAsia" w:ascii="仿宋_GB2312" w:hAnsi="宋体" w:eastAsia="仿宋_GB2312" w:cs="宋体"/>
          <w:bCs/>
          <w:sz w:val="32"/>
          <w:szCs w:val="32"/>
          <w:highlight w:val="none"/>
          <w:lang w:val="zh-CN" w:eastAsia="zh-CN"/>
        </w:rPr>
        <w:t>(</w:t>
      </w:r>
      <w:r>
        <w:rPr>
          <w:rFonts w:hint="eastAsia" w:ascii="仿宋_GB2312" w:hAnsi="宋体" w:eastAsia="仿宋_GB2312" w:cs="宋体"/>
          <w:bCs/>
          <w:sz w:val="32"/>
          <w:szCs w:val="32"/>
          <w:highlight w:val="none"/>
          <w:lang w:val="en-US" w:eastAsia="zh-CN"/>
        </w:rPr>
        <w:t>其中水浇地0.0612公顷、</w:t>
      </w:r>
      <w:r>
        <w:rPr>
          <w:rFonts w:hint="eastAsia" w:ascii="仿宋_GB2312" w:hAnsi="宋体" w:eastAsia="仿宋_GB2312" w:cs="宋体"/>
          <w:bCs/>
          <w:sz w:val="32"/>
          <w:szCs w:val="32"/>
          <w:highlight w:val="none"/>
          <w:lang w:val="zh-CN" w:eastAsia="zh-CN"/>
        </w:rPr>
        <w:t>林地</w:t>
      </w:r>
      <w:r>
        <w:rPr>
          <w:rFonts w:hint="eastAsia" w:ascii="仿宋_GB2312" w:hAnsi="宋体" w:eastAsia="仿宋_GB2312" w:cs="宋体"/>
          <w:bCs/>
          <w:sz w:val="32"/>
          <w:szCs w:val="32"/>
          <w:highlight w:val="none"/>
          <w:lang w:val="en-US" w:eastAsia="zh-CN"/>
        </w:rPr>
        <w:t>0.0228</w:t>
      </w:r>
      <w:r>
        <w:rPr>
          <w:rFonts w:hint="eastAsia" w:ascii="仿宋_GB2312" w:hAnsi="宋体" w:eastAsia="仿宋_GB2312" w:cs="宋体"/>
          <w:bCs/>
          <w:sz w:val="32"/>
          <w:szCs w:val="32"/>
          <w:highlight w:val="none"/>
          <w:lang w:val="zh-CN" w:eastAsia="zh-CN"/>
        </w:rPr>
        <w:t>公顷、其他农用地0.</w:t>
      </w:r>
      <w:r>
        <w:rPr>
          <w:rFonts w:hint="eastAsia" w:ascii="仿宋_GB2312" w:hAnsi="宋体" w:eastAsia="仿宋_GB2312" w:cs="宋体"/>
          <w:bCs/>
          <w:sz w:val="32"/>
          <w:szCs w:val="32"/>
          <w:highlight w:val="none"/>
          <w:lang w:val="en-US" w:eastAsia="zh-CN"/>
        </w:rPr>
        <w:t>0055</w:t>
      </w:r>
      <w:r>
        <w:rPr>
          <w:rFonts w:hint="eastAsia" w:ascii="仿宋_GB2312" w:hAnsi="宋体" w:eastAsia="仿宋_GB2312" w:cs="宋体"/>
          <w:bCs/>
          <w:sz w:val="32"/>
          <w:szCs w:val="32"/>
          <w:highlight w:val="none"/>
          <w:lang w:val="zh-CN" w:eastAsia="zh-CN"/>
        </w:rPr>
        <w:t>公顷），</w:t>
      </w:r>
      <w:r>
        <w:rPr>
          <w:rFonts w:hint="eastAsia" w:ascii="仿宋_GB2312" w:hAnsi="宋体" w:eastAsia="仿宋_GB2312" w:cs="宋体"/>
          <w:bCs/>
          <w:sz w:val="32"/>
          <w:szCs w:val="32"/>
          <w:highlight w:val="none"/>
          <w:lang w:val="en-US" w:eastAsia="zh-CN"/>
        </w:rPr>
        <w:t>建设用地2.5762公顷</w:t>
      </w:r>
      <w:r>
        <w:rPr>
          <w:rFonts w:hint="eastAsia" w:ascii="仿宋_GB2312" w:hAnsi="宋体" w:eastAsia="仿宋_GB2312" w:cs="宋体"/>
          <w:bCs/>
          <w:sz w:val="32"/>
          <w:szCs w:val="32"/>
          <w:highlight w:val="none"/>
          <w:lang w:val="zh-CN" w:eastAsia="zh-CN"/>
        </w:rPr>
        <w:t>。</w:t>
      </w:r>
      <w:r>
        <w:rPr>
          <w:rFonts w:hint="eastAsia" w:ascii="仿宋_GB2312" w:hAnsi="宋体" w:eastAsia="仿宋_GB2312" w:cs="宋体"/>
          <w:bCs/>
          <w:sz w:val="32"/>
          <w:szCs w:val="32"/>
          <w:highlight w:val="none"/>
          <w:lang w:val="en-US" w:eastAsia="zh-CN"/>
        </w:rPr>
        <w:t>不占用永久基本农田，均为韶关市武江区西联镇阳山经济联合社所有。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根据用地报批要求，上述2.6657公顷的报批地类为农用地0.9212公顷（</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lang w:val="en-US" w:eastAsia="zh-CN"/>
        </w:rPr>
        <w:t>水田0.0029</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lang w:val="en-US" w:eastAsia="zh-CN"/>
        </w:rPr>
        <w:t>水浇地0.7142公顷、</w:t>
      </w:r>
      <w:r>
        <w:rPr>
          <w:rFonts w:hint="eastAsia" w:ascii="仿宋_GB2312" w:hAnsi="仿宋_GB2312" w:eastAsia="仿宋_GB2312" w:cs="仿宋_GB2312"/>
          <w:sz w:val="32"/>
          <w:szCs w:val="32"/>
        </w:rPr>
        <w:t>林地</w:t>
      </w:r>
      <w:r>
        <w:rPr>
          <w:rFonts w:hint="eastAsia" w:ascii="仿宋_GB2312" w:hAnsi="仿宋_GB2312" w:eastAsia="仿宋_GB2312" w:cs="仿宋_GB2312"/>
          <w:sz w:val="32"/>
          <w:szCs w:val="32"/>
          <w:lang w:val="en-US" w:eastAsia="zh-CN"/>
        </w:rPr>
        <w:t>0.1968公顷、其他农用地0.0073公顷，建设用地1.7181公顷，未利用地0.0264公顷。征地补偿费用根据报批地类确定。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二、征地</w:t>
      </w:r>
      <w:r>
        <w:rPr>
          <w:rFonts w:hint="eastAsia" w:ascii="黑体" w:hAnsi="黑体" w:eastAsia="黑体" w:cs="黑体"/>
          <w:b w:val="0"/>
          <w:bCs w:val="0"/>
          <w:sz w:val="32"/>
          <w:szCs w:val="32"/>
          <w:lang w:val="en-US" w:eastAsia="zh-CN"/>
        </w:rPr>
        <w:t>补偿标准及</w:t>
      </w:r>
      <w:r>
        <w:rPr>
          <w:rFonts w:hint="eastAsia" w:ascii="黑体" w:hAnsi="黑体" w:eastAsia="黑体" w:cs="黑体"/>
          <w:b w:val="0"/>
          <w:bCs w:val="0"/>
          <w:sz w:val="32"/>
          <w:szCs w:val="32"/>
        </w:rPr>
        <w:t>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tbl>
      <w:tblPr>
        <w:tblStyle w:val="3"/>
        <w:tblW w:w="8806" w:type="dxa"/>
        <w:jc w:val="center"/>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Layout w:type="fixed"/>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单位：公顷、万元/公顷、万元</w:t>
            </w:r>
          </w:p>
        </w:tc>
      </w:tr>
      <w:tr>
        <w:tblPrEx>
          <w:tblLayout w:type="fixed"/>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韶关市武江区西联镇阳山经济联合社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0.14050500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0.14094000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0.28144500</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水浇地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0.7142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34.60299000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34.71012000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69.31311000</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0.1968</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4.29073200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4.30401600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8.59474800</w:t>
            </w:r>
          </w:p>
        </w:tc>
      </w:tr>
      <w:tr>
        <w:tblPrEx>
          <w:tblLayout w:type="fixed"/>
          <w:tblCellMar>
            <w:top w:w="0" w:type="dxa"/>
            <w:left w:w="0" w:type="dxa"/>
            <w:bottom w:w="0" w:type="dxa"/>
            <w:right w:w="0" w:type="dxa"/>
          </w:tblCellMar>
        </w:tblPrEx>
        <w:trPr>
          <w:trHeight w:val="54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其他农用地（田坎）</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0.0073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0.15915825</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0.15965100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0.31880925</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1.7181</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83.24194500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83.49966000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166.74160500</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未利用地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0.0264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19.3800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0.51163200</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0.51321600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1.02484800</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246.274</w:t>
            </w:r>
            <w:r>
              <w:rPr>
                <w:rFonts w:hint="eastAsia" w:ascii="宋体" w:hAnsi="宋体" w:cs="宋体"/>
                <w:i w:val="0"/>
                <w:color w:val="000000"/>
                <w:kern w:val="0"/>
                <w:sz w:val="22"/>
                <w:szCs w:val="22"/>
                <w:u w:val="none"/>
                <w:lang w:val="en-US" w:eastAsia="zh-CN" w:bidi="ar"/>
              </w:rPr>
              <w:t>6</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补偿方式为货币，土地补偿费补偿支付对象为韶关市武江区西联镇阳山经济联合社，其余补偿费用由韶关市武江区西联镇阳山经济联合社转付需安置补偿对象</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2.6657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246.274</w:t>
            </w:r>
            <w:r>
              <w:rPr>
                <w:rFonts w:hint="eastAsia" w:ascii="宋体" w:hAnsi="宋体" w:cs="宋体"/>
                <w:i w:val="0"/>
                <w:color w:val="000000"/>
                <w:kern w:val="0"/>
                <w:sz w:val="22"/>
                <w:szCs w:val="22"/>
                <w:u w:val="none"/>
                <w:lang w:val="en-US" w:eastAsia="zh-CN" w:bidi="ar"/>
              </w:rPr>
              <w:t>6</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安置措施情况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9"/>
        <w:rPr>
          <w:sz w:val="32"/>
          <w:szCs w:val="32"/>
        </w:rPr>
      </w:pPr>
      <w:bookmarkStart w:id="0" w:name="OLE_LINK2"/>
      <w:r>
        <w:rPr>
          <w:rFonts w:hint="eastAsia" w:ascii="仿宋_GB2312" w:hAnsi="仿宋_GB2312" w:eastAsia="仿宋_GB2312" w:cs="仿宋_GB2312"/>
          <w:sz w:val="32"/>
          <w:szCs w:val="32"/>
          <w:lang w:val="en-US" w:eastAsia="zh-CN"/>
        </w:rPr>
        <w:t>为妥善安置被征地农民，切实解决被征地农民的生产生活出路，在保证货币安置落实的同时，给上述被征地农民落实培训、就业等社会保障措施，以确保被征地农民的原有生活水平不降低，长远生计有保障。本项目</w:t>
      </w:r>
      <w:r>
        <w:rPr>
          <w:rFonts w:hint="eastAsia" w:ascii="仿宋_GB2312" w:hAnsi="仿宋_GB2312" w:eastAsia="仿宋_GB2312" w:cs="仿宋_GB2312"/>
          <w:sz w:val="32"/>
          <w:szCs w:val="32"/>
        </w:rPr>
        <w:t>根据</w:t>
      </w:r>
      <w:bookmarkEnd w:id="0"/>
      <w:r>
        <w:rPr>
          <w:rFonts w:hint="eastAsia" w:ascii="仿宋_GB2312" w:hAnsi="仿宋" w:eastAsia="仿宋_GB2312"/>
          <w:sz w:val="32"/>
          <w:szCs w:val="32"/>
          <w:highlight w:val="none"/>
          <w:lang w:val="en-US" w:eastAsia="zh-CN"/>
        </w:rPr>
        <w:t>《韶关市人民政府办公室关于加强韶关市浈江区、武江区征收农村集体土地留用地安置管理工作的意见</w:t>
      </w:r>
      <w:r>
        <w:rPr>
          <w:rFonts w:hint="eastAsia" w:ascii="仿宋_GB2312" w:hAnsi="仿宋" w:eastAsia="仿宋_GB2312"/>
          <w:sz w:val="32"/>
          <w:szCs w:val="32"/>
          <w:highlight w:val="none"/>
          <w:lang w:val="zh-CN"/>
        </w:rPr>
        <w:t>的规定</w:t>
      </w:r>
      <w:r>
        <w:rPr>
          <w:rFonts w:hint="eastAsia" w:ascii="仿宋_GB2312" w:hAnsi="仿宋" w:eastAsia="仿宋_GB2312"/>
          <w:sz w:val="32"/>
          <w:szCs w:val="32"/>
          <w:highlight w:val="none"/>
          <w:lang w:val="en-US" w:eastAsia="zh-CN"/>
        </w:rPr>
        <w:t>》（韶府办</w:t>
      </w:r>
      <w:r>
        <w:rPr>
          <w:rFonts w:hint="eastAsia" w:ascii="仿宋_GB2312" w:hAnsi="仿宋_GB2312" w:eastAsia="仿宋_GB2312" w:cs="仿宋_GB2312"/>
          <w:color w:val="000000"/>
          <w:sz w:val="32"/>
          <w:szCs w:val="30"/>
          <w:highlight w:val="none"/>
        </w:rPr>
        <w:t>〔20</w:t>
      </w:r>
      <w:r>
        <w:rPr>
          <w:rFonts w:hint="eastAsia" w:ascii="仿宋_GB2312" w:hAnsi="仿宋_GB2312" w:eastAsia="仿宋_GB2312" w:cs="仿宋_GB2312"/>
          <w:color w:val="000000"/>
          <w:sz w:val="32"/>
          <w:szCs w:val="30"/>
          <w:highlight w:val="none"/>
          <w:lang w:val="en-US" w:eastAsia="zh-CN"/>
        </w:rPr>
        <w:t>16</w:t>
      </w:r>
      <w:r>
        <w:rPr>
          <w:rFonts w:hint="eastAsia" w:ascii="仿宋_GB2312" w:hAnsi="仿宋_GB2312" w:eastAsia="仿宋_GB2312" w:cs="仿宋_GB2312"/>
          <w:color w:val="000000"/>
          <w:sz w:val="32"/>
          <w:szCs w:val="30"/>
          <w:highlight w:val="none"/>
        </w:rPr>
        <w:t>〕</w:t>
      </w:r>
      <w:r>
        <w:rPr>
          <w:rFonts w:hint="eastAsia" w:ascii="仿宋_GB2312" w:hAnsi="仿宋_GB2312" w:eastAsia="仿宋_GB2312" w:cs="仿宋_GB2312"/>
          <w:color w:val="000000"/>
          <w:sz w:val="32"/>
          <w:szCs w:val="30"/>
          <w:highlight w:val="none"/>
          <w:lang w:val="en-US" w:eastAsia="zh-CN"/>
        </w:rPr>
        <w:t>82号</w:t>
      </w:r>
      <w:r>
        <w:rPr>
          <w:rFonts w:hint="eastAsia" w:ascii="仿宋_GB2312" w:hAnsi="仿宋" w:eastAsia="仿宋_GB2312"/>
          <w:sz w:val="32"/>
          <w:szCs w:val="32"/>
          <w:highlight w:val="none"/>
          <w:lang w:val="en-US" w:eastAsia="zh-CN"/>
        </w:rPr>
        <w:t>）的规定，</w:t>
      </w:r>
      <w:r>
        <w:rPr>
          <w:rFonts w:eastAsia="仿宋_GB2312"/>
          <w:sz w:val="32"/>
          <w:szCs w:val="32"/>
          <w:highlight w:val="none"/>
        </w:rPr>
        <w:t>在建设</w:t>
      </w:r>
      <w:r>
        <w:rPr>
          <w:rFonts w:eastAsia="仿宋_GB2312"/>
          <w:sz w:val="32"/>
          <w:szCs w:val="32"/>
        </w:rPr>
        <w:t>用地批准后按征地面积15%的比例以折算货币方式进行留用地安置</w:t>
      </w:r>
      <w:r>
        <w:rPr>
          <w:rFonts w:hint="eastAsia" w:ascii="仿宋_GB2312" w:hAnsi="仿宋" w:eastAsia="仿宋_GB2312"/>
          <w:sz w:val="32"/>
          <w:szCs w:val="32"/>
          <w:lang w:val="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jM0NWNmYjc2Y2YyODg4MWZlNjA2YzU4ZTlhNmYifQ=="/>
  </w:docVars>
  <w:rsids>
    <w:rsidRoot w:val="608062A1"/>
    <w:rsid w:val="07D337E6"/>
    <w:rsid w:val="0F950E9E"/>
    <w:rsid w:val="1BDE34C7"/>
    <w:rsid w:val="1F7F1212"/>
    <w:rsid w:val="251C1370"/>
    <w:rsid w:val="268044BB"/>
    <w:rsid w:val="308952B0"/>
    <w:rsid w:val="3A415021"/>
    <w:rsid w:val="3DB03A43"/>
    <w:rsid w:val="3E012549"/>
    <w:rsid w:val="3E323DEF"/>
    <w:rsid w:val="42382BB3"/>
    <w:rsid w:val="4F482ECF"/>
    <w:rsid w:val="53C005F6"/>
    <w:rsid w:val="5ACB7804"/>
    <w:rsid w:val="5C105DC6"/>
    <w:rsid w:val="608062A1"/>
    <w:rsid w:val="652B6A8A"/>
    <w:rsid w:val="6E025437"/>
    <w:rsid w:val="72532C9F"/>
    <w:rsid w:val="729D4C4C"/>
    <w:rsid w:val="7C5750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1544</Words>
  <Characters>2057</Characters>
  <Lines>0</Lines>
  <Paragraphs>0</Paragraphs>
  <ScaleCrop>false</ScaleCrop>
  <LinksUpToDate>false</LinksUpToDate>
  <CharactersWithSpaces>2076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2022-06-24T01:51:00Z</dcterms:created>
  <dc:creator>茵</dc:creator>
  <cp:lastModifiedBy>li</cp:lastModifiedBy>
  <dcterms:modified xsi:type="dcterms:W3CDTF">2022-07-26T02:37:27Z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5832A404572440D5A2163ED2BE0C059C</vt:lpwstr>
  </property>
</Properties>
</file>