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756" w:lineRule="atLeast"/>
        <w:jc w:val="center"/>
        <w:rPr>
          <w:rFonts w:hint="default" w:ascii="微软雅黑" w:hAnsi="微软雅黑" w:eastAsia="微软雅黑" w:cs="微软雅黑"/>
          <w:b w:val="0"/>
          <w:bCs w:val="0"/>
          <w:sz w:val="36"/>
          <w:szCs w:val="36"/>
        </w:rPr>
      </w:pPr>
      <w:bookmarkStart w:id="0" w:name="_GoBack"/>
      <w:bookmarkEnd w:id="0"/>
      <w:r>
        <w:rPr>
          <w:rFonts w:ascii="微软雅黑" w:hAnsi="微软雅黑" w:eastAsia="微软雅黑" w:cs="微软雅黑"/>
          <w:b w:val="0"/>
          <w:bCs w:val="0"/>
          <w:sz w:val="36"/>
          <w:szCs w:val="36"/>
        </w:rPr>
        <w:t>韶关市曲江区市场监督管理局202</w:t>
      </w:r>
      <w:r>
        <w:rPr>
          <w:rFonts w:hint="default" w:ascii="微软雅黑" w:hAnsi="微软雅黑" w:eastAsia="微软雅黑" w:cs="微软雅黑"/>
          <w:b w:val="0"/>
          <w:bCs w:val="0"/>
          <w:sz w:val="36"/>
          <w:szCs w:val="36"/>
        </w:rPr>
        <w:t>2</w:t>
      </w:r>
      <w:r>
        <w:rPr>
          <w:rFonts w:ascii="微软雅黑" w:hAnsi="微软雅黑" w:eastAsia="微软雅黑" w:cs="微软雅黑"/>
          <w:b w:val="0"/>
          <w:bCs w:val="0"/>
          <w:sz w:val="36"/>
          <w:szCs w:val="36"/>
        </w:rPr>
        <w:t xml:space="preserve"> 年食品监督抽检信息（202</w:t>
      </w:r>
      <w:r>
        <w:rPr>
          <w:rFonts w:hint="default" w:ascii="微软雅黑" w:hAnsi="微软雅黑" w:eastAsia="微软雅黑" w:cs="微软雅黑"/>
          <w:b w:val="0"/>
          <w:bCs w:val="0"/>
          <w:sz w:val="36"/>
          <w:szCs w:val="36"/>
        </w:rPr>
        <w:t>2</w:t>
      </w:r>
      <w:r>
        <w:rPr>
          <w:rFonts w:ascii="微软雅黑" w:hAnsi="微软雅黑" w:eastAsia="微软雅黑" w:cs="微软雅黑"/>
          <w:b w:val="0"/>
          <w:bCs w:val="0"/>
          <w:sz w:val="36"/>
          <w:szCs w:val="36"/>
        </w:rPr>
        <w:t>年第八期）</w:t>
      </w:r>
    </w:p>
    <w:p/>
    <w:p>
      <w:pPr>
        <w:widowControl/>
        <w:spacing w:line="500" w:lineRule="atLeast"/>
        <w:ind w:firstLine="600" w:firstLineChars="200"/>
        <w:jc w:val="left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为进一步提高曲江区群众的获得感、幸福感和安全感的要求，韶关市曲江区市场监督管理局，根据《中华人民共和国食品安全法》和《食品安全抽样检验管理办法》的规定，组织2</w:t>
      </w:r>
      <w:r>
        <w:rPr>
          <w:rFonts w:ascii="仿宋_GB2312" w:eastAsia="仿宋_GB2312" w:cs="仿宋_GB2312"/>
          <w:sz w:val="30"/>
          <w:szCs w:val="30"/>
        </w:rPr>
        <w:t>022</w:t>
      </w:r>
      <w:r>
        <w:rPr>
          <w:rFonts w:hint="eastAsia" w:ascii="仿宋_GB2312" w:eastAsia="仿宋_GB2312" w:cs="仿宋_GB2312"/>
          <w:sz w:val="30"/>
          <w:szCs w:val="30"/>
        </w:rPr>
        <w:t>年第</w:t>
      </w:r>
      <w:r>
        <w:rPr>
          <w:rFonts w:ascii="仿宋_GB2312" w:eastAsia="仿宋_GB2312" w:cs="仿宋_GB2312"/>
          <w:sz w:val="30"/>
          <w:szCs w:val="30"/>
        </w:rPr>
        <w:t>8</w:t>
      </w:r>
      <w:r>
        <w:rPr>
          <w:rFonts w:hint="eastAsia" w:ascii="仿宋_GB2312" w:eastAsia="仿宋_GB2312" w:cs="仿宋_GB2312"/>
          <w:sz w:val="30"/>
          <w:szCs w:val="30"/>
        </w:rPr>
        <w:t>次食品抽检，共抽检4</w:t>
      </w:r>
      <w:r>
        <w:rPr>
          <w:rFonts w:ascii="仿宋_GB2312" w:eastAsia="仿宋_GB2312" w:cs="仿宋_GB2312"/>
          <w:sz w:val="30"/>
          <w:szCs w:val="30"/>
        </w:rPr>
        <w:t>1</w:t>
      </w:r>
      <w:r>
        <w:rPr>
          <w:rFonts w:hint="eastAsia" w:ascii="仿宋_GB2312" w:eastAsia="仿宋_GB2312" w:cs="仿宋_GB2312"/>
          <w:sz w:val="30"/>
          <w:szCs w:val="30"/>
        </w:rPr>
        <w:t>批次，其中合格4</w:t>
      </w:r>
      <w:r>
        <w:rPr>
          <w:rFonts w:ascii="仿宋_GB2312" w:eastAsia="仿宋_GB2312" w:cs="仿宋_GB2312"/>
          <w:sz w:val="30"/>
          <w:szCs w:val="30"/>
        </w:rPr>
        <w:t>0</w:t>
      </w:r>
      <w:r>
        <w:rPr>
          <w:rFonts w:hint="eastAsia" w:ascii="仿宋_GB2312" w:eastAsia="仿宋_GB2312" w:cs="仿宋_GB2312"/>
          <w:sz w:val="30"/>
          <w:szCs w:val="30"/>
        </w:rPr>
        <w:t>批次，不合格1批次，食品抽检信息详见附件。</w:t>
      </w:r>
    </w:p>
    <w:p>
      <w:pPr>
        <w:widowControl/>
        <w:spacing w:line="500" w:lineRule="atLeast"/>
        <w:ind w:firstLine="600" w:firstLineChars="200"/>
        <w:jc w:val="left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不合格批次公示：</w:t>
      </w:r>
    </w:p>
    <w:p>
      <w:pPr>
        <w:widowControl/>
        <w:spacing w:line="500" w:lineRule="atLeast"/>
        <w:ind w:firstLine="600" w:firstLineChars="200"/>
        <w:jc w:val="left"/>
        <w:rPr>
          <w:rFonts w:hint="eastAsia"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曲江区城区中心市场北面14-15号徐青商行，于</w:t>
      </w:r>
      <w:r>
        <w:rPr>
          <w:rFonts w:ascii="仿宋_GB2312" w:eastAsia="仿宋_GB2312" w:cs="仿宋_GB2312"/>
          <w:sz w:val="30"/>
          <w:szCs w:val="30"/>
        </w:rPr>
        <w:t>2022</w:t>
      </w:r>
      <w:r>
        <w:rPr>
          <w:rFonts w:hint="eastAsia" w:ascii="仿宋_GB2312" w:eastAsia="仿宋_GB2312" w:cs="仿宋_GB2312"/>
          <w:sz w:val="30"/>
          <w:szCs w:val="30"/>
        </w:rPr>
        <w:t>年</w:t>
      </w:r>
      <w:r>
        <w:rPr>
          <w:rFonts w:ascii="仿宋_GB2312" w:eastAsia="仿宋_GB2312" w:cs="仿宋_GB2312"/>
          <w:sz w:val="30"/>
          <w:szCs w:val="30"/>
        </w:rPr>
        <w:t>04</w:t>
      </w:r>
      <w:r>
        <w:rPr>
          <w:rFonts w:hint="eastAsia" w:ascii="仿宋_GB2312" w:eastAsia="仿宋_GB2312" w:cs="仿宋_GB2312"/>
          <w:sz w:val="30"/>
          <w:szCs w:val="30"/>
        </w:rPr>
        <w:t>月</w:t>
      </w:r>
      <w:r>
        <w:rPr>
          <w:rFonts w:ascii="仿宋_GB2312" w:eastAsia="仿宋_GB2312" w:cs="仿宋_GB2312"/>
          <w:sz w:val="30"/>
          <w:szCs w:val="30"/>
        </w:rPr>
        <w:t>12</w:t>
      </w:r>
      <w:r>
        <w:rPr>
          <w:rFonts w:hint="eastAsia" w:ascii="仿宋_GB2312" w:eastAsia="仿宋_GB2312" w:cs="仿宋_GB2312"/>
          <w:sz w:val="30"/>
          <w:szCs w:val="30"/>
        </w:rPr>
        <w:t>日购进并进行销售的黑芝麻酸价（以脂肪计）(KOH)不合格，标准要求≤3，实测值为5</w:t>
      </w:r>
      <w:r>
        <w:rPr>
          <w:rFonts w:ascii="仿宋_GB2312" w:eastAsia="仿宋_GB2312" w:cs="仿宋_GB2312"/>
          <w:sz w:val="30"/>
          <w:szCs w:val="30"/>
        </w:rPr>
        <w:t>.3</w:t>
      </w:r>
      <w:r>
        <w:rPr>
          <w:rFonts w:hint="eastAsia" w:ascii="仿宋_GB2312" w:eastAsia="仿宋_GB2312" w:cs="仿宋_GB2312"/>
          <w:sz w:val="30"/>
          <w:szCs w:val="30"/>
        </w:rPr>
        <w:t>。酸价，又称酸值，主要反映食品中的油脂酸败程度。酸价超标会导致食品有哈喇味，严重超标时所产生的醛、酮、酸会破坏脂溶性维生素，导致肠胃不适。《坚果炒货食品通则》（GB/T 22165—2008）中规定，油炸类坚果炒货食品酸价（以脂肪计，KOH）的最大限量值为3mg/g。炒货食品及坚果制品、食用油、糕点中酸价（以脂肪计）（KOH）检测值超标的原因，可能是企业原料采购把关不严、生产工艺不达标、产品储藏条件不当等。</w:t>
      </w:r>
    </w:p>
    <w:p>
      <w:pPr>
        <w:widowControl/>
        <w:spacing w:line="500" w:lineRule="atLeast"/>
        <w:ind w:firstLine="600" w:firstLineChars="200"/>
        <w:jc w:val="left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/>
          <w:sz w:val="30"/>
          <w:szCs w:val="30"/>
        </w:rPr>
        <w:t>食品安全消费提示：</w:t>
      </w:r>
    </w:p>
    <w:p>
      <w:pPr>
        <w:widowControl/>
        <w:spacing w:line="500" w:lineRule="atLeast"/>
        <w:ind w:firstLine="600" w:firstLineChars="200"/>
        <w:jc w:val="left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/>
          <w:sz w:val="30"/>
          <w:szCs w:val="30"/>
        </w:rPr>
        <w:t>消费者应当在正规可靠渠道购买所需食品并保存相应购物凭证，要看清外包装上的相关标识，如生产日期、保质期、生产者名称和地址、成分或配料表、食品生产许可证编号等标识是否齐全并符合法律法规的规定。不要购买无厂名、厂址、生产日期和保质期的产品，不要购买超过保质期的产品，不要购买公布的不合格产品。欢迎广大消费者积极参与食品安全监督，关注食品安全抽检信息公布，如在市场上发现本次公布信息中所涉的不合格食品，请及时拨打、投诉举报电话</w:t>
      </w:r>
      <w:r>
        <w:rPr>
          <w:rFonts w:hint="eastAsia" w:ascii="仿宋_GB2312" w:eastAsia="仿宋_GB2312" w:cs="仿宋_GB2312"/>
          <w:sz w:val="30"/>
          <w:szCs w:val="30"/>
        </w:rPr>
        <w:t>12331，6667268。</w:t>
      </w:r>
    </w:p>
    <w:p>
      <w:pPr>
        <w:widowControl/>
        <w:spacing w:line="500" w:lineRule="atLeast"/>
        <w:ind w:firstLine="600" w:firstLineChars="200"/>
        <w:jc w:val="left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/>
          <w:sz w:val="30"/>
          <w:szCs w:val="30"/>
        </w:rPr>
        <w:t>特此通告。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D801C1F"/>
    <w:rsid w:val="00121C68"/>
    <w:rsid w:val="001920FA"/>
    <w:rsid w:val="001A3314"/>
    <w:rsid w:val="001E59F0"/>
    <w:rsid w:val="0027794F"/>
    <w:rsid w:val="002B00EE"/>
    <w:rsid w:val="003A19DB"/>
    <w:rsid w:val="004522A9"/>
    <w:rsid w:val="00471B7C"/>
    <w:rsid w:val="00502A33"/>
    <w:rsid w:val="00532A54"/>
    <w:rsid w:val="005613F4"/>
    <w:rsid w:val="005B6122"/>
    <w:rsid w:val="00602E5D"/>
    <w:rsid w:val="00626047"/>
    <w:rsid w:val="00631492"/>
    <w:rsid w:val="00677A26"/>
    <w:rsid w:val="0068757F"/>
    <w:rsid w:val="006935BF"/>
    <w:rsid w:val="006C3A37"/>
    <w:rsid w:val="00707230"/>
    <w:rsid w:val="00740C5E"/>
    <w:rsid w:val="007D4B20"/>
    <w:rsid w:val="007E401F"/>
    <w:rsid w:val="00817285"/>
    <w:rsid w:val="00822A05"/>
    <w:rsid w:val="0086084F"/>
    <w:rsid w:val="00893E92"/>
    <w:rsid w:val="008B20CB"/>
    <w:rsid w:val="008B512F"/>
    <w:rsid w:val="008C5711"/>
    <w:rsid w:val="009705A2"/>
    <w:rsid w:val="009B1084"/>
    <w:rsid w:val="009D14B7"/>
    <w:rsid w:val="00AD4FCB"/>
    <w:rsid w:val="00AE4ABE"/>
    <w:rsid w:val="00C44E0F"/>
    <w:rsid w:val="00D84355"/>
    <w:rsid w:val="00D968DA"/>
    <w:rsid w:val="00DA015F"/>
    <w:rsid w:val="00DA0DDB"/>
    <w:rsid w:val="00DE7E77"/>
    <w:rsid w:val="00E14B14"/>
    <w:rsid w:val="00E82411"/>
    <w:rsid w:val="00EB2B20"/>
    <w:rsid w:val="00EE6D29"/>
    <w:rsid w:val="00F126C9"/>
    <w:rsid w:val="00F678D3"/>
    <w:rsid w:val="00FB557D"/>
    <w:rsid w:val="00FE3881"/>
    <w:rsid w:val="01021A21"/>
    <w:rsid w:val="0D801C1F"/>
    <w:rsid w:val="4CD9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uiPriority w:val="99"/>
    <w:pPr>
      <w:ind w:firstLine="420" w:firstLineChars="200"/>
    </w:pPr>
  </w:style>
  <w:style w:type="character" w:customStyle="1" w:styleId="8">
    <w:name w:val="页眉 字符"/>
    <w:basedOn w:val="5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104</Words>
  <Characters>593</Characters>
  <Lines>4</Lines>
  <Paragraphs>1</Paragraphs>
  <TotalTime>98</TotalTime>
  <ScaleCrop>false</ScaleCrop>
  <LinksUpToDate>false</LinksUpToDate>
  <CharactersWithSpaces>696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2022-03-09T18:00:00Z</dcterms:created>
  <dc:creator>100％</dc:creator>
  <cp:lastModifiedBy>Administrator</cp:lastModifiedBy>
  <dcterms:modified xsi:type="dcterms:W3CDTF">2022-07-22T07:24:19Z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EE61DF3AA4954D619954659F325CF8F4</vt:lpwstr>
  </property>
</Properties>
</file>