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项目制培训师资和考评员培训班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承办单位自评表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                        申请日期：</w:t>
      </w:r>
    </w:p>
    <w:tbl>
      <w:tblPr>
        <w:tblStyle w:val="4"/>
        <w:tblW w:w="10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43"/>
        <w:gridCol w:w="5938"/>
        <w:gridCol w:w="88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59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自评得分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所属地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1.浈江区和武江区，得9分；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2.曲江区，得7分；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3.乐昌市、南雄市、乳源县、始兴县、仁化县，得5分；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4、翁源县，得3分；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5、新丰县，得1分。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单位资质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项目制培训师资培训班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承办工作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的单位应为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广东省职业技能培训合格证书管理办法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》（粤人社规〔202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号）文中的培训机构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，需按照通知中申请条件提供相关作证资料：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1.符合申请条件的机构，独立申请，得3分；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2.不符合申请条件的机构，取消申请资格。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场地设施设备</w:t>
            </w:r>
          </w:p>
        </w:tc>
        <w:tc>
          <w:tcPr>
            <w:tcW w:w="59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具备筹措满足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培训工作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要求的场地、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必要设施设备等硬性条件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能力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1.自有场地，得5分；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2.租赁场地或已准入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市职技中心，得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3.需自行筹备满足承办项目的设施设备，本项满分15分；每提供一项设备加1分，每提供一项工具加0.5分；如此项得分0分，则取消申请资格。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自有场地、租赁场地、准入中心、设施设备需提供相关佐证材料。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培训组织</w:t>
            </w:r>
          </w:p>
        </w:tc>
        <w:tc>
          <w:tcPr>
            <w:tcW w:w="59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做好政策宣传、组织报名和制定工作方案，包括：实施方案、安全防范制度、防控防疫制度、预算和收费标准等：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1.结合实际制定标准的工作实施方案；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.根据政府的要求标准设置安全防范制度；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3.根据政府的要求标准设置防控防疫方案；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4.能预测成本支出和设置合理的收费标准。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以上4项材料均按如下标准评分：完善可行得5分，一般得3分，较差得1分，不提供不得分。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培训管理</w:t>
            </w:r>
          </w:p>
        </w:tc>
        <w:tc>
          <w:tcPr>
            <w:tcW w:w="59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为更好地管理考评员培训工作，申请单位需安排有相关工作经验的专职工作人员和后勤人员，至少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提供6人，每增加多1人得2分，最高得8分。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（需提供1.劳动合同；2.社保清单或退休证明；申请单位法人无需提供劳动合同。）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注：只得6人不得分；少于6人取消申请资格。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承办经历</w:t>
            </w:r>
          </w:p>
        </w:tc>
        <w:tc>
          <w:tcPr>
            <w:tcW w:w="5938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师资培训或考评员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培训相关服务经验，并附上合同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或文件通知作为佐证：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1.以往承办过培训班，每承办一期得3分，不超过四期；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2.以往协助开展过考评员培训班，每协助一期得1分，不超过四期。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师资队伍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需有专业技术支撑能力，对申请的项目能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组建高水平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和专业性强的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专家队伍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，需提供所申请承接项目的专家资质，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每个项目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，所有申请项目总计不超过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（不含数字技能项目）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副高以上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或技师以上职业资格证或项目制专家师资证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中级职称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级职业资格证或项目制师资证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提供师资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资料：身份证、学历证、职称证、职业资格证、项目制（专家）师资证等，需提供聘用协议或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授权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协议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或签约书或合同书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复印件加盖公章，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一人持有多证不重复计分。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24分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开具票据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1.能独立开具培训发票或收据，得2分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2.不能独立开具培训发票或收据，不得分。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4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规范开展培训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开展职业培训相关工作以来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任何有关职业培训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违法违规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。（一票否决项）</w:t>
            </w: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4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593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1575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2A93209"/>
    <w:rsid w:val="05823A0A"/>
    <w:rsid w:val="0A7472F6"/>
    <w:rsid w:val="0C584F09"/>
    <w:rsid w:val="0CE24965"/>
    <w:rsid w:val="0D0B3B1C"/>
    <w:rsid w:val="0D874B0E"/>
    <w:rsid w:val="0F047986"/>
    <w:rsid w:val="0FBE504B"/>
    <w:rsid w:val="101D40A7"/>
    <w:rsid w:val="104C3157"/>
    <w:rsid w:val="11284289"/>
    <w:rsid w:val="146632C7"/>
    <w:rsid w:val="15DE52FE"/>
    <w:rsid w:val="15EE79AC"/>
    <w:rsid w:val="165153F6"/>
    <w:rsid w:val="16C35264"/>
    <w:rsid w:val="18A86796"/>
    <w:rsid w:val="19B86AEA"/>
    <w:rsid w:val="1D021D99"/>
    <w:rsid w:val="1ED846D2"/>
    <w:rsid w:val="21416F70"/>
    <w:rsid w:val="22E5202F"/>
    <w:rsid w:val="24BA3C26"/>
    <w:rsid w:val="256A3126"/>
    <w:rsid w:val="257F5FA5"/>
    <w:rsid w:val="26183950"/>
    <w:rsid w:val="28BF3700"/>
    <w:rsid w:val="292D63D6"/>
    <w:rsid w:val="2B073965"/>
    <w:rsid w:val="2B907059"/>
    <w:rsid w:val="2BE325A6"/>
    <w:rsid w:val="2E0131CA"/>
    <w:rsid w:val="30AC32CC"/>
    <w:rsid w:val="32005DD0"/>
    <w:rsid w:val="32D406A2"/>
    <w:rsid w:val="338C2DCB"/>
    <w:rsid w:val="355645A5"/>
    <w:rsid w:val="3559784B"/>
    <w:rsid w:val="393066B3"/>
    <w:rsid w:val="3CA272E4"/>
    <w:rsid w:val="3DC81801"/>
    <w:rsid w:val="42566565"/>
    <w:rsid w:val="44AC3421"/>
    <w:rsid w:val="45DF267C"/>
    <w:rsid w:val="498E1A90"/>
    <w:rsid w:val="49B52C62"/>
    <w:rsid w:val="4CA41AD8"/>
    <w:rsid w:val="4CBD5C1F"/>
    <w:rsid w:val="50455D91"/>
    <w:rsid w:val="54AD5329"/>
    <w:rsid w:val="565569B6"/>
    <w:rsid w:val="56A537DB"/>
    <w:rsid w:val="58A32DCE"/>
    <w:rsid w:val="596A63D9"/>
    <w:rsid w:val="59D25A7A"/>
    <w:rsid w:val="59F00C6E"/>
    <w:rsid w:val="5A5A7081"/>
    <w:rsid w:val="5B134B64"/>
    <w:rsid w:val="5B7F1224"/>
    <w:rsid w:val="5BCD3792"/>
    <w:rsid w:val="5DF105EA"/>
    <w:rsid w:val="5F6B495C"/>
    <w:rsid w:val="615E6617"/>
    <w:rsid w:val="62400DDA"/>
    <w:rsid w:val="6B7531B2"/>
    <w:rsid w:val="718237BB"/>
    <w:rsid w:val="72891F45"/>
    <w:rsid w:val="7643781B"/>
    <w:rsid w:val="76467B4F"/>
    <w:rsid w:val="77872F88"/>
    <w:rsid w:val="77D863B0"/>
    <w:rsid w:val="7888565F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3559</Words>
  <Characters>3670</Characters>
  <Lines>0</Lines>
  <Paragraphs>0</Paragraphs>
  <TotalTime>32</TotalTime>
  <ScaleCrop>false</ScaleCrop>
  <LinksUpToDate>false</LinksUpToDate>
  <CharactersWithSpaces>3860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cp:lastPrinted>2022-06-29T01:25:00Z</cp:lastPrinted>
  <dcterms:modified xsi:type="dcterms:W3CDTF">2022-06-29T03:05:30Z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BFF24B07DCD047EB92706BA9D4DB8CA2</vt:lpwstr>
  </property>
  <property fmtid="{D5CDD505-2E9C-101B-9397-08002B2CF9AE}" pid="4" name="ribbonExt">
    <vt:lpwstr>{"WPSExtOfficeTab":{"OnGetEnabled":false,"OnGetVisible":false}}</vt:lpwstr>
  </property>
</Properties>
</file>