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A2" w:rsidRDefault="00AA4EBD">
      <w:pPr>
        <w:widowControl/>
        <w:shd w:val="clear" w:color="auto" w:fill="F7F7F7"/>
        <w:spacing w:line="750" w:lineRule="atLeast"/>
        <w:jc w:val="center"/>
        <w:rPr>
          <w:rFonts w:ascii="微软雅黑" w:eastAsia="微软雅黑" w:hAnsi="微软雅黑" w:cs="微软雅黑"/>
          <w:b/>
          <w:color w:val="222222"/>
          <w:kern w:val="0"/>
          <w:sz w:val="37"/>
          <w:szCs w:val="37"/>
          <w:shd w:val="clear" w:color="auto" w:fill="F7F7F7"/>
          <w:lang w:bidi="ar"/>
        </w:rPr>
      </w:pPr>
      <w:r>
        <w:rPr>
          <w:rFonts w:ascii="微软雅黑" w:eastAsia="微软雅黑" w:hAnsi="微软雅黑" w:cs="微软雅黑" w:hint="eastAsia"/>
          <w:b/>
          <w:color w:val="222222"/>
          <w:kern w:val="0"/>
          <w:sz w:val="37"/>
          <w:szCs w:val="37"/>
          <w:shd w:val="clear" w:color="auto" w:fill="F7F7F7"/>
          <w:lang w:bidi="ar"/>
        </w:rPr>
        <w:t>韶关市仁化公路事务中心</w:t>
      </w:r>
      <w:r>
        <w:rPr>
          <w:rFonts w:ascii="微软雅黑" w:eastAsia="微软雅黑" w:hAnsi="微软雅黑" w:cs="微软雅黑" w:hint="eastAsia"/>
          <w:b/>
          <w:color w:val="222222"/>
          <w:kern w:val="0"/>
          <w:sz w:val="37"/>
          <w:szCs w:val="37"/>
          <w:shd w:val="clear" w:color="auto" w:fill="F7F7F7"/>
          <w:lang w:bidi="ar"/>
        </w:rPr>
        <w:t>2022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color w:val="222222"/>
          <w:kern w:val="0"/>
          <w:sz w:val="37"/>
          <w:szCs w:val="37"/>
          <w:shd w:val="clear" w:color="auto" w:fill="F7F7F7"/>
          <w:lang w:bidi="ar"/>
        </w:rPr>
        <w:t>年上半年</w:t>
      </w:r>
    </w:p>
    <w:p w:rsidR="00F92CA2" w:rsidRDefault="00AA4EBD">
      <w:pPr>
        <w:widowControl/>
        <w:shd w:val="clear" w:color="auto" w:fill="F7F7F7"/>
        <w:spacing w:line="750" w:lineRule="atLeast"/>
        <w:jc w:val="center"/>
        <w:rPr>
          <w:rFonts w:ascii="微软雅黑" w:eastAsia="微软雅黑" w:hAnsi="微软雅黑" w:cs="微软雅黑"/>
          <w:b/>
          <w:color w:val="222222"/>
          <w:sz w:val="37"/>
          <w:szCs w:val="37"/>
        </w:rPr>
      </w:pPr>
      <w:r>
        <w:rPr>
          <w:rFonts w:ascii="微软雅黑" w:eastAsia="微软雅黑" w:hAnsi="微软雅黑" w:cs="微软雅黑" w:hint="eastAsia"/>
          <w:b/>
          <w:color w:val="222222"/>
          <w:kern w:val="0"/>
          <w:sz w:val="37"/>
          <w:szCs w:val="37"/>
          <w:shd w:val="clear" w:color="auto" w:fill="F7F7F7"/>
          <w:lang w:bidi="ar"/>
        </w:rPr>
        <w:t>部门预决算</w:t>
      </w:r>
    </w:p>
    <w:tbl>
      <w:tblPr>
        <w:tblpPr w:leftFromText="180" w:rightFromText="180" w:vertAnchor="text" w:horzAnchor="page" w:tblpX="2722" w:tblpY="2178"/>
        <w:tblOverlap w:val="never"/>
        <w:tblW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92CA2">
        <w:tc>
          <w:tcPr>
            <w:tcW w:w="0" w:type="auto"/>
            <w:shd w:val="clear" w:color="auto" w:fill="F7F7F7"/>
            <w:vAlign w:val="center"/>
          </w:tcPr>
          <w:p w:rsidR="00F92CA2" w:rsidRDefault="00F92CA2">
            <w:pPr>
              <w:pStyle w:val="a3"/>
              <w:widowControl/>
              <w:wordWrap w:val="0"/>
              <w:spacing w:beforeAutospacing="0" w:afterAutospacing="0"/>
            </w:pPr>
          </w:p>
        </w:tc>
      </w:tr>
    </w:tbl>
    <w:p w:rsidR="00F92CA2" w:rsidRDefault="00F92CA2">
      <w:pPr>
        <w:pStyle w:val="a3"/>
        <w:widowControl/>
        <w:wordWrap w:val="0"/>
        <w:spacing w:beforeAutospacing="0" w:afterAutospacing="0"/>
        <w:rPr>
          <w:rFonts w:ascii="宋体" w:eastAsia="宋体" w:hAnsi="宋体" w:cs="宋体"/>
          <w:color w:val="000000"/>
          <w:sz w:val="22"/>
          <w:szCs w:val="22"/>
        </w:rPr>
      </w:pPr>
    </w:p>
    <w:p w:rsidR="00F92CA2" w:rsidRDefault="00F92CA2">
      <w:pPr>
        <w:pStyle w:val="a3"/>
        <w:widowControl/>
        <w:wordWrap w:val="0"/>
        <w:spacing w:beforeAutospacing="0" w:afterAutospacing="0"/>
      </w:pPr>
    </w:p>
    <w:p w:rsidR="00F92CA2" w:rsidRDefault="00AA4EBD">
      <w:pPr>
        <w:pStyle w:val="a3"/>
        <w:widowControl/>
        <w:wordWrap w:val="0"/>
        <w:spacing w:beforeAutospacing="0" w:afterAutospacing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因公出国（境）经费：</w:t>
      </w:r>
      <w:r>
        <w:rPr>
          <w:rFonts w:ascii="Helvetica" w:eastAsia="Helvetica" w:hAnsi="Helvetica" w:cs="Helvetica"/>
          <w:color w:val="000000"/>
          <w:sz w:val="32"/>
          <w:szCs w:val="32"/>
        </w:rPr>
        <w:t>            </w:t>
      </w:r>
      <w:r>
        <w:rPr>
          <w:rFonts w:ascii="Helvetica" w:eastAsia="宋体" w:hAnsi="Helvetica" w:cs="Helvetica" w:hint="eastAsia"/>
          <w:color w:val="00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部门预算金额：</w:t>
      </w:r>
      <w:r>
        <w:rPr>
          <w:rFonts w:ascii="Helvetica" w:eastAsia="Helvetica" w:hAnsi="Helvetica" w:cs="Helvetica"/>
          <w:color w:val="000000"/>
          <w:sz w:val="32"/>
          <w:szCs w:val="32"/>
        </w:rPr>
        <w:t>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万元</w:t>
      </w:r>
    </w:p>
    <w:p w:rsidR="00F92CA2" w:rsidRDefault="00AA4EBD">
      <w:pPr>
        <w:pStyle w:val="a3"/>
        <w:widowControl/>
        <w:wordWrap w:val="0"/>
        <w:spacing w:beforeAutospacing="0" w:afterAutospacing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公务用车购置及运行经费：</w:t>
      </w:r>
      <w:r>
        <w:rPr>
          <w:rFonts w:ascii="Helvetica" w:eastAsia="Helvetica" w:hAnsi="Helvetica" w:cs="Helvetica"/>
          <w:color w:val="000000"/>
          <w:sz w:val="32"/>
          <w:szCs w:val="32"/>
        </w:rPr>
        <w:t xml:space="preserve">  </w:t>
      </w:r>
      <w:r>
        <w:rPr>
          <w:rFonts w:ascii="Helvetica" w:eastAsia="宋体" w:hAnsi="Helvetica" w:cs="Helvetica" w:hint="eastAsia"/>
          <w:color w:val="00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部门预算金额：</w:t>
      </w:r>
      <w:r>
        <w:rPr>
          <w:rFonts w:ascii="Helvetica" w:eastAsia="宋体" w:hAnsi="Helvetica" w:cs="Helvetica" w:hint="eastAsia"/>
          <w:color w:val="000000"/>
          <w:sz w:val="32"/>
          <w:szCs w:val="32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万元</w:t>
      </w:r>
    </w:p>
    <w:p w:rsidR="00F92CA2" w:rsidRDefault="00AA4EBD">
      <w:pPr>
        <w:pStyle w:val="a3"/>
        <w:widowControl/>
        <w:wordWrap w:val="0"/>
        <w:spacing w:beforeAutospacing="0" w:afterAutospacing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公务接待费：</w:t>
      </w:r>
      <w:r>
        <w:rPr>
          <w:rFonts w:ascii="Helvetica" w:eastAsia="Helvetica" w:hAnsi="Helvetica" w:cs="Helvetica"/>
          <w:color w:val="000000"/>
          <w:sz w:val="32"/>
          <w:szCs w:val="32"/>
        </w:rPr>
        <w:t>                         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部门预算金额：</w:t>
      </w:r>
      <w:r>
        <w:rPr>
          <w:rFonts w:ascii="Helvetica" w:eastAsia="宋体" w:hAnsi="Helvetica" w:cs="Helvetica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万元</w:t>
      </w:r>
    </w:p>
    <w:p w:rsidR="00F92CA2" w:rsidRDefault="00AA4EBD">
      <w:pPr>
        <w:pStyle w:val="a3"/>
        <w:widowControl/>
        <w:wordWrap w:val="0"/>
        <w:spacing w:beforeAutospacing="0" w:afterAutospacing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会议费：</w:t>
      </w:r>
      <w:r>
        <w:rPr>
          <w:rFonts w:ascii="Helvetica" w:eastAsia="Helvetica" w:hAnsi="Helvetica" w:cs="Helvetica"/>
          <w:color w:val="000000"/>
          <w:sz w:val="32"/>
          <w:szCs w:val="32"/>
        </w:rPr>
        <w:t>                                    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部门预算金额：</w:t>
      </w:r>
      <w:r>
        <w:rPr>
          <w:rFonts w:ascii="Helvetica" w:hAnsi="Helvetica" w:cs="Helvetica" w:hint="eastAsia"/>
          <w:color w:val="000000"/>
          <w:sz w:val="32"/>
          <w:szCs w:val="32"/>
        </w:rPr>
        <w:t>0.5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万元</w:t>
      </w:r>
    </w:p>
    <w:p w:rsidR="00F92CA2" w:rsidRDefault="00AA4EBD">
      <w:pPr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培训费：</w:t>
      </w:r>
      <w:r>
        <w:rPr>
          <w:rFonts w:ascii="Helvetica" w:eastAsia="Helvetica" w:hAnsi="Helvetica" w:cs="Helvetica"/>
          <w:color w:val="000000"/>
          <w:sz w:val="32"/>
          <w:szCs w:val="32"/>
        </w:rPr>
        <w:t>                                   </w:t>
      </w:r>
      <w:r>
        <w:rPr>
          <w:rFonts w:ascii="Helvetica" w:eastAsia="宋体" w:hAnsi="Helvetica" w:cs="Helvetica" w:hint="eastAsia"/>
          <w:color w:val="000000"/>
          <w:sz w:val="32"/>
          <w:szCs w:val="32"/>
        </w:rPr>
        <w:t xml:space="preserve"> </w:t>
      </w:r>
      <w:r>
        <w:rPr>
          <w:rFonts w:ascii="Helvetica" w:eastAsia="Helvetica" w:hAnsi="Helvetica" w:cs="Helvetica"/>
          <w:color w:val="000000"/>
          <w:sz w:val="32"/>
          <w:szCs w:val="32"/>
        </w:rPr>
        <w:t> 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部门预算金额：</w:t>
      </w:r>
      <w:r>
        <w:rPr>
          <w:rFonts w:ascii="Helvetica" w:hAnsi="Helvetica" w:cs="Helvetica" w:hint="eastAsia"/>
          <w:color w:val="000000"/>
          <w:sz w:val="32"/>
          <w:szCs w:val="32"/>
        </w:rPr>
        <w:t>0.5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万元</w:t>
      </w:r>
    </w:p>
    <w:sectPr w:rsidR="00F9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0ACF"/>
    <w:rsid w:val="00AA4EBD"/>
    <w:rsid w:val="00F92CA2"/>
    <w:rsid w:val="08B86D1D"/>
    <w:rsid w:val="249C011A"/>
    <w:rsid w:val="30430D54"/>
    <w:rsid w:val="469A0ACF"/>
    <w:rsid w:val="631753DD"/>
    <w:rsid w:val="776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一路清风</dc:creator>
  <cp:lastModifiedBy>xb21cn</cp:lastModifiedBy>
  <cp:revision>2</cp:revision>
  <dcterms:created xsi:type="dcterms:W3CDTF">2022-06-23T01:16:00Z</dcterms:created>
  <dcterms:modified xsi:type="dcterms:W3CDTF">2022-06-23T01:16:00Z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