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韶关市金财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投资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集团有限公司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年招聘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拟录用人员名单</w:t>
      </w:r>
    </w:p>
    <w:tbl>
      <w:tblPr>
        <w:tblStyle w:val="4"/>
        <w:tblpPr w:leftFromText="180" w:rightFromText="180" w:vertAnchor="text" w:horzAnchor="page" w:tblpX="975" w:tblpY="807"/>
        <w:tblOverlap w:val="never"/>
        <w:tblW w:w="10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440"/>
        <w:gridCol w:w="1035"/>
        <w:gridCol w:w="3360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部门（子公司）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李凌志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金财资产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财务部会计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孙  浩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金财资产公司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工程技术部现场管理员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王  文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粤北能源公司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总经理（职业经理人）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周  勇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粤北能源公司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安全管理副总监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梁仕能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粤北能源公司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工程技术部工程师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郑大卫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粤北能源公司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工程技术部技术员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文伟明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粤北能源公司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工程技术部现场管理员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邓日平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粤北能源公司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贸易事业部职员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李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鑫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粤北能源公司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综合部副经理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邓良成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粤北能源乳源项目公司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综合部职员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ZTRiZmExYjFhYWNjZGM0YTdkMGQ1MmE3ZjcyYTUifQ=="/>
  </w:docVars>
  <w:rsids>
    <w:rsidRoot w:val="7AFD6194"/>
    <w:rsid w:val="0E4F1C2C"/>
    <w:rsid w:val="112D2749"/>
    <w:rsid w:val="35B66ADC"/>
    <w:rsid w:val="6B933F4A"/>
    <w:rsid w:val="7A5C4020"/>
    <w:rsid w:val="7AF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229</Characters>
  <Lines>0</Lines>
  <Paragraphs>0</Paragraphs>
  <TotalTime>6</TotalTime>
  <ScaleCrop>false</ScaleCrop>
  <LinksUpToDate>false</LinksUpToDate>
  <CharactersWithSpaces>229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2022-05-23T01:07:00Z</dcterms:created>
  <dc:creator>Administrator</dc:creator>
  <cp:lastModifiedBy>杨定彬</cp:lastModifiedBy>
  <cp:lastPrinted>2022-05-23T07:24:53Z</cp:lastPrinted>
  <dcterms:modified xsi:type="dcterms:W3CDTF">2022-05-24T07:17:23Z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E4B6EA53544149F99D376E243348A3ED</vt:lpwstr>
  </property>
  <property fmtid="{D5CDD505-2E9C-101B-9397-08002B2CF9AE}" pid="4" name="ribbonExt">
    <vt:lpwstr>{"WPSExtOfficeTab":{"OnGetEnabled":false,"OnGetVisible":false}}</vt:lpwstr>
  </property>
</Properties>
</file>