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left"/>
        <w:rPr>
          <w:rFonts w:hint="default" w:asci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  <w:rPr>
          <w:rFonts w:hint="default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乳源瑶族自治县</w:t>
      </w:r>
      <w:r>
        <w:rPr>
          <w:rFonts w:hint="default" w:ascii="仿宋_GB2312" w:eastAsia="仿宋_GB2312" w:cs="仿宋_GB2312"/>
          <w:b/>
          <w:bCs/>
          <w:sz w:val="36"/>
          <w:szCs w:val="36"/>
        </w:rPr>
        <w:t>市场监管领域2022年度部门“双随机、一公开”抽查工作计划</w:t>
      </w:r>
    </w:p>
    <w:tbl>
      <w:tblPr>
        <w:tblStyle w:val="4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34"/>
        <w:gridCol w:w="993"/>
        <w:gridCol w:w="3412"/>
        <w:gridCol w:w="2146"/>
        <w:gridCol w:w="1394"/>
        <w:gridCol w:w="153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抽查任务编号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抽查任务名称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抽查类型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抽查对象范围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抽查比例或数量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发起部门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校外培训和托管机构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定项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对校外培训和托管机构的办学行为进行全面检查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全县校外培训和托管机构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25%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县教育局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2022年4-11月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20220002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全县重点污染源企业双随机抽查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生态环境保护制度落实、污染物防治、环境风险防控、自动监控设施等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全县重点污染源企业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25%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韶关市生态环保局乳源分局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每个季度一次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20220003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全县一般污染源企业和排污登记企业双随机抽查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生态环境保护制度落实、污染物防治、环境风险防控、自动监控设施等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全县一般污染源企业和排污登记企业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执法人员：抽查数=1:2.5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韶关市生态环保局乳源分局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每个季度一次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20220004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全县环评批复建设项目双随机抽查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生态环境保护制度落实：环境影响评价制度执行情况；2.建设项目配套环境保护设施竣工验收情况；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环评批复建设项目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执法人员：抽查数=1:2.5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韶关市生态环保局乳源分局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每个季度一次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全县竣工验收建设项目双随机抽查工作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生态环境保护制度落实：环境影响评价制度执行情况；2.建设项目配套环境保护设施竣工验收情况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竣工验收建设项目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执法人员：抽查数=1:2.5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韶关市生态环保局乳源分局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每个季度一次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20220006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企业不定向抽查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互联网上网服务营业场所取得许可证情况及经营情况事项、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剧场、娱乐场所取得许可情况及经营情况事项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检查旅行社取得许可证情况及经营情况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旅行社的经营行为监督检查。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营业性演出从业单位取得许可证情况及经营情况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抽取县内登记注册的企业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20%（6家）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县文广旅体局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20220007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矿山年度公示信息不定向抽查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现场核查矿山年度报告公示信息情况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全县2021年有效期内矿山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县自然资源局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20220008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测绘地理信息质量（含内部管理及测绘项目质量）监督检查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抽查事项清单中登记事项、公示信息抽查检查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在乳源注册乙级测绘资质单位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25%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县自然资源局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20220009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全县爆破作业单位（联合）抽查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1.爆破作业现场爆破作业单位、爆破作业人员和民爆物品的品种、数量、来源与公安机关许可信息是否一致，民爆物品临时存放是否由专人管理看护；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2.民爆物品储存库技防、人防、物防、犬防等治安防范措施落实情况；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3.民爆物品流向信息的查验、登记、备案、信息采集和报送情况；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4.实有民爆物品的品种、数量、来源、登记标示与台账结存信息是否一致；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5.疫情防控。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全县爆破作业单位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2022年3-12月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全县特种行业和娱乐服务场所（联合）抽查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1.经营主体资格情况；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2.从业人员管理情况；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3.内部安全管理情况；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4.经营合规情况；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5.接受监管和落实整改情况；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6.疫情防控。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全县特种行业和娱乐服务场所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2022年3-12月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全县剧毒化学品从业单位（联合）抽查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1.易制毒化学品购销情况；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2.易制毒化学品运输情况；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3.经营主体资格情况；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4.从业人员管理情况；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5.内部安全管理情况。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全县剧毒化学品从业单位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2022年3-12月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20220012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全县易制爆化学品储存单位（联合）抽查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化学品存放仓库人防技防；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消防安全；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人员资质；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易制爆化学品购买、使用台帐；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经营主题资格情况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全县易制爆化学品储存从业单位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2022年2-12月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20220013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全县易制毒化学品从业单位双随机（联合）抽查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易制毒化学品购销、运输情况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全县易制毒化学品从业单位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2022年2-12月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20220014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全县互联网上网服务营业场所随机（联合）抽查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1.网吧基础资料与网吧实际情况是否相符；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2.是否存在一机多人上网的情况；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3.是否存在不登、漏登、乱登或冒用他人身份证、身份信息登记上网等违背网吧上网实名制的情况；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4.网吧业主、安全员及上网人员有无制作、下载、复制、发布、传播各类有害信息。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全县互联网上网服务营业场所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每季度100%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县公安局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2022年2-12月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乳源县建筑物住宅小区地名双随机抽查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2022年内县辖区经县民政局审批同意命名、更名的建筑物住宅小区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县民政局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20220016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乳源县社会组织双随机抽查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全县性社会组织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县民政局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20220017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eastAsia="zh-CN" w:bidi="ar"/>
              </w:rPr>
              <w:t>县水电站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不定向抽查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日常生产安全检查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eastAsia="zh-CN" w:bidi="ar"/>
              </w:rPr>
              <w:t>电站水工建筑物及金属结构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县水务局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20220018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eastAsia="zh-CN" w:bidi="ar"/>
              </w:rPr>
              <w:t>县当年报批水保方案和验收备案的项目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right="0" w:right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32"/>
                <w:lang w:val="en-US" w:eastAsia="zh-CN"/>
              </w:rPr>
              <w:t>检查水土保持措施和方案落实情况，和验收情况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tabs>
                <w:tab w:val="left" w:pos="429"/>
              </w:tabs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eastAsia="zh-CN" w:bidi="ar"/>
              </w:rPr>
              <w:t>水土保持防治范围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县水务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20220019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全县河道外取水户计量设备运行情况检查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日常监督检查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tabs>
                <w:tab w:val="left" w:pos="429"/>
              </w:tabs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val="en-US" w:eastAsia="zh-CN" w:bidi="ar"/>
              </w:rPr>
              <w:t>全县河道外取水户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县水务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各水文测站不定期抽查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不定项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对国家基本水文测站和专用水文测站的设立和调整，对国家基本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水文监测站上下游建设影响水文监测的工程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的监管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国家基本水文测站、专用水文测站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县水务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河道管理范围内清淤疏浚现场定向抽查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清淤疏浚工程现场安全生产工作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现正开展的清淤疏浚项目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县水务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河道管理范围内在建工程监管定向抽查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河道管理范围内在建工程施工情况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洲街桥、东湖公园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县水务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2022年5-12月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韶关市乳源县农业农村局种养企业安全生产执法检查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种养企业安全生产执法检查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全县种养企业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12%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韶关市乳源县农业农村局渔船安全生产检查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渔业船舶安全生产监督抽查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tabs>
                <w:tab w:val="left" w:pos="429"/>
              </w:tabs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全县渔船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韶关市乳源瑶族自治县农业农村局监督抽查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种植业产品、畜牧业产品和水产品例行监测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全县种养殖和水产企业农产品单位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15%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2022002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韶关市乳源瑶族自治县农业农村局监督抽查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种植业产品、畜牧业产品和水产品例行监测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全县种养殖和水产企业农产品单位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15%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韶关市乳源瑶族自治县农业农村局监督抽查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种植业产品、畜牧业产品和水产品例行监测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种养殖和水产企业农产品单位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15%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韶关市乳源县农机专业合作社安全生产监督检查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农机专业合作社安全生产监督检查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全县农机专业合作社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韶关市乳源县农机经商门店安全生产质量监督检查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农机经商门店安全生产质量监督检查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全县农机经商门店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养殖场（户）监督检查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养殖场（户）监督抽查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养殖生产企业、养殖户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饲料经营企业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县农业农村局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2022年10-12月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全省企业不定向抽查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登记事项、公示信息两大抽查类别检查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企业信用公示系统企业数量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按3%的比例由省、市市场监管局抽取信用风险等级高的登记注册企业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2022年7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-10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打传规直专项抽查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直销企业及关联主体是否存在违规直销、传销、虚假宣传等行为。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13家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30%以上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2022年5-8月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全县地理标志专用标志合法使用人定向抽查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专用标志使用是否符合《地理标志专用标志使用管理办法（试行）》（国家知识产权局公告第354号）规定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1-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2022003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检验检测机构监督抽查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检验检测机构监督抽查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按市场监管总局和省市场监管局部署执行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按市场监管总局和省、市市场监管局部署执行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全县餐饮服务提供者食品安全监督检查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食品经营主体资格、食品安全制度落实情况、餐饮操作规范和《食品安全国家标准 餐饮服务通用卫生规范（GB 31654-2021）》落实情况等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全县餐饮服务提供者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按市场监管总局和省、市市场监管局部署执行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全县学校食堂、给学校供餐的集体配餐单位食品安全监督检查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食品经营主体资格、食品安全制度落实情况、餐饮操作规范落实情况等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全县学校（含幼儿园）食堂、给学校供餐的集体配餐单位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按市场监管总局和省、市市场监管局部署执行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1-10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全县特种设备使用单位定向抽查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使用的特种设备是否办理使用登记证、是否检验、安全附件、是否符合《特种设备安全法》《特种设备安全监察条例》等有关法律法规的规定。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按实际情况从乳源县特种设备使用单位中抽取。</w:t>
            </w:r>
          </w:p>
        </w:tc>
        <w:tc>
          <w:tcPr>
            <w:tcW w:w="13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特种设备登记系统数量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县市场监管局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8-10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烟草专卖市场日常监督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零售市场秩序日常检查、对无标识外国卷烟、出口倒流国产卷烟的监管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全县持有烟草专卖零售许可证的零售户</w:t>
            </w:r>
          </w:p>
        </w:tc>
        <w:tc>
          <w:tcPr>
            <w:tcW w:w="13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20%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县烟草专卖局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2022年8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-10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化工医药和危险化学品经营储存企业隐患排查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依各部门抽查事项清单确认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全县化工医药和危险化学品经营储存企业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widowControl/>
              <w:spacing w:line="36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8家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县应急局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2022004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韶关市非煤矿山及工贸企业隐患排查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</w:t>
            </w: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依各部门抽查事项清单确认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非煤矿山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widowControl/>
              <w:spacing w:line="36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8家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县应急局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2022004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安全生产执法警示行动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</w:t>
            </w: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依各部门抽查事项清单确定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非煤矿山及工贸企业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widowControl/>
              <w:spacing w:line="36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8家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县应急局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安全生产应急预案管理专项检查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</w:t>
            </w:r>
          </w:p>
        </w:tc>
        <w:tc>
          <w:tcPr>
            <w:tcW w:w="3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依各部门抽查事项清单确认</w:t>
            </w:r>
          </w:p>
        </w:tc>
        <w:tc>
          <w:tcPr>
            <w:tcW w:w="2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本部门监管对象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widowControl/>
              <w:spacing w:line="36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8家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县应急局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律师事务所定向抽查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定向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内部管理、党建开展情况、业务活动开展情况检查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抽取市内登记注册的律师事务所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县司法局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2022年4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-10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2022004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乳源瑶族自治县消防救援大队关于2022年“双随机、一公开”消防监督抽查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lang w:eastAsia="zh-CN"/>
              </w:rPr>
              <w:t>计划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bidi="ar"/>
              </w:rPr>
              <w:t>不定向抽查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val="en-US" w:eastAsia="zh-CN" w:bidi="ar"/>
              </w:rPr>
              <w:t>系统随机抽查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val="en-US" w:eastAsia="zh-CN" w:bidi="ar"/>
              </w:rPr>
              <w:t>日常消防安全检查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tabs>
                <w:tab w:val="left" w:pos="429"/>
              </w:tabs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highlight w:val="none"/>
                <w:lang w:eastAsia="zh-CN" w:bidi="ar"/>
              </w:rPr>
              <w:t>全县登记注册的主体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  <w:szCs w:val="28"/>
                <w:lang w:val="en-US" w:eastAsia="zh-CN"/>
              </w:rPr>
              <w:t>6.27%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szCs w:val="32"/>
                <w:lang w:eastAsia="zh-CN"/>
              </w:rPr>
              <w:t>每月抽查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64464"/>
    <w:multiLevelType w:val="singleLevel"/>
    <w:tmpl w:val="53F64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WQzN2FiMzRiOTg2MWJhZjY1MmZjM2Y4ODgxYmQifQ=="/>
  </w:docVars>
  <w:rsids>
    <w:rsidRoot w:val="5EC01C3A"/>
    <w:rsid w:val="00D61B37"/>
    <w:rsid w:val="17F92A0B"/>
    <w:rsid w:val="1ECA39DC"/>
    <w:rsid w:val="1F8B39D5"/>
    <w:rsid w:val="26A64C5A"/>
    <w:rsid w:val="280C1053"/>
    <w:rsid w:val="389B7991"/>
    <w:rsid w:val="44614B07"/>
    <w:rsid w:val="4D3019F8"/>
    <w:rsid w:val="5074409A"/>
    <w:rsid w:val="53E31F77"/>
    <w:rsid w:val="5EC01C3A"/>
    <w:rsid w:val="5FAE5456"/>
    <w:rsid w:val="63194464"/>
    <w:rsid w:val="63EB3254"/>
    <w:rsid w:val="664B39FF"/>
    <w:rsid w:val="70AB06C0"/>
    <w:rsid w:val="73D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3473</Words>
  <Characters>4123</Characters>
  <Lines>0</Lines>
  <Paragraphs>0</Paragraphs>
  <TotalTime>5</TotalTime>
  <ScaleCrop>false</ScaleCrop>
  <LinksUpToDate>false</LinksUpToDate>
  <CharactersWithSpaces>4125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2022-05-10T05:48:00Z</dcterms:created>
  <dc:creator>Administrator</dc:creator>
  <cp:lastModifiedBy>Administrator</cp:lastModifiedBy>
  <dcterms:modified xsi:type="dcterms:W3CDTF">2022-05-18T04:44:42Z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5AF6EC8B6B4F449597E47376FAED2B60</vt:lpwstr>
  </property>
</Properties>
</file>