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/>
        <w:jc w:val="center"/>
      </w:pPr>
      <w:r>
        <w:rPr>
          <w:rFonts w:hint="eastAsia"/>
          <w:lang w:eastAsia="zh-CN"/>
        </w:rPr>
        <w:t>曲江区</w:t>
      </w:r>
      <w:r>
        <w:t>市场监督管理局202</w:t>
      </w:r>
      <w:r>
        <w:rPr>
          <w:rFonts w:hint="eastAsia"/>
          <w:lang w:val="en-US" w:eastAsia="zh-CN"/>
        </w:rPr>
        <w:t>2</w:t>
      </w:r>
      <w:r>
        <w:t>年行政处罚信息</w:t>
      </w:r>
      <w:r>
        <w:rPr>
          <w:rFonts w:hint="eastAsia"/>
          <w:lang w:eastAsia="zh-CN"/>
        </w:rPr>
        <w:t>公开表（</w:t>
      </w:r>
      <w:r>
        <w:rPr>
          <w:rFonts w:hint="eastAsia"/>
          <w:lang w:val="en-US" w:eastAsia="zh-CN"/>
        </w:rPr>
        <w:t>2022051701</w:t>
      </w:r>
      <w:r>
        <w:rPr>
          <w:rFonts w:hint="eastAsia"/>
          <w:lang w:eastAsia="zh-CN"/>
        </w:rPr>
        <w:t>）</w:t>
      </w:r>
    </w:p>
    <w:tbl>
      <w:tblPr>
        <w:tblStyle w:val="7"/>
        <w:tblW w:w="14119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319"/>
        <w:gridCol w:w="1261"/>
        <w:gridCol w:w="484"/>
        <w:gridCol w:w="484"/>
        <w:gridCol w:w="737"/>
        <w:gridCol w:w="643"/>
        <w:gridCol w:w="2881"/>
        <w:gridCol w:w="1248"/>
        <w:gridCol w:w="2017"/>
        <w:gridCol w:w="524"/>
        <w:gridCol w:w="593"/>
        <w:gridCol w:w="1403"/>
        <w:gridCol w:w="525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行政处罚决定书文号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处罚名称</w:t>
            </w:r>
          </w:p>
        </w:tc>
        <w:tc>
          <w:tcPr>
            <w:tcW w:w="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b/>
                <w:bCs/>
                <w:sz w:val="27"/>
                <w:szCs w:val="27"/>
                <w:lang w:val="en-US" w:eastAsia="zh-CN"/>
              </w:rPr>
            </w:pPr>
            <w:r>
              <w:rPr>
                <w:b/>
                <w:bCs/>
                <w:sz w:val="27"/>
                <w:szCs w:val="27"/>
              </w:rPr>
              <w:t>处罚类别</w:t>
            </w:r>
            <w:r>
              <w:rPr>
                <w:rFonts w:hint="eastAsia"/>
                <w:b/>
                <w:bCs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b/>
                <w:bCs/>
                <w:sz w:val="27"/>
                <w:szCs w:val="27"/>
              </w:rPr>
              <w:t>处罚类别</w:t>
            </w:r>
            <w:r>
              <w:rPr>
                <w:rFonts w:hint="eastAsia"/>
                <w:b/>
                <w:bCs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b/>
                <w:bCs/>
                <w:sz w:val="27"/>
                <w:szCs w:val="27"/>
              </w:rPr>
              <w:t>处罚类别</w:t>
            </w:r>
            <w:r>
              <w:rPr>
                <w:rFonts w:hint="eastAsia"/>
                <w:b/>
                <w:bCs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处罚相对人名称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统一社信用代码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处罚事由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处罚依据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法定代表人姓名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处罚结果</w:t>
            </w:r>
          </w:p>
        </w:tc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处罚决定日期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处罚机关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/>
                <w:sz w:val="27"/>
                <w:szCs w:val="27"/>
              </w:rPr>
            </w:pPr>
            <w:bookmarkStart w:id="0" w:name="_GoBack" w:colFirst="10" w:colLast="12"/>
            <w:r>
              <w:rPr>
                <w:rFonts w:hint="eastAsia"/>
                <w:sz w:val="27"/>
                <w:szCs w:val="27"/>
                <w:lang w:eastAsia="zh-CN"/>
              </w:rPr>
              <w:t>韶曲</w:t>
            </w:r>
            <w:r>
              <w:rPr>
                <w:rFonts w:hint="eastAsia"/>
                <w:sz w:val="27"/>
                <w:szCs w:val="27"/>
              </w:rPr>
              <w:t>市监处罚〔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2022</w:t>
            </w:r>
            <w:r>
              <w:rPr>
                <w:rFonts w:hint="eastAsia"/>
                <w:sz w:val="27"/>
                <w:szCs w:val="27"/>
              </w:rPr>
              <w:t>〕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5</w:t>
            </w:r>
            <w:r>
              <w:rPr>
                <w:rFonts w:hint="eastAsia"/>
                <w:sz w:val="27"/>
                <w:szCs w:val="27"/>
              </w:rPr>
              <w:t>号</w:t>
            </w:r>
            <w:r>
              <w:rPr>
                <w:rFonts w:hint="eastAsia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20802600</wp:posOffset>
                      </wp:positionV>
                      <wp:extent cx="5761990" cy="0"/>
                      <wp:effectExtent l="0" t="9525" r="10160" b="952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ordWrap w:val="0"/>
                                    <w:rPr>
                                      <w:rFonts w:ascii="宋体" w:hAnsi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pt;margin-top:1638pt;height:0pt;width:453.7pt;z-index:251659264;mso-width-relative:page;mso-height-relative:page;" filled="f" stroked="t" coordsize="21600,21600" o:allowoverlap="f" o:gfxdata="UEsDBAoAAAAAAIdO4kAAAAAAAAAAAAAAAAAEAAAAZHJzL1BLAwQUAAAACACHTuJA4Ky1v9YAAAAM&#10;AQAADwAAAGRycy9kb3ducmV2LnhtbE2PQU+EMBCF7yb+h2ZMvJjdwmoQWcoeTDx5EFd/wEBngUin&#10;hJal/nu7B6O3mXkvb75XHoIZxZlmN1hWkG4TEMSt1QN3Cj4/XjY5COeRNY6WScE3OThU11clFtqu&#10;/E7no+9EDGFXoILe+6mQ0rU9GXRbOxFH7WRngz6ucyf1jGsMN6PcJUkmDQ4cP/Q40XNP7ddxMQrC&#10;W8Y+1HloVl5eXX5XBzS1Urc3abIH4Sn4PzNc8CM6VJGpsQtrJ0YFmyxW8Qrud4+XKTqekvQBRPN7&#10;klUp/5eofgBQSwMEFAAAAAgAh07iQO8h1GToAQAAqgMAAA4AAABkcnMvZTJvRG9jLnhtbK1TS44T&#10;MRDdI3EHy3vSnRnNQFrpzCJh2CCIBByg4k+3Jf9km3TnElwAiRWwglnNntPAcAzKTibDZ4MQvXCX&#10;XVWvqp6f5xej0WQrQlTOtnQ6qSkRljmubNfSVy8vHzyiJCawHLSzoqU7EenF4v69+eAbceJ6p7kI&#10;BEFsbAbf0j4l31RVZL0wECfOC4tO6YKBhNvQVTzAgOhGVyd1fV4NLnAfHBMx4ulq76SLgi+lYOm5&#10;lFEkoluKvaWyhrJu8lot5tB0AXyv2KEN+IcuDCiLRY9QK0hAXgf1B5RRLLjoZJowZyonpWKizIDT&#10;TOvfpnnRgxdlFiQn+iNN8f/BsmfbdSCKt/SUEgsGr+jm7fW3Nx9urj5/fX/9/cu7bH/6SE4zVYOP&#10;DWYs7TocdtGvQ557lMHkP05ExkLv7kivGBNheHj28Hw6m+EtsFtfdZfoQ0xPhDMkGy2NKYDq+rR0&#10;1uIlujAt9ML2aUxYGhNvE3JVbcmA6pvVZxkdUEdSQ0LTeJws2q4kR6cVv1Ra55QYus1SB7KFrIzy&#10;5QkR+JewXGUFsd/HFddeM70A/thyknYeObMobpp7MIJTogW+hWwhIDQJlP6bSCytLXaQSd7Tmq00&#10;bsYD1xvHd4X4EoKCKO0exJsV9/O+AN09sc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Ky1v9YA&#10;AAAMAQAADwAAAAAAAAABACAAAAAiAAAAZHJzL2Rvd25yZXYueG1sUEsBAhQAFAAAAAgAh07iQO8h&#10;1GToAQAAqgMAAA4AAAAAAAAAAQAgAAAAJQEAAGRycy9lMm9Eb2MueG1sUEsFBgAAAAAGAAYAWQEA&#10;AH8F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ordWrap w:val="0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eastAsiaTheme="minor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经营标签不符合《中华人民共和国食品安全法》规定的食品案</w:t>
            </w:r>
          </w:p>
        </w:tc>
        <w:tc>
          <w:tcPr>
            <w:tcW w:w="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没收违法经营的食品</w:t>
            </w:r>
          </w:p>
        </w:tc>
        <w:tc>
          <w:tcPr>
            <w:tcW w:w="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没收违法所得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eastAsiaTheme="minorEastAsia"/>
                <w:sz w:val="27"/>
                <w:szCs w:val="27"/>
                <w:lang w:eastAsia="zh-CN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罚款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韶关市曲江区志娟文具店</w:t>
            </w:r>
            <w:r>
              <w:rPr>
                <w:rFonts w:hint="eastAsia" w:ascii="Times New Roman" w:hAnsi="仿宋_GB2312" w:eastAsia="仿宋_GB2312" w:cs="仿宋_GB2312"/>
                <w:bCs/>
                <w:color w:val="auto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92440205MA5282N113 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经营标签不符合《中华人民共和国食品安全法》规定的食品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《中华人民共和国食品安全法》第一百二十五条第一款第二项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周志娟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已完全履行</w:t>
            </w:r>
          </w:p>
        </w:tc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2022/05/12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曲江区市场监督管理局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sz w:val="27"/>
                <w:szCs w:val="27"/>
                <w:lang w:eastAsia="zh-CN"/>
              </w:rPr>
              <w:t>韶曲</w:t>
            </w:r>
            <w:r>
              <w:rPr>
                <w:sz w:val="27"/>
                <w:szCs w:val="27"/>
              </w:rPr>
              <w:t>市监罚〔202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2</w:t>
            </w:r>
            <w:r>
              <w:rPr>
                <w:sz w:val="27"/>
                <w:szCs w:val="27"/>
              </w:rPr>
              <w:t>〕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</w:t>
            </w:r>
            <w:r>
              <w:rPr>
                <w:sz w:val="27"/>
                <w:szCs w:val="27"/>
              </w:rPr>
              <w:t>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未依法审查柜台租赁方李洋的食品生产经营许可资质</w:t>
            </w:r>
            <w:r>
              <w:rPr>
                <w:rFonts w:hint="eastAsia"/>
                <w:sz w:val="27"/>
                <w:szCs w:val="27"/>
                <w:lang w:eastAsia="zh-CN"/>
              </w:rPr>
              <w:t>案</w:t>
            </w:r>
          </w:p>
        </w:tc>
        <w:tc>
          <w:tcPr>
            <w:tcW w:w="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罚款</w:t>
            </w:r>
          </w:p>
        </w:tc>
        <w:tc>
          <w:tcPr>
            <w:tcW w:w="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7"/>
                <w:szCs w:val="27"/>
              </w:rPr>
              <w:t>/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rPr>
                <w:sz w:val="27"/>
                <w:szCs w:val="27"/>
              </w:rPr>
              <w:t>/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广东富恒源文化发展有限公司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91440204MA53QTAC1T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未依法审查柜台租赁方李洋的食品生产经营许可资质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中华人民共和国食品安全法》第一百三十条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李高峰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已完全履行</w:t>
            </w:r>
          </w:p>
        </w:tc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2022/01/20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曲江区市场监督管理局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F2454"/>
    <w:rsid w:val="118E797F"/>
    <w:rsid w:val="13602E6A"/>
    <w:rsid w:val="24F7704D"/>
    <w:rsid w:val="2BC20125"/>
    <w:rsid w:val="38D71C86"/>
    <w:rsid w:val="3A4C4992"/>
    <w:rsid w:val="3BCF7D6F"/>
    <w:rsid w:val="5D0F2454"/>
    <w:rsid w:val="654174A0"/>
    <w:rsid w:val="6D0C5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calendar-head__next-year-btn"/>
    <w:basedOn w:val="4"/>
    <w:qFormat/>
    <w:uiPriority w:val="0"/>
  </w:style>
  <w:style w:type="character" w:customStyle="1" w:styleId="9">
    <w:name w:val="hover"/>
    <w:basedOn w:val="4"/>
    <w:qFormat/>
    <w:uiPriority w:val="0"/>
    <w:rPr>
      <w:color w:val="2F6EA2"/>
    </w:rPr>
  </w:style>
  <w:style w:type="character" w:customStyle="1" w:styleId="10">
    <w:name w:val="calendar-head__prev-range-btn"/>
    <w:basedOn w:val="4"/>
    <w:qFormat/>
    <w:uiPriority w:val="0"/>
    <w:rPr>
      <w:vanish/>
    </w:rPr>
  </w:style>
  <w:style w:type="character" w:customStyle="1" w:styleId="11">
    <w:name w:val="calendar-head__text-display"/>
    <w:basedOn w:val="4"/>
    <w:qFormat/>
    <w:uiPriority w:val="0"/>
    <w:rPr>
      <w:vanish/>
    </w:rPr>
  </w:style>
  <w:style w:type="character" w:customStyle="1" w:styleId="12">
    <w:name w:val="calendar-head__year-range"/>
    <w:basedOn w:val="4"/>
    <w:qFormat/>
    <w:uiPriority w:val="0"/>
    <w:rPr>
      <w:vanish/>
    </w:rPr>
  </w:style>
  <w:style w:type="character" w:customStyle="1" w:styleId="13">
    <w:name w:val="calendar-head__next-range-btn"/>
    <w:basedOn w:val="4"/>
    <w:qFormat/>
    <w:uiPriority w:val="0"/>
    <w:rPr>
      <w:vanish/>
    </w:rPr>
  </w:style>
  <w:style w:type="character" w:customStyle="1" w:styleId="14">
    <w:name w:val="calendar-head__next-month-bt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2021-06-02T01:33:00Z</dcterms:created>
  <dc:creator>Administrator</dc:creator>
  <cp:lastModifiedBy>Administrator</cp:lastModifiedBy>
  <dcterms:modified xsi:type="dcterms:W3CDTF">2022-05-17T05:51:04Z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170F991E6B694260833B7B00F087F7FD</vt:lpwstr>
  </property>
</Properties>
</file>